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1F5C16" w:rsidRDefault="00A51169" w:rsidP="001F5C16">
      <w:pPr>
        <w:spacing w:before="120" w:after="100" w:afterAutospacing="1"/>
        <w:ind w:right="686"/>
        <w:rPr>
          <w:rFonts w:ascii="Arial" w:hAnsi="Arial" w:cs="Arial"/>
          <w:lang w:val="de-DE"/>
        </w:rPr>
      </w:pPr>
    </w:p>
    <w:p w14:paraId="033FC297" w14:textId="217A8FB7" w:rsidR="00B10673" w:rsidRPr="001F5C16" w:rsidRDefault="008F5ADD" w:rsidP="001F5C16">
      <w:pPr>
        <w:spacing w:before="120" w:after="100" w:afterAutospacing="1"/>
        <w:ind w:right="686"/>
        <w:rPr>
          <w:rFonts w:ascii="Arial" w:hAnsi="Arial" w:cs="Arial"/>
          <w:lang w:val="de-DE"/>
        </w:rPr>
      </w:pPr>
      <w:r w:rsidRPr="001F5C16">
        <w:rPr>
          <w:rFonts w:ascii="Arial" w:hAnsi="Arial" w:cs="Arial"/>
          <w:lang w:val="de-DE"/>
        </w:rPr>
        <w:t xml:space="preserve">Exkursion nach </w:t>
      </w:r>
      <w:proofErr w:type="spellStart"/>
      <w:r w:rsidRPr="001F5C16">
        <w:rPr>
          <w:rFonts w:ascii="Arial" w:hAnsi="Arial" w:cs="Arial"/>
          <w:lang w:val="de-DE"/>
        </w:rPr>
        <w:t>Neuf-Brisach</w:t>
      </w:r>
      <w:proofErr w:type="spellEnd"/>
    </w:p>
    <w:p w14:paraId="5A09B93E" w14:textId="088DECB6" w:rsidR="005D33B1" w:rsidRPr="001F5C16" w:rsidRDefault="00B10673" w:rsidP="001F5C16">
      <w:pPr>
        <w:spacing w:before="120" w:after="100" w:afterAutospacing="1"/>
        <w:ind w:right="686"/>
        <w:rPr>
          <w:rFonts w:ascii="Arial" w:hAnsi="Arial" w:cs="Arial"/>
          <w:lang w:val="de-DE"/>
        </w:rPr>
      </w:pPr>
      <w:r w:rsidRPr="001F5C16">
        <w:rPr>
          <w:rFonts w:ascii="Arial" w:hAnsi="Arial" w:cs="Arial"/>
          <w:lang w:val="de-DE"/>
        </w:rPr>
        <w:t>Kapitel</w:t>
      </w:r>
      <w:r w:rsidR="00340491" w:rsidRPr="001F5C16">
        <w:rPr>
          <w:rFonts w:ascii="Arial" w:hAnsi="Arial" w:cs="Arial"/>
          <w:lang w:val="de-DE"/>
        </w:rPr>
        <w:t xml:space="preserve"> </w:t>
      </w:r>
      <w:r w:rsidR="00677362" w:rsidRPr="001F5C16">
        <w:rPr>
          <w:rFonts w:ascii="Arial" w:hAnsi="Arial" w:cs="Arial"/>
          <w:lang w:val="de-DE"/>
        </w:rPr>
        <w:t>3</w:t>
      </w:r>
      <w:r w:rsidR="001551F2" w:rsidRPr="001F5C16">
        <w:rPr>
          <w:rFonts w:ascii="Arial" w:hAnsi="Arial" w:cs="Arial"/>
          <w:lang w:val="de-DE"/>
        </w:rPr>
        <w:t>:</w:t>
      </w:r>
      <w:r w:rsidR="00677362" w:rsidRPr="001F5C16">
        <w:rPr>
          <w:rFonts w:ascii="Arial" w:hAnsi="Arial" w:cs="Arial"/>
          <w:lang w:val="de-DE"/>
        </w:rPr>
        <w:t xml:space="preserve"> Stadtrundgang</w:t>
      </w:r>
    </w:p>
    <w:p w14:paraId="2313C6AE" w14:textId="34D36A8E" w:rsidR="005D33B1" w:rsidRPr="001F5C16" w:rsidRDefault="005D33B1" w:rsidP="001F5C16">
      <w:pPr>
        <w:spacing w:before="120" w:after="100" w:afterAutospacing="1"/>
        <w:ind w:right="686"/>
        <w:rPr>
          <w:rFonts w:ascii="Arial" w:hAnsi="Arial" w:cs="Arial"/>
          <w:lang w:val="de-DE"/>
        </w:rPr>
      </w:pPr>
    </w:p>
    <w:p w14:paraId="34E02BDD" w14:textId="77777777" w:rsidR="001F5C16" w:rsidRPr="001F5C16" w:rsidRDefault="001F5C16" w:rsidP="001F5C16">
      <w:pPr>
        <w:pStyle w:val="StandardWeb"/>
        <w:spacing w:before="120" w:beforeAutospacing="0"/>
        <w:rPr>
          <w:rFonts w:ascii="Arial" w:hAnsi="Arial" w:cs="Arial"/>
          <w:b/>
          <w:sz w:val="32"/>
          <w:szCs w:val="32"/>
          <w:lang w:val="de-DE"/>
        </w:rPr>
      </w:pPr>
      <w:proofErr w:type="spellStart"/>
      <w:r w:rsidRPr="001F5C16">
        <w:rPr>
          <w:rFonts w:ascii="Arial" w:hAnsi="Arial" w:cs="Arial"/>
          <w:b/>
          <w:sz w:val="32"/>
          <w:szCs w:val="32"/>
          <w:lang w:val="de-DE"/>
        </w:rPr>
        <w:t>Neuf-Brisach</w:t>
      </w:r>
      <w:proofErr w:type="spellEnd"/>
      <w:r w:rsidRPr="001F5C16">
        <w:rPr>
          <w:rFonts w:ascii="Arial" w:hAnsi="Arial" w:cs="Arial"/>
          <w:b/>
          <w:sz w:val="32"/>
          <w:szCs w:val="32"/>
          <w:lang w:val="de-DE"/>
        </w:rPr>
        <w:t>: Historischer Stadtrundgang</w:t>
      </w:r>
    </w:p>
    <w:p w14:paraId="16FF84EB" w14:textId="0AC588D6" w:rsidR="001F5C16" w:rsidRPr="001F5C16" w:rsidRDefault="001F5C16" w:rsidP="001F5C16">
      <w:pPr>
        <w:pStyle w:val="Textkrper3"/>
        <w:spacing w:before="120" w:after="100" w:afterAutospacing="1"/>
        <w:jc w:val="left"/>
        <w:rPr>
          <w:rFonts w:ascii="Arial" w:hAnsi="Arial" w:cs="Arial"/>
          <w:b/>
          <w:bCs/>
          <w:szCs w:val="24"/>
        </w:rPr>
      </w:pPr>
      <w:r w:rsidRPr="001F5C16">
        <w:rPr>
          <w:rFonts w:ascii="Arial" w:hAnsi="Arial" w:cs="Arial"/>
          <w:szCs w:val="24"/>
        </w:rPr>
        <w:t>Ihr (2er-3er Gruppen) findet ihr auf dem beil</w:t>
      </w:r>
      <w:r>
        <w:rPr>
          <w:rFonts w:ascii="Arial" w:hAnsi="Arial" w:cs="Arial"/>
          <w:szCs w:val="24"/>
        </w:rPr>
        <w:t>i</w:t>
      </w:r>
      <w:r w:rsidRPr="001F5C16">
        <w:rPr>
          <w:rFonts w:ascii="Arial" w:hAnsi="Arial" w:cs="Arial"/>
          <w:szCs w:val="24"/>
        </w:rPr>
        <w:t xml:space="preserve">egenden Stadtplan von </w:t>
      </w:r>
      <w:proofErr w:type="spellStart"/>
      <w:r w:rsidRPr="001F5C16">
        <w:rPr>
          <w:rFonts w:ascii="Arial" w:hAnsi="Arial" w:cs="Arial"/>
          <w:szCs w:val="24"/>
        </w:rPr>
        <w:t>Neuf-Brisach</w:t>
      </w:r>
      <w:proofErr w:type="spellEnd"/>
      <w:r w:rsidRPr="001F5C16">
        <w:rPr>
          <w:rFonts w:ascii="Arial" w:hAnsi="Arial" w:cs="Arial"/>
          <w:szCs w:val="24"/>
        </w:rPr>
        <w:t xml:space="preserve"> insgesamt 30 historische Stätten, an welchen ihr auf eurem Stadtrundgang auch Informationstafeln antreffen werdet. Jede Gruppe startet an einem anderen Posten (z.B. 1, 4, 8, 12 etc.) und folgt anschliessend den Fussspuren auf dem Plan. Macht euch zu jeder Stätte ein paar Notizen. Notiert euch nebst Fragen insbesondere das, was euch besonders wichtig erscheint / gefällt / auffällt / fasziniert.</w:t>
      </w:r>
    </w:p>
    <w:p w14:paraId="639AF7B9" w14:textId="77777777" w:rsidR="001F5C16" w:rsidRPr="001F5C16" w:rsidRDefault="001F5C16" w:rsidP="001F5C16">
      <w:pPr>
        <w:spacing w:before="120" w:after="100" w:afterAutospacing="1"/>
        <w:rPr>
          <w:rFonts w:ascii="Arial" w:hAnsi="Arial" w:cs="Arial"/>
          <w:b/>
          <w:bCs/>
        </w:rPr>
      </w:pPr>
    </w:p>
    <w:p w14:paraId="4B1E5191" w14:textId="77777777" w:rsidR="001F5C16" w:rsidRPr="001F5C16" w:rsidRDefault="001F5C16" w:rsidP="001F5C16">
      <w:pPr>
        <w:spacing w:before="120" w:after="100" w:afterAutospacing="1"/>
        <w:rPr>
          <w:rFonts w:ascii="Arial" w:hAnsi="Arial" w:cs="Arial"/>
          <w:b/>
          <w:bCs/>
        </w:rPr>
      </w:pPr>
      <w:r w:rsidRPr="001F5C16">
        <w:rPr>
          <w:rFonts w:ascii="Arial" w:hAnsi="Arial" w:cs="Arial"/>
          <w:b/>
          <w:bCs/>
          <w:noProof/>
        </w:rPr>
        <w:drawing>
          <wp:inline distT="0" distB="0" distL="0" distR="0" wp14:anchorId="20A6C8DD" wp14:editId="23DF4171">
            <wp:extent cx="7180077" cy="6084000"/>
            <wp:effectExtent l="0" t="0" r="0" b="0"/>
            <wp:docPr id="1" name="Bild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Karte enthält.&#10;&#10;Automatisch generierte Beschreibung"/>
                    <pic:cNvPicPr>
                      <a:picLocks/>
                    </pic:cNvPicPr>
                  </pic:nvPicPr>
                  <pic:blipFill>
                    <a:blip r:embed="rId7" cstate="print">
                      <a:lum bright="-6000" contrast="12000"/>
                      <a:extLst>
                        <a:ext uri="{28A0092B-C50C-407E-A947-70E740481C1C}">
                          <a14:useLocalDpi xmlns:a14="http://schemas.microsoft.com/office/drawing/2010/main" val="0"/>
                        </a:ext>
                      </a:extLst>
                    </a:blip>
                    <a:srcRect t="821"/>
                    <a:stretch>
                      <a:fillRect/>
                    </a:stretch>
                  </pic:blipFill>
                  <pic:spPr bwMode="auto">
                    <a:xfrm>
                      <a:off x="0" y="0"/>
                      <a:ext cx="7180077" cy="6084000"/>
                    </a:xfrm>
                    <a:prstGeom prst="rect">
                      <a:avLst/>
                    </a:prstGeom>
                    <a:noFill/>
                    <a:ln>
                      <a:noFill/>
                    </a:ln>
                  </pic:spPr>
                </pic:pic>
              </a:graphicData>
            </a:graphic>
          </wp:inline>
        </w:drawing>
      </w:r>
    </w:p>
    <w:p w14:paraId="652C0DF3" w14:textId="46DE4C1D" w:rsidR="001F5C16" w:rsidRDefault="001F5C16">
      <w:pPr>
        <w:rPr>
          <w:rFonts w:ascii="Arial" w:hAnsi="Arial" w:cs="Arial"/>
          <w:b/>
          <w:bCs/>
        </w:rPr>
      </w:pPr>
      <w:r>
        <w:rPr>
          <w:rFonts w:ascii="Arial" w:hAnsi="Arial" w:cs="Arial"/>
          <w:b/>
          <w:bCs/>
        </w:rPr>
        <w:br w:type="page"/>
      </w:r>
    </w:p>
    <w:p w14:paraId="591AD9FD" w14:textId="77777777" w:rsidR="001F5C16" w:rsidRPr="001F5C16" w:rsidRDefault="001F5C16" w:rsidP="001F5C16">
      <w:pPr>
        <w:spacing w:before="120" w:after="100" w:afterAutospacing="1"/>
        <w:rPr>
          <w:rFonts w:ascii="Arial" w:hAnsi="Arial" w:cs="Arial"/>
          <w:b/>
          <w:bCs/>
        </w:rPr>
      </w:pP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5718"/>
        <w:gridCol w:w="5103"/>
      </w:tblGrid>
      <w:tr w:rsidR="001F5C16" w:rsidRPr="001F5C16" w14:paraId="0CA94EDF" w14:textId="77777777" w:rsidTr="001F5C16">
        <w:trPr>
          <w:cantSplit/>
        </w:trPr>
        <w:tc>
          <w:tcPr>
            <w:tcW w:w="656" w:type="dxa"/>
          </w:tcPr>
          <w:p w14:paraId="66202128" w14:textId="1D036930" w:rsidR="001F5C16" w:rsidRPr="001F5C16" w:rsidRDefault="001F5C16" w:rsidP="001F5C16">
            <w:pPr>
              <w:rPr>
                <w:rFonts w:ascii="Arial" w:hAnsi="Arial" w:cs="Arial"/>
                <w:b/>
                <w:bCs/>
              </w:rPr>
            </w:pPr>
          </w:p>
        </w:tc>
        <w:tc>
          <w:tcPr>
            <w:tcW w:w="5718" w:type="dxa"/>
          </w:tcPr>
          <w:p w14:paraId="79A4DB5D" w14:textId="77777777" w:rsidR="001F5C16" w:rsidRPr="001F5C16" w:rsidRDefault="001F5C16" w:rsidP="001F5C16">
            <w:pPr>
              <w:rPr>
                <w:rFonts w:ascii="Arial" w:hAnsi="Arial" w:cs="Arial"/>
                <w:b/>
                <w:bCs/>
              </w:rPr>
            </w:pPr>
            <w:r w:rsidRPr="001F5C16">
              <w:rPr>
                <w:rFonts w:ascii="Arial" w:hAnsi="Arial" w:cs="Arial"/>
                <w:b/>
                <w:bCs/>
              </w:rPr>
              <w:t>Beschreibung</w:t>
            </w:r>
          </w:p>
        </w:tc>
        <w:tc>
          <w:tcPr>
            <w:tcW w:w="5103" w:type="dxa"/>
          </w:tcPr>
          <w:p w14:paraId="448064D6" w14:textId="77777777" w:rsidR="001F5C16" w:rsidRPr="001F5C16" w:rsidRDefault="001F5C16" w:rsidP="001F5C16">
            <w:pPr>
              <w:rPr>
                <w:rFonts w:ascii="Arial" w:hAnsi="Arial" w:cs="Arial"/>
                <w:b/>
                <w:bCs/>
              </w:rPr>
            </w:pPr>
            <w:r w:rsidRPr="001F5C16">
              <w:rPr>
                <w:rFonts w:ascii="Arial" w:hAnsi="Arial" w:cs="Arial"/>
                <w:b/>
                <w:bCs/>
              </w:rPr>
              <w:t>Notizen</w:t>
            </w:r>
          </w:p>
        </w:tc>
      </w:tr>
      <w:tr w:rsidR="001F5C16" w:rsidRPr="001F5C16" w14:paraId="1E808EDD" w14:textId="77777777" w:rsidTr="001F5C16">
        <w:trPr>
          <w:cantSplit/>
        </w:trPr>
        <w:tc>
          <w:tcPr>
            <w:tcW w:w="656" w:type="dxa"/>
          </w:tcPr>
          <w:p w14:paraId="56436E6B" w14:textId="77777777" w:rsidR="001F5C16" w:rsidRPr="001F5C16" w:rsidRDefault="001F5C16" w:rsidP="001F5C16">
            <w:pPr>
              <w:rPr>
                <w:rFonts w:ascii="Arial" w:hAnsi="Arial" w:cs="Arial"/>
                <w:b/>
                <w:bCs/>
              </w:rPr>
            </w:pPr>
            <w:r w:rsidRPr="001F5C16">
              <w:rPr>
                <w:rFonts w:ascii="Arial" w:hAnsi="Arial" w:cs="Arial"/>
                <w:b/>
                <w:bCs/>
              </w:rPr>
              <w:t>1</w:t>
            </w:r>
          </w:p>
        </w:tc>
        <w:tc>
          <w:tcPr>
            <w:tcW w:w="5718" w:type="dxa"/>
          </w:tcPr>
          <w:p w14:paraId="73EFDB8E" w14:textId="77777777" w:rsidR="001F5C16" w:rsidRPr="001F5C16" w:rsidRDefault="001F5C16" w:rsidP="001F5C16">
            <w:pPr>
              <w:rPr>
                <w:rFonts w:ascii="Arial" w:hAnsi="Arial" w:cs="Arial"/>
                <w:b/>
                <w:bCs/>
              </w:rPr>
            </w:pPr>
            <w:r w:rsidRPr="001F5C16">
              <w:rPr>
                <w:rFonts w:ascii="Arial" w:hAnsi="Arial" w:cs="Arial"/>
                <w:b/>
                <w:bCs/>
              </w:rPr>
              <w:t>Brunnen</w:t>
            </w:r>
          </w:p>
          <w:p w14:paraId="53C6CAE0" w14:textId="77777777" w:rsidR="001F5C16" w:rsidRPr="001F5C16" w:rsidRDefault="001F5C16" w:rsidP="001F5C16">
            <w:pPr>
              <w:rPr>
                <w:rFonts w:ascii="Arial" w:hAnsi="Arial" w:cs="Arial"/>
                <w:bCs/>
              </w:rPr>
            </w:pPr>
            <w:r w:rsidRPr="001F5C16">
              <w:rPr>
                <w:rFonts w:ascii="Arial" w:hAnsi="Arial" w:cs="Arial"/>
                <w:bCs/>
              </w:rPr>
              <w:t>Der 1726 aus rotem Sandstein erbaute achteckige Brunnen diente als grösstes Wasserreservoir im Falle eines Brandes. Nach seiner Zerstörung 1870 wurde er 1992 neu erbaut.</w:t>
            </w:r>
          </w:p>
        </w:tc>
        <w:tc>
          <w:tcPr>
            <w:tcW w:w="5103" w:type="dxa"/>
          </w:tcPr>
          <w:p w14:paraId="0C61C99F" w14:textId="77777777" w:rsidR="001F5C16" w:rsidRPr="001F5C16" w:rsidRDefault="001F5C16" w:rsidP="001F5C16">
            <w:pPr>
              <w:rPr>
                <w:rFonts w:ascii="Arial" w:hAnsi="Arial" w:cs="Arial"/>
                <w:b/>
                <w:bCs/>
              </w:rPr>
            </w:pPr>
          </w:p>
        </w:tc>
      </w:tr>
      <w:tr w:rsidR="001F5C16" w:rsidRPr="001F5C16" w14:paraId="35CBBB34" w14:textId="77777777" w:rsidTr="001F5C16">
        <w:trPr>
          <w:cantSplit/>
        </w:trPr>
        <w:tc>
          <w:tcPr>
            <w:tcW w:w="656" w:type="dxa"/>
          </w:tcPr>
          <w:p w14:paraId="44F56D4E" w14:textId="77777777" w:rsidR="001F5C16" w:rsidRPr="001F5C16" w:rsidRDefault="001F5C16" w:rsidP="001F5C16">
            <w:pPr>
              <w:rPr>
                <w:rFonts w:ascii="Arial" w:hAnsi="Arial" w:cs="Arial"/>
                <w:b/>
                <w:bCs/>
              </w:rPr>
            </w:pPr>
            <w:r w:rsidRPr="001F5C16">
              <w:rPr>
                <w:rFonts w:ascii="Arial" w:hAnsi="Arial" w:cs="Arial"/>
                <w:b/>
                <w:bCs/>
              </w:rPr>
              <w:t>2</w:t>
            </w:r>
          </w:p>
        </w:tc>
        <w:tc>
          <w:tcPr>
            <w:tcW w:w="5718" w:type="dxa"/>
          </w:tcPr>
          <w:p w14:paraId="166F2BF2" w14:textId="77777777" w:rsidR="001F5C16" w:rsidRPr="001F5C16" w:rsidRDefault="001F5C16" w:rsidP="001F5C16">
            <w:pPr>
              <w:rPr>
                <w:rFonts w:ascii="Arial" w:hAnsi="Arial" w:cs="Arial"/>
                <w:b/>
                <w:bCs/>
              </w:rPr>
            </w:pPr>
            <w:r w:rsidRPr="001F5C16">
              <w:rPr>
                <w:rFonts w:ascii="Arial" w:hAnsi="Arial" w:cs="Arial"/>
                <w:b/>
                <w:bCs/>
              </w:rPr>
              <w:t>Kirche des Heiligen Ludwig</w:t>
            </w:r>
          </w:p>
          <w:p w14:paraId="41F597E3" w14:textId="77777777" w:rsidR="001F5C16" w:rsidRPr="001F5C16" w:rsidRDefault="001F5C16" w:rsidP="001F5C16">
            <w:pPr>
              <w:rPr>
                <w:rFonts w:ascii="Arial" w:hAnsi="Arial" w:cs="Arial"/>
                <w:bCs/>
              </w:rPr>
            </w:pPr>
            <w:r w:rsidRPr="001F5C16">
              <w:rPr>
                <w:rFonts w:ascii="Arial" w:hAnsi="Arial" w:cs="Arial"/>
                <w:bCs/>
              </w:rPr>
              <w:t>1731-1736 als Soldatenkirche erbaut. 1945 durch alliierte Luftangriffe zerstört und 1975 nach Originalplänen des Architekten François Chevalier wieder aufgebaut.</w:t>
            </w:r>
          </w:p>
        </w:tc>
        <w:tc>
          <w:tcPr>
            <w:tcW w:w="5103" w:type="dxa"/>
          </w:tcPr>
          <w:p w14:paraId="05D0C96B" w14:textId="77777777" w:rsidR="001F5C16" w:rsidRPr="001F5C16" w:rsidRDefault="001F5C16" w:rsidP="001F5C16">
            <w:pPr>
              <w:rPr>
                <w:rFonts w:ascii="Arial" w:hAnsi="Arial" w:cs="Arial"/>
                <w:b/>
                <w:bCs/>
              </w:rPr>
            </w:pPr>
          </w:p>
        </w:tc>
      </w:tr>
      <w:tr w:rsidR="001F5C16" w:rsidRPr="001F5C16" w14:paraId="1FB7E213" w14:textId="77777777" w:rsidTr="001F5C16">
        <w:trPr>
          <w:cantSplit/>
        </w:trPr>
        <w:tc>
          <w:tcPr>
            <w:tcW w:w="656" w:type="dxa"/>
          </w:tcPr>
          <w:p w14:paraId="63D98F9B" w14:textId="77777777" w:rsidR="001F5C16" w:rsidRPr="001F5C16" w:rsidRDefault="001F5C16" w:rsidP="001F5C16">
            <w:pPr>
              <w:rPr>
                <w:rFonts w:ascii="Arial" w:hAnsi="Arial" w:cs="Arial"/>
                <w:b/>
                <w:bCs/>
              </w:rPr>
            </w:pPr>
            <w:r w:rsidRPr="001F5C16">
              <w:rPr>
                <w:rFonts w:ascii="Arial" w:hAnsi="Arial" w:cs="Arial"/>
                <w:b/>
                <w:bCs/>
              </w:rPr>
              <w:t>3</w:t>
            </w:r>
          </w:p>
        </w:tc>
        <w:tc>
          <w:tcPr>
            <w:tcW w:w="5718" w:type="dxa"/>
          </w:tcPr>
          <w:p w14:paraId="2C6725B8" w14:textId="77777777" w:rsidR="001F5C16" w:rsidRPr="001F5C16" w:rsidRDefault="001F5C16" w:rsidP="001F5C16">
            <w:pPr>
              <w:rPr>
                <w:rFonts w:ascii="Arial" w:hAnsi="Arial" w:cs="Arial"/>
                <w:b/>
                <w:bCs/>
              </w:rPr>
            </w:pPr>
            <w:r w:rsidRPr="001F5C16">
              <w:rPr>
                <w:rFonts w:ascii="Arial" w:hAnsi="Arial" w:cs="Arial"/>
                <w:b/>
                <w:bCs/>
              </w:rPr>
              <w:t>Rathaus</w:t>
            </w:r>
          </w:p>
          <w:p w14:paraId="0C1ED9B7" w14:textId="77777777" w:rsidR="001F5C16" w:rsidRPr="001F5C16" w:rsidRDefault="001F5C16" w:rsidP="001F5C16">
            <w:pPr>
              <w:rPr>
                <w:rFonts w:ascii="Arial" w:hAnsi="Arial" w:cs="Arial"/>
                <w:bCs/>
              </w:rPr>
            </w:pPr>
            <w:r w:rsidRPr="001F5C16">
              <w:rPr>
                <w:rFonts w:ascii="Arial" w:hAnsi="Arial" w:cs="Arial"/>
                <w:bCs/>
              </w:rPr>
              <w:t>1700 erstmals aus Backsteinen und Holz errichtet, wurde das endgültige Rathaus 1753 ganz aus Stein erbaut. Beiderseits des Rathauses befinden sich kleine Anbauten, die ehemals als Verkaufsstände dienten.</w:t>
            </w:r>
          </w:p>
        </w:tc>
        <w:tc>
          <w:tcPr>
            <w:tcW w:w="5103" w:type="dxa"/>
          </w:tcPr>
          <w:p w14:paraId="1692FB1A" w14:textId="77777777" w:rsidR="001F5C16" w:rsidRPr="001F5C16" w:rsidRDefault="001F5C16" w:rsidP="001F5C16">
            <w:pPr>
              <w:rPr>
                <w:rFonts w:ascii="Arial" w:hAnsi="Arial" w:cs="Arial"/>
                <w:b/>
                <w:bCs/>
              </w:rPr>
            </w:pPr>
          </w:p>
        </w:tc>
      </w:tr>
      <w:tr w:rsidR="001F5C16" w:rsidRPr="001F5C16" w14:paraId="0FAF649F" w14:textId="77777777" w:rsidTr="001F5C16">
        <w:trPr>
          <w:cantSplit/>
        </w:trPr>
        <w:tc>
          <w:tcPr>
            <w:tcW w:w="656" w:type="dxa"/>
          </w:tcPr>
          <w:p w14:paraId="6C68AD45" w14:textId="77777777" w:rsidR="001F5C16" w:rsidRPr="001F5C16" w:rsidRDefault="001F5C16" w:rsidP="001F5C16">
            <w:pPr>
              <w:rPr>
                <w:rFonts w:ascii="Arial" w:hAnsi="Arial" w:cs="Arial"/>
                <w:b/>
                <w:bCs/>
              </w:rPr>
            </w:pPr>
            <w:r w:rsidRPr="001F5C16">
              <w:rPr>
                <w:rFonts w:ascii="Arial" w:hAnsi="Arial" w:cs="Arial"/>
                <w:b/>
                <w:bCs/>
              </w:rPr>
              <w:t>4</w:t>
            </w:r>
          </w:p>
        </w:tc>
        <w:tc>
          <w:tcPr>
            <w:tcW w:w="5718" w:type="dxa"/>
          </w:tcPr>
          <w:p w14:paraId="06CC1D04" w14:textId="77777777" w:rsidR="001F5C16" w:rsidRPr="001F5C16" w:rsidRDefault="001F5C16" w:rsidP="001F5C16">
            <w:pPr>
              <w:rPr>
                <w:rFonts w:ascii="Arial" w:hAnsi="Arial" w:cs="Arial"/>
                <w:b/>
                <w:bCs/>
              </w:rPr>
            </w:pPr>
            <w:r w:rsidRPr="001F5C16">
              <w:rPr>
                <w:rFonts w:ascii="Arial" w:hAnsi="Arial" w:cs="Arial"/>
                <w:b/>
                <w:bCs/>
              </w:rPr>
              <w:t>Appellplatz General de Gaulle</w:t>
            </w:r>
          </w:p>
          <w:p w14:paraId="5F81DA20" w14:textId="77777777" w:rsidR="001F5C16" w:rsidRPr="001F5C16" w:rsidRDefault="001F5C16" w:rsidP="001F5C16">
            <w:pPr>
              <w:rPr>
                <w:rFonts w:ascii="Arial" w:hAnsi="Arial" w:cs="Arial"/>
                <w:bCs/>
              </w:rPr>
            </w:pPr>
            <w:r w:rsidRPr="001F5C16">
              <w:rPr>
                <w:rFonts w:ascii="Arial" w:hAnsi="Arial" w:cs="Arial"/>
                <w:bCs/>
              </w:rPr>
              <w:t>Das Zentrum der Festung, das Paraden und militärischen Übungen diente, wurde auch als Marktplatz genutzt. Zur Wasserversorgung der Bevölkerung wurde in jede der vier Himmelsrichtungen ein Ziehbrunnen gebaut.</w:t>
            </w:r>
          </w:p>
        </w:tc>
        <w:tc>
          <w:tcPr>
            <w:tcW w:w="5103" w:type="dxa"/>
          </w:tcPr>
          <w:p w14:paraId="1399D5E5" w14:textId="77777777" w:rsidR="001F5C16" w:rsidRPr="001F5C16" w:rsidRDefault="001F5C16" w:rsidP="001F5C16">
            <w:pPr>
              <w:rPr>
                <w:rFonts w:ascii="Arial" w:hAnsi="Arial" w:cs="Arial"/>
                <w:b/>
                <w:bCs/>
              </w:rPr>
            </w:pPr>
          </w:p>
        </w:tc>
      </w:tr>
      <w:tr w:rsidR="001F5C16" w:rsidRPr="001F5C16" w14:paraId="114363C9" w14:textId="77777777" w:rsidTr="001F5C16">
        <w:trPr>
          <w:cantSplit/>
        </w:trPr>
        <w:tc>
          <w:tcPr>
            <w:tcW w:w="656" w:type="dxa"/>
          </w:tcPr>
          <w:p w14:paraId="56B3E49A" w14:textId="77777777" w:rsidR="001F5C16" w:rsidRPr="001F5C16" w:rsidRDefault="001F5C16" w:rsidP="001F5C16">
            <w:pPr>
              <w:rPr>
                <w:rFonts w:ascii="Arial" w:hAnsi="Arial" w:cs="Arial"/>
                <w:b/>
                <w:bCs/>
              </w:rPr>
            </w:pPr>
            <w:r w:rsidRPr="001F5C16">
              <w:rPr>
                <w:rFonts w:ascii="Arial" w:hAnsi="Arial" w:cs="Arial"/>
                <w:b/>
                <w:bCs/>
              </w:rPr>
              <w:t>5</w:t>
            </w:r>
          </w:p>
        </w:tc>
        <w:tc>
          <w:tcPr>
            <w:tcW w:w="5718" w:type="dxa"/>
          </w:tcPr>
          <w:p w14:paraId="4E55D4AA" w14:textId="77777777" w:rsidR="001F5C16" w:rsidRPr="001F5C16" w:rsidRDefault="001F5C16" w:rsidP="001F5C16">
            <w:pPr>
              <w:rPr>
                <w:rFonts w:ascii="Arial" w:hAnsi="Arial" w:cs="Arial"/>
                <w:b/>
                <w:bCs/>
              </w:rPr>
            </w:pPr>
            <w:r w:rsidRPr="001F5C16">
              <w:rPr>
                <w:rFonts w:ascii="Arial" w:hAnsi="Arial" w:cs="Arial"/>
                <w:b/>
                <w:bCs/>
              </w:rPr>
              <w:t xml:space="preserve">Grab des Michel </w:t>
            </w:r>
            <w:proofErr w:type="spellStart"/>
            <w:r w:rsidRPr="001F5C16">
              <w:rPr>
                <w:rFonts w:ascii="Arial" w:hAnsi="Arial" w:cs="Arial"/>
                <w:b/>
                <w:bCs/>
              </w:rPr>
              <w:t>Marsal</w:t>
            </w:r>
            <w:proofErr w:type="spellEnd"/>
          </w:p>
          <w:p w14:paraId="4DCC6D1A" w14:textId="77777777" w:rsidR="001F5C16" w:rsidRPr="001F5C16" w:rsidRDefault="001F5C16" w:rsidP="001F5C16">
            <w:pPr>
              <w:rPr>
                <w:rFonts w:ascii="Arial" w:hAnsi="Arial" w:cs="Arial"/>
                <w:bCs/>
              </w:rPr>
            </w:pPr>
            <w:r w:rsidRPr="001F5C16">
              <w:rPr>
                <w:rFonts w:ascii="Arial" w:hAnsi="Arial" w:cs="Arial"/>
                <w:bCs/>
              </w:rPr>
              <w:t>Ehemaliger Artillerie-Kommandant der Festung. Sein Tod während der Belagerung 1870 war ein schwerer Schlag für die Kampfmoral der Truppe und der Zivilbevölkerung.</w:t>
            </w:r>
          </w:p>
          <w:p w14:paraId="36825523" w14:textId="77777777" w:rsidR="001F5C16" w:rsidRPr="001F5C16" w:rsidRDefault="001F5C16" w:rsidP="001F5C16">
            <w:pPr>
              <w:rPr>
                <w:rFonts w:ascii="Arial" w:hAnsi="Arial" w:cs="Arial"/>
                <w:bCs/>
              </w:rPr>
            </w:pPr>
          </w:p>
        </w:tc>
        <w:tc>
          <w:tcPr>
            <w:tcW w:w="5103" w:type="dxa"/>
          </w:tcPr>
          <w:p w14:paraId="4108FFA0" w14:textId="77777777" w:rsidR="001F5C16" w:rsidRPr="001F5C16" w:rsidRDefault="001F5C16" w:rsidP="001F5C16">
            <w:pPr>
              <w:rPr>
                <w:rFonts w:ascii="Arial" w:hAnsi="Arial" w:cs="Arial"/>
                <w:b/>
                <w:bCs/>
              </w:rPr>
            </w:pPr>
          </w:p>
        </w:tc>
      </w:tr>
      <w:tr w:rsidR="001F5C16" w:rsidRPr="001F5C16" w14:paraId="10CD9F17" w14:textId="77777777" w:rsidTr="001F5C16">
        <w:trPr>
          <w:cantSplit/>
        </w:trPr>
        <w:tc>
          <w:tcPr>
            <w:tcW w:w="656" w:type="dxa"/>
          </w:tcPr>
          <w:p w14:paraId="6157D482" w14:textId="77777777" w:rsidR="001F5C16" w:rsidRPr="001F5C16" w:rsidRDefault="001F5C16" w:rsidP="001F5C16">
            <w:pPr>
              <w:rPr>
                <w:rFonts w:ascii="Arial" w:hAnsi="Arial" w:cs="Arial"/>
                <w:b/>
                <w:bCs/>
              </w:rPr>
            </w:pPr>
            <w:r w:rsidRPr="001F5C16">
              <w:rPr>
                <w:rFonts w:ascii="Arial" w:hAnsi="Arial" w:cs="Arial"/>
                <w:b/>
                <w:bCs/>
              </w:rPr>
              <w:t>6</w:t>
            </w:r>
          </w:p>
        </w:tc>
        <w:tc>
          <w:tcPr>
            <w:tcW w:w="5718" w:type="dxa"/>
          </w:tcPr>
          <w:p w14:paraId="01806BCD" w14:textId="77777777" w:rsidR="001F5C16" w:rsidRPr="001F5C16" w:rsidRDefault="001F5C16" w:rsidP="001F5C16">
            <w:pPr>
              <w:rPr>
                <w:rFonts w:ascii="Arial" w:hAnsi="Arial" w:cs="Arial"/>
                <w:b/>
                <w:bCs/>
              </w:rPr>
            </w:pPr>
            <w:r w:rsidRPr="001F5C16">
              <w:rPr>
                <w:rFonts w:ascii="Arial" w:hAnsi="Arial" w:cs="Arial"/>
                <w:b/>
                <w:bCs/>
              </w:rPr>
              <w:t>Vauban (1633-1707)</w:t>
            </w:r>
          </w:p>
          <w:p w14:paraId="36B45284" w14:textId="77777777" w:rsidR="001F5C16" w:rsidRPr="001F5C16" w:rsidRDefault="001F5C16" w:rsidP="001F5C16">
            <w:pPr>
              <w:rPr>
                <w:rFonts w:ascii="Arial" w:hAnsi="Arial" w:cs="Arial"/>
                <w:bCs/>
              </w:rPr>
            </w:pPr>
            <w:r w:rsidRPr="001F5C16">
              <w:rPr>
                <w:rFonts w:ascii="Arial" w:hAnsi="Arial" w:cs="Arial"/>
                <w:bCs/>
              </w:rPr>
              <w:t xml:space="preserve">Sébastian Le </w:t>
            </w:r>
            <w:proofErr w:type="spellStart"/>
            <w:r w:rsidRPr="001F5C16">
              <w:rPr>
                <w:rFonts w:ascii="Arial" w:hAnsi="Arial" w:cs="Arial"/>
                <w:bCs/>
              </w:rPr>
              <w:t>Prestre</w:t>
            </w:r>
            <w:proofErr w:type="spellEnd"/>
            <w:r w:rsidRPr="001F5C16">
              <w:rPr>
                <w:rFonts w:ascii="Arial" w:hAnsi="Arial" w:cs="Arial"/>
                <w:bCs/>
              </w:rPr>
              <w:t xml:space="preserve"> (später Herr von Vauban) wurde 1678 auf-grund seiner militärischen </w:t>
            </w:r>
            <w:proofErr w:type="spellStart"/>
            <w:r w:rsidRPr="001F5C16">
              <w:rPr>
                <w:rFonts w:ascii="Arial" w:hAnsi="Arial" w:cs="Arial"/>
                <w:bCs/>
              </w:rPr>
              <w:t>Ver</w:t>
            </w:r>
            <w:proofErr w:type="spellEnd"/>
            <w:r w:rsidRPr="001F5C16">
              <w:rPr>
                <w:rFonts w:ascii="Arial" w:hAnsi="Arial" w:cs="Arial"/>
                <w:bCs/>
              </w:rPr>
              <w:t xml:space="preserve">-dienste vom König zum General-kommissar der Festungen ernannt. </w:t>
            </w:r>
            <w:proofErr w:type="spellStart"/>
            <w:r w:rsidRPr="001F5C16">
              <w:rPr>
                <w:rFonts w:ascii="Arial" w:hAnsi="Arial" w:cs="Arial"/>
                <w:bCs/>
              </w:rPr>
              <w:t>Neuf-Brisach</w:t>
            </w:r>
            <w:proofErr w:type="spellEnd"/>
            <w:r w:rsidRPr="001F5C16">
              <w:rPr>
                <w:rFonts w:ascii="Arial" w:hAnsi="Arial" w:cs="Arial"/>
                <w:bCs/>
              </w:rPr>
              <w:t xml:space="preserve"> und zahlreiche weitere Festungswerke wurden nach seinen Plänen erbaut.</w:t>
            </w:r>
          </w:p>
        </w:tc>
        <w:tc>
          <w:tcPr>
            <w:tcW w:w="5103" w:type="dxa"/>
          </w:tcPr>
          <w:p w14:paraId="3ECE70E4" w14:textId="77777777" w:rsidR="001F5C16" w:rsidRPr="001F5C16" w:rsidRDefault="001F5C16" w:rsidP="001F5C16">
            <w:pPr>
              <w:rPr>
                <w:rFonts w:ascii="Arial" w:hAnsi="Arial" w:cs="Arial"/>
                <w:b/>
                <w:bCs/>
              </w:rPr>
            </w:pPr>
          </w:p>
        </w:tc>
      </w:tr>
      <w:tr w:rsidR="001F5C16" w:rsidRPr="001F5C16" w14:paraId="40A88642" w14:textId="77777777" w:rsidTr="001F5C16">
        <w:trPr>
          <w:cantSplit/>
        </w:trPr>
        <w:tc>
          <w:tcPr>
            <w:tcW w:w="656" w:type="dxa"/>
          </w:tcPr>
          <w:p w14:paraId="3B5CFB0A" w14:textId="77777777" w:rsidR="001F5C16" w:rsidRPr="001F5C16" w:rsidRDefault="001F5C16" w:rsidP="001F5C16">
            <w:pPr>
              <w:rPr>
                <w:rFonts w:ascii="Arial" w:hAnsi="Arial" w:cs="Arial"/>
                <w:b/>
                <w:bCs/>
              </w:rPr>
            </w:pPr>
            <w:r w:rsidRPr="001F5C16">
              <w:rPr>
                <w:rFonts w:ascii="Arial" w:hAnsi="Arial" w:cs="Arial"/>
                <w:b/>
                <w:bCs/>
              </w:rPr>
              <w:t>7</w:t>
            </w:r>
          </w:p>
        </w:tc>
        <w:tc>
          <w:tcPr>
            <w:tcW w:w="5718" w:type="dxa"/>
          </w:tcPr>
          <w:p w14:paraId="7917859F" w14:textId="77777777" w:rsidR="001F5C16" w:rsidRPr="001F5C16" w:rsidRDefault="001F5C16" w:rsidP="001F5C16">
            <w:pPr>
              <w:rPr>
                <w:rFonts w:ascii="Arial" w:hAnsi="Arial" w:cs="Arial"/>
                <w:b/>
                <w:bCs/>
              </w:rPr>
            </w:pPr>
            <w:r w:rsidRPr="001F5C16">
              <w:rPr>
                <w:rFonts w:ascii="Arial" w:hAnsi="Arial" w:cs="Arial"/>
                <w:b/>
                <w:bCs/>
              </w:rPr>
              <w:t>Vauban-Museum</w:t>
            </w:r>
          </w:p>
          <w:p w14:paraId="166E208C" w14:textId="77777777" w:rsidR="001F5C16" w:rsidRPr="001F5C16" w:rsidRDefault="001F5C16" w:rsidP="001F5C16">
            <w:pPr>
              <w:rPr>
                <w:rFonts w:ascii="Arial" w:hAnsi="Arial" w:cs="Arial"/>
                <w:bCs/>
              </w:rPr>
            </w:pPr>
            <w:r w:rsidRPr="001F5C16">
              <w:rPr>
                <w:rFonts w:ascii="Arial" w:hAnsi="Arial" w:cs="Arial"/>
                <w:bCs/>
              </w:rPr>
              <w:t xml:space="preserve">Das Vauban-Museum ist seit dem Jahre 1957 im </w:t>
            </w:r>
            <w:proofErr w:type="spellStart"/>
            <w:r w:rsidRPr="001F5C16">
              <w:rPr>
                <w:rFonts w:ascii="Arial" w:hAnsi="Arial" w:cs="Arial"/>
                <w:bCs/>
              </w:rPr>
              <w:t>Belforter</w:t>
            </w:r>
            <w:proofErr w:type="spellEnd"/>
            <w:r w:rsidRPr="001F5C16">
              <w:rPr>
                <w:rFonts w:ascii="Arial" w:hAnsi="Arial" w:cs="Arial"/>
                <w:bCs/>
              </w:rPr>
              <w:t xml:space="preserve"> Tor untergebracht. Hier werden die Geschichte und Architektur der Stadt vom Tage ihrer Gründung bis heute dargestellt.</w:t>
            </w:r>
          </w:p>
        </w:tc>
        <w:tc>
          <w:tcPr>
            <w:tcW w:w="5103" w:type="dxa"/>
          </w:tcPr>
          <w:p w14:paraId="19E35109" w14:textId="77777777" w:rsidR="001F5C16" w:rsidRPr="001F5C16" w:rsidRDefault="001F5C16" w:rsidP="001F5C16">
            <w:pPr>
              <w:rPr>
                <w:rFonts w:ascii="Arial" w:hAnsi="Arial" w:cs="Arial"/>
                <w:b/>
                <w:bCs/>
              </w:rPr>
            </w:pPr>
          </w:p>
        </w:tc>
      </w:tr>
      <w:tr w:rsidR="001F5C16" w:rsidRPr="001F5C16" w14:paraId="6C477413" w14:textId="77777777" w:rsidTr="001F5C16">
        <w:trPr>
          <w:cantSplit/>
        </w:trPr>
        <w:tc>
          <w:tcPr>
            <w:tcW w:w="656" w:type="dxa"/>
          </w:tcPr>
          <w:p w14:paraId="1C337077" w14:textId="77777777" w:rsidR="001F5C16" w:rsidRPr="001F5C16" w:rsidRDefault="001F5C16" w:rsidP="001F5C16">
            <w:pPr>
              <w:rPr>
                <w:rFonts w:ascii="Arial" w:hAnsi="Arial" w:cs="Arial"/>
                <w:b/>
                <w:bCs/>
              </w:rPr>
            </w:pPr>
            <w:r w:rsidRPr="001F5C16">
              <w:rPr>
                <w:rFonts w:ascii="Arial" w:hAnsi="Arial" w:cs="Arial"/>
                <w:b/>
                <w:bCs/>
              </w:rPr>
              <w:t>8</w:t>
            </w:r>
          </w:p>
        </w:tc>
        <w:tc>
          <w:tcPr>
            <w:tcW w:w="5718" w:type="dxa"/>
          </w:tcPr>
          <w:p w14:paraId="7C6E3A93" w14:textId="77777777" w:rsidR="001F5C16" w:rsidRPr="001F5C16" w:rsidRDefault="001F5C16" w:rsidP="001F5C16">
            <w:pPr>
              <w:rPr>
                <w:rFonts w:ascii="Arial" w:hAnsi="Arial" w:cs="Arial"/>
                <w:b/>
                <w:bCs/>
              </w:rPr>
            </w:pPr>
            <w:proofErr w:type="spellStart"/>
            <w:r w:rsidRPr="001F5C16">
              <w:rPr>
                <w:rFonts w:ascii="Arial" w:hAnsi="Arial" w:cs="Arial"/>
                <w:b/>
                <w:bCs/>
              </w:rPr>
              <w:t>Belforter</w:t>
            </w:r>
            <w:proofErr w:type="spellEnd"/>
            <w:r w:rsidRPr="001F5C16">
              <w:rPr>
                <w:rFonts w:ascii="Arial" w:hAnsi="Arial" w:cs="Arial"/>
                <w:b/>
                <w:bCs/>
              </w:rPr>
              <w:t xml:space="preserve"> Tor</w:t>
            </w:r>
          </w:p>
          <w:p w14:paraId="2BCA2632" w14:textId="77777777" w:rsidR="001F5C16" w:rsidRPr="001F5C16" w:rsidRDefault="001F5C16" w:rsidP="001F5C16">
            <w:pPr>
              <w:rPr>
                <w:rFonts w:ascii="Arial" w:hAnsi="Arial" w:cs="Arial"/>
                <w:bCs/>
              </w:rPr>
            </w:pPr>
            <w:r w:rsidRPr="001F5C16">
              <w:rPr>
                <w:rFonts w:ascii="Arial" w:hAnsi="Arial" w:cs="Arial"/>
                <w:bCs/>
              </w:rPr>
              <w:t xml:space="preserve">Eines der ursprünglich vier grossen Eingangstore </w:t>
            </w:r>
            <w:proofErr w:type="spellStart"/>
            <w:r w:rsidRPr="001F5C16">
              <w:rPr>
                <w:rFonts w:ascii="Arial" w:hAnsi="Arial" w:cs="Arial"/>
                <w:bCs/>
              </w:rPr>
              <w:t>Neuf-Brisachs</w:t>
            </w:r>
            <w:proofErr w:type="spellEnd"/>
            <w:r w:rsidRPr="001F5C16">
              <w:rPr>
                <w:rFonts w:ascii="Arial" w:hAnsi="Arial" w:cs="Arial"/>
                <w:bCs/>
              </w:rPr>
              <w:t xml:space="preserve">. 1700 entworfen und erbaut durch </w:t>
            </w:r>
            <w:proofErr w:type="spellStart"/>
            <w:r w:rsidRPr="001F5C16">
              <w:rPr>
                <w:rFonts w:ascii="Arial" w:hAnsi="Arial" w:cs="Arial"/>
                <w:bCs/>
              </w:rPr>
              <w:t>Hardouin-Mansart</w:t>
            </w:r>
            <w:proofErr w:type="spellEnd"/>
            <w:r w:rsidRPr="001F5C16">
              <w:rPr>
                <w:rFonts w:ascii="Arial" w:hAnsi="Arial" w:cs="Arial"/>
                <w:bCs/>
              </w:rPr>
              <w:t>, ist es bis heute im Originalzustand erhalten geblieben.</w:t>
            </w:r>
          </w:p>
        </w:tc>
        <w:tc>
          <w:tcPr>
            <w:tcW w:w="5103" w:type="dxa"/>
          </w:tcPr>
          <w:p w14:paraId="05280B55" w14:textId="77777777" w:rsidR="001F5C16" w:rsidRPr="001F5C16" w:rsidRDefault="001F5C16" w:rsidP="001F5C16">
            <w:pPr>
              <w:rPr>
                <w:rFonts w:ascii="Arial" w:hAnsi="Arial" w:cs="Arial"/>
                <w:b/>
                <w:bCs/>
              </w:rPr>
            </w:pPr>
          </w:p>
        </w:tc>
      </w:tr>
      <w:tr w:rsidR="001F5C16" w:rsidRPr="001F5C16" w14:paraId="3095A78F" w14:textId="77777777" w:rsidTr="001F5C16">
        <w:trPr>
          <w:cantSplit/>
        </w:trPr>
        <w:tc>
          <w:tcPr>
            <w:tcW w:w="656" w:type="dxa"/>
          </w:tcPr>
          <w:p w14:paraId="0C3CDF96" w14:textId="77777777" w:rsidR="001F5C16" w:rsidRPr="001F5C16" w:rsidRDefault="001F5C16" w:rsidP="001F5C16">
            <w:pPr>
              <w:rPr>
                <w:rFonts w:ascii="Arial" w:hAnsi="Arial" w:cs="Arial"/>
                <w:b/>
                <w:bCs/>
              </w:rPr>
            </w:pPr>
            <w:r w:rsidRPr="001F5C16">
              <w:rPr>
                <w:rFonts w:ascii="Arial" w:hAnsi="Arial" w:cs="Arial"/>
                <w:b/>
                <w:bCs/>
              </w:rPr>
              <w:t>9</w:t>
            </w:r>
          </w:p>
        </w:tc>
        <w:tc>
          <w:tcPr>
            <w:tcW w:w="5718" w:type="dxa"/>
          </w:tcPr>
          <w:p w14:paraId="165A3983" w14:textId="77777777" w:rsidR="001F5C16" w:rsidRPr="001F5C16" w:rsidRDefault="001F5C16" w:rsidP="001F5C16">
            <w:pPr>
              <w:rPr>
                <w:rFonts w:ascii="Arial" w:hAnsi="Arial" w:cs="Arial"/>
                <w:b/>
                <w:bCs/>
              </w:rPr>
            </w:pPr>
            <w:proofErr w:type="spellStart"/>
            <w:r w:rsidRPr="001F5C16">
              <w:rPr>
                <w:rFonts w:ascii="Arial" w:hAnsi="Arial" w:cs="Arial"/>
                <w:b/>
                <w:bCs/>
              </w:rPr>
              <w:t>Belforter</w:t>
            </w:r>
            <w:proofErr w:type="spellEnd"/>
            <w:r w:rsidRPr="001F5C16">
              <w:rPr>
                <w:rFonts w:ascii="Arial" w:hAnsi="Arial" w:cs="Arial"/>
                <w:b/>
                <w:bCs/>
              </w:rPr>
              <w:t xml:space="preserve"> Tor (Museum und Flachkahn)</w:t>
            </w:r>
          </w:p>
          <w:p w14:paraId="1E5D1D06" w14:textId="77777777" w:rsidR="001F5C16" w:rsidRPr="001F5C16" w:rsidRDefault="001F5C16" w:rsidP="001F5C16">
            <w:pPr>
              <w:rPr>
                <w:rFonts w:ascii="Arial" w:hAnsi="Arial" w:cs="Arial"/>
                <w:bCs/>
              </w:rPr>
            </w:pPr>
            <w:r w:rsidRPr="001F5C16">
              <w:rPr>
                <w:rFonts w:ascii="Arial" w:hAnsi="Arial" w:cs="Arial"/>
                <w:bCs/>
              </w:rPr>
              <w:t xml:space="preserve">In den früheren Wachräumen des </w:t>
            </w:r>
            <w:proofErr w:type="spellStart"/>
            <w:r w:rsidRPr="001F5C16">
              <w:rPr>
                <w:rFonts w:ascii="Arial" w:hAnsi="Arial" w:cs="Arial"/>
                <w:bCs/>
              </w:rPr>
              <w:t>Belforter</w:t>
            </w:r>
            <w:proofErr w:type="spellEnd"/>
            <w:r w:rsidRPr="001F5C16">
              <w:rPr>
                <w:rFonts w:ascii="Arial" w:hAnsi="Arial" w:cs="Arial"/>
                <w:bCs/>
              </w:rPr>
              <w:t xml:space="preserve"> Tores ist das Vauban-Museum untergebracht. Vor dem Tor im Wallgraben befindet sich ein flacher Rheinkahn, der während der Rheinbegradigung 1842-1864 zum Transport von Steinen eingesetzt wurde.</w:t>
            </w:r>
          </w:p>
        </w:tc>
        <w:tc>
          <w:tcPr>
            <w:tcW w:w="5103" w:type="dxa"/>
          </w:tcPr>
          <w:p w14:paraId="752F3F20" w14:textId="77777777" w:rsidR="001F5C16" w:rsidRPr="001F5C16" w:rsidRDefault="001F5C16" w:rsidP="001F5C16">
            <w:pPr>
              <w:rPr>
                <w:rFonts w:ascii="Arial" w:hAnsi="Arial" w:cs="Arial"/>
                <w:b/>
                <w:bCs/>
              </w:rPr>
            </w:pPr>
          </w:p>
        </w:tc>
      </w:tr>
      <w:tr w:rsidR="001F5C16" w:rsidRPr="001F5C16" w14:paraId="6779A7DD" w14:textId="77777777" w:rsidTr="001F5C16">
        <w:trPr>
          <w:cantSplit/>
        </w:trPr>
        <w:tc>
          <w:tcPr>
            <w:tcW w:w="656" w:type="dxa"/>
          </w:tcPr>
          <w:p w14:paraId="7849F961" w14:textId="77777777" w:rsidR="001F5C16" w:rsidRPr="001F5C16" w:rsidRDefault="001F5C16" w:rsidP="001F5C16">
            <w:pPr>
              <w:rPr>
                <w:rFonts w:ascii="Arial" w:hAnsi="Arial" w:cs="Arial"/>
                <w:b/>
                <w:bCs/>
              </w:rPr>
            </w:pPr>
            <w:r w:rsidRPr="001F5C16">
              <w:rPr>
                <w:rFonts w:ascii="Arial" w:hAnsi="Arial" w:cs="Arial"/>
                <w:b/>
                <w:bCs/>
              </w:rPr>
              <w:t>10</w:t>
            </w:r>
          </w:p>
        </w:tc>
        <w:tc>
          <w:tcPr>
            <w:tcW w:w="5718" w:type="dxa"/>
          </w:tcPr>
          <w:p w14:paraId="48F0F5AC" w14:textId="77777777" w:rsidR="001F5C16" w:rsidRPr="001F5C16" w:rsidRDefault="001F5C16" w:rsidP="001F5C16">
            <w:pPr>
              <w:rPr>
                <w:rFonts w:ascii="Arial" w:hAnsi="Arial" w:cs="Arial"/>
                <w:b/>
                <w:bCs/>
              </w:rPr>
            </w:pPr>
            <w:r w:rsidRPr="001F5C16">
              <w:rPr>
                <w:rFonts w:ascii="Arial" w:hAnsi="Arial" w:cs="Arial"/>
                <w:b/>
                <w:bCs/>
              </w:rPr>
              <w:t>Das Verteidigungssystem</w:t>
            </w:r>
          </w:p>
          <w:p w14:paraId="5F0DB601" w14:textId="77777777" w:rsidR="001F5C16" w:rsidRPr="001F5C16" w:rsidRDefault="001F5C16" w:rsidP="001F5C16">
            <w:pPr>
              <w:rPr>
                <w:rFonts w:ascii="Arial" w:hAnsi="Arial" w:cs="Arial"/>
                <w:bCs/>
              </w:rPr>
            </w:pPr>
            <w:r w:rsidRPr="001F5C16">
              <w:rPr>
                <w:rFonts w:ascii="Arial" w:hAnsi="Arial" w:cs="Arial"/>
                <w:bCs/>
              </w:rPr>
              <w:t xml:space="preserve">Die Verteidigung von </w:t>
            </w:r>
            <w:proofErr w:type="spellStart"/>
            <w:r w:rsidRPr="001F5C16">
              <w:rPr>
                <w:rFonts w:ascii="Arial" w:hAnsi="Arial" w:cs="Arial"/>
                <w:bCs/>
              </w:rPr>
              <w:t>Neuf-Brisach</w:t>
            </w:r>
            <w:proofErr w:type="spellEnd"/>
            <w:r w:rsidRPr="001F5C16">
              <w:rPr>
                <w:rFonts w:ascii="Arial" w:hAnsi="Arial" w:cs="Arial"/>
                <w:bCs/>
              </w:rPr>
              <w:t xml:space="preserve"> beruht auf zwei parallele, in die Tiefe gestaffelte Verteidigungslinien mit Schutz- und Kampflinie. Die Verteidigung erfolgt durch die auf den Bollwerken aufgestellte Artillerie.</w:t>
            </w:r>
          </w:p>
        </w:tc>
        <w:tc>
          <w:tcPr>
            <w:tcW w:w="5103" w:type="dxa"/>
          </w:tcPr>
          <w:p w14:paraId="2C0C1B22" w14:textId="77777777" w:rsidR="001F5C16" w:rsidRPr="001F5C16" w:rsidRDefault="001F5C16" w:rsidP="001F5C16">
            <w:pPr>
              <w:rPr>
                <w:rFonts w:ascii="Arial" w:hAnsi="Arial" w:cs="Arial"/>
                <w:b/>
                <w:bCs/>
              </w:rPr>
            </w:pPr>
          </w:p>
        </w:tc>
      </w:tr>
      <w:tr w:rsidR="001F5C16" w:rsidRPr="001F5C16" w14:paraId="794AD59A" w14:textId="77777777" w:rsidTr="001F5C16">
        <w:trPr>
          <w:cantSplit/>
        </w:trPr>
        <w:tc>
          <w:tcPr>
            <w:tcW w:w="656" w:type="dxa"/>
          </w:tcPr>
          <w:p w14:paraId="4129B22F" w14:textId="77777777" w:rsidR="001F5C16" w:rsidRPr="001F5C16" w:rsidRDefault="001F5C16" w:rsidP="001F5C16">
            <w:pPr>
              <w:rPr>
                <w:rFonts w:ascii="Arial" w:hAnsi="Arial" w:cs="Arial"/>
                <w:b/>
                <w:bCs/>
              </w:rPr>
            </w:pPr>
            <w:r w:rsidRPr="001F5C16">
              <w:rPr>
                <w:rFonts w:ascii="Arial" w:hAnsi="Arial" w:cs="Arial"/>
                <w:b/>
                <w:bCs/>
              </w:rPr>
              <w:lastRenderedPageBreak/>
              <w:t>11</w:t>
            </w:r>
          </w:p>
        </w:tc>
        <w:tc>
          <w:tcPr>
            <w:tcW w:w="5718" w:type="dxa"/>
          </w:tcPr>
          <w:p w14:paraId="77A59A4D" w14:textId="77777777" w:rsidR="001F5C16" w:rsidRPr="001F5C16" w:rsidRDefault="001F5C16" w:rsidP="001F5C16">
            <w:pPr>
              <w:rPr>
                <w:rFonts w:ascii="Arial" w:hAnsi="Arial" w:cs="Arial"/>
                <w:b/>
                <w:bCs/>
              </w:rPr>
            </w:pPr>
            <w:r w:rsidRPr="001F5C16">
              <w:rPr>
                <w:rFonts w:ascii="Arial" w:hAnsi="Arial" w:cs="Arial"/>
                <w:b/>
                <w:bCs/>
              </w:rPr>
              <w:t>Kontergarde</w:t>
            </w:r>
          </w:p>
          <w:p w14:paraId="271D6506" w14:textId="77777777" w:rsidR="001F5C16" w:rsidRPr="001F5C16" w:rsidRDefault="001F5C16" w:rsidP="001F5C16">
            <w:pPr>
              <w:rPr>
                <w:rFonts w:ascii="Arial" w:hAnsi="Arial" w:cs="Arial"/>
                <w:bCs/>
              </w:rPr>
            </w:pPr>
            <w:r w:rsidRPr="001F5C16">
              <w:rPr>
                <w:rFonts w:ascii="Arial" w:hAnsi="Arial" w:cs="Arial"/>
                <w:bCs/>
              </w:rPr>
              <w:t>Die Kontergarde wurde zum Schutz eines Bollwerks errichtet. Das niedrigere Werk konnte im Falle seiner Einnahme wirkungsvoll von den Bollwerken aus verteidigt werden.</w:t>
            </w:r>
          </w:p>
          <w:p w14:paraId="2DB96422" w14:textId="77777777" w:rsidR="001F5C16" w:rsidRPr="001F5C16" w:rsidRDefault="001F5C16" w:rsidP="001F5C16">
            <w:pPr>
              <w:rPr>
                <w:rFonts w:ascii="Arial" w:hAnsi="Arial" w:cs="Arial"/>
                <w:bCs/>
              </w:rPr>
            </w:pPr>
          </w:p>
        </w:tc>
        <w:tc>
          <w:tcPr>
            <w:tcW w:w="5103" w:type="dxa"/>
          </w:tcPr>
          <w:p w14:paraId="3C4334BC" w14:textId="77777777" w:rsidR="001F5C16" w:rsidRPr="001F5C16" w:rsidRDefault="001F5C16" w:rsidP="001F5C16">
            <w:pPr>
              <w:rPr>
                <w:rFonts w:ascii="Arial" w:hAnsi="Arial" w:cs="Arial"/>
                <w:b/>
                <w:bCs/>
              </w:rPr>
            </w:pPr>
          </w:p>
        </w:tc>
      </w:tr>
      <w:tr w:rsidR="001F5C16" w:rsidRPr="001F5C16" w14:paraId="34FECF0B" w14:textId="77777777" w:rsidTr="001F5C16">
        <w:trPr>
          <w:cantSplit/>
        </w:trPr>
        <w:tc>
          <w:tcPr>
            <w:tcW w:w="656" w:type="dxa"/>
          </w:tcPr>
          <w:p w14:paraId="46F175D2" w14:textId="77777777" w:rsidR="001F5C16" w:rsidRPr="001F5C16" w:rsidRDefault="001F5C16" w:rsidP="001F5C16">
            <w:pPr>
              <w:rPr>
                <w:rFonts w:ascii="Arial" w:hAnsi="Arial" w:cs="Arial"/>
                <w:b/>
                <w:bCs/>
              </w:rPr>
            </w:pPr>
            <w:r w:rsidRPr="001F5C16">
              <w:rPr>
                <w:rFonts w:ascii="Arial" w:hAnsi="Arial" w:cs="Arial"/>
                <w:b/>
                <w:bCs/>
              </w:rPr>
              <w:t>12</w:t>
            </w:r>
          </w:p>
        </w:tc>
        <w:tc>
          <w:tcPr>
            <w:tcW w:w="5718" w:type="dxa"/>
          </w:tcPr>
          <w:p w14:paraId="3841E350" w14:textId="77777777" w:rsidR="001F5C16" w:rsidRPr="001F5C16" w:rsidRDefault="001F5C16" w:rsidP="001F5C16">
            <w:pPr>
              <w:rPr>
                <w:rFonts w:ascii="Arial" w:hAnsi="Arial" w:cs="Arial"/>
                <w:b/>
                <w:bCs/>
              </w:rPr>
            </w:pPr>
            <w:r w:rsidRPr="001F5C16">
              <w:rPr>
                <w:rFonts w:ascii="Arial" w:hAnsi="Arial" w:cs="Arial"/>
                <w:b/>
                <w:bCs/>
              </w:rPr>
              <w:t>Zwischenwall</w:t>
            </w:r>
          </w:p>
          <w:p w14:paraId="52BA4EBA" w14:textId="77777777" w:rsidR="001F5C16" w:rsidRPr="001F5C16" w:rsidRDefault="001F5C16" w:rsidP="001F5C16">
            <w:pPr>
              <w:rPr>
                <w:rFonts w:ascii="Arial" w:hAnsi="Arial" w:cs="Arial"/>
                <w:bCs/>
              </w:rPr>
            </w:pPr>
            <w:r w:rsidRPr="001F5C16">
              <w:rPr>
                <w:rFonts w:ascii="Arial" w:hAnsi="Arial" w:cs="Arial"/>
                <w:bCs/>
              </w:rPr>
              <w:t xml:space="preserve">Auch «Kurtine» genanntes Mauerstück aus roten Vogesen Sandsteinen (Mauerverkleidung) und Backsteinen (Mauerkrone) zwischen zwei Bollwerken. Die </w:t>
            </w:r>
            <w:proofErr w:type="spellStart"/>
            <w:r w:rsidRPr="001F5C16">
              <w:rPr>
                <w:rFonts w:ascii="Arial" w:hAnsi="Arial" w:cs="Arial"/>
                <w:bCs/>
              </w:rPr>
              <w:t>Wallhöhe</w:t>
            </w:r>
            <w:proofErr w:type="spellEnd"/>
            <w:r w:rsidRPr="001F5C16">
              <w:rPr>
                <w:rFonts w:ascii="Arial" w:hAnsi="Arial" w:cs="Arial"/>
                <w:bCs/>
              </w:rPr>
              <w:t xml:space="preserve"> beträgt 9m. Auf der Wallkrone befand sich der Wehrgang.</w:t>
            </w:r>
          </w:p>
        </w:tc>
        <w:tc>
          <w:tcPr>
            <w:tcW w:w="5103" w:type="dxa"/>
          </w:tcPr>
          <w:p w14:paraId="506B072B" w14:textId="77777777" w:rsidR="001F5C16" w:rsidRPr="001F5C16" w:rsidRDefault="001F5C16" w:rsidP="001F5C16">
            <w:pPr>
              <w:rPr>
                <w:rFonts w:ascii="Arial" w:hAnsi="Arial" w:cs="Arial"/>
                <w:b/>
                <w:bCs/>
              </w:rPr>
            </w:pPr>
          </w:p>
        </w:tc>
      </w:tr>
      <w:tr w:rsidR="001F5C16" w:rsidRPr="001F5C16" w14:paraId="4D6F4882" w14:textId="77777777" w:rsidTr="001F5C16">
        <w:trPr>
          <w:cantSplit/>
        </w:trPr>
        <w:tc>
          <w:tcPr>
            <w:tcW w:w="656" w:type="dxa"/>
          </w:tcPr>
          <w:p w14:paraId="2E59AB58" w14:textId="77777777" w:rsidR="001F5C16" w:rsidRPr="001F5C16" w:rsidRDefault="001F5C16" w:rsidP="001F5C16">
            <w:pPr>
              <w:rPr>
                <w:rFonts w:ascii="Arial" w:hAnsi="Arial" w:cs="Arial"/>
                <w:b/>
                <w:bCs/>
              </w:rPr>
            </w:pPr>
            <w:r w:rsidRPr="001F5C16">
              <w:rPr>
                <w:rFonts w:ascii="Arial" w:hAnsi="Arial" w:cs="Arial"/>
                <w:b/>
                <w:bCs/>
              </w:rPr>
              <w:t>13</w:t>
            </w:r>
          </w:p>
        </w:tc>
        <w:tc>
          <w:tcPr>
            <w:tcW w:w="5718" w:type="dxa"/>
          </w:tcPr>
          <w:p w14:paraId="410F1A59" w14:textId="77777777" w:rsidR="001F5C16" w:rsidRPr="001F5C16" w:rsidRDefault="001F5C16" w:rsidP="001F5C16">
            <w:pPr>
              <w:rPr>
                <w:rFonts w:ascii="Arial" w:hAnsi="Arial" w:cs="Arial"/>
                <w:b/>
                <w:bCs/>
              </w:rPr>
            </w:pPr>
            <w:r w:rsidRPr="001F5C16">
              <w:rPr>
                <w:rFonts w:ascii="Arial" w:hAnsi="Arial" w:cs="Arial"/>
                <w:b/>
                <w:bCs/>
              </w:rPr>
              <w:t>Zangenwerk mit Durchgang</w:t>
            </w:r>
          </w:p>
          <w:p w14:paraId="7B7297D4" w14:textId="77777777" w:rsidR="001F5C16" w:rsidRPr="001F5C16" w:rsidRDefault="001F5C16" w:rsidP="001F5C16">
            <w:pPr>
              <w:rPr>
                <w:rFonts w:ascii="Arial" w:hAnsi="Arial" w:cs="Arial"/>
                <w:bCs/>
              </w:rPr>
            </w:pPr>
            <w:r w:rsidRPr="001F5C16">
              <w:rPr>
                <w:rFonts w:ascii="Arial" w:hAnsi="Arial" w:cs="Arial"/>
                <w:bCs/>
              </w:rPr>
              <w:t>Dem Zwischenwall vorgelagerter Schutz. Ein Durchgang unter dem Zangenwerk ermöglichte den Soldaten schnell und geschützt zum zweiten Wallgraben und Halbmond zu gelangen.</w:t>
            </w:r>
          </w:p>
        </w:tc>
        <w:tc>
          <w:tcPr>
            <w:tcW w:w="5103" w:type="dxa"/>
          </w:tcPr>
          <w:p w14:paraId="76379580" w14:textId="77777777" w:rsidR="001F5C16" w:rsidRPr="001F5C16" w:rsidRDefault="001F5C16" w:rsidP="001F5C16">
            <w:pPr>
              <w:rPr>
                <w:rFonts w:ascii="Arial" w:hAnsi="Arial" w:cs="Arial"/>
                <w:b/>
                <w:bCs/>
              </w:rPr>
            </w:pPr>
          </w:p>
        </w:tc>
      </w:tr>
      <w:tr w:rsidR="001F5C16" w:rsidRPr="001F5C16" w14:paraId="13DCAECC" w14:textId="77777777" w:rsidTr="001F5C16">
        <w:trPr>
          <w:cantSplit/>
        </w:trPr>
        <w:tc>
          <w:tcPr>
            <w:tcW w:w="656" w:type="dxa"/>
          </w:tcPr>
          <w:p w14:paraId="413D8A8E" w14:textId="77777777" w:rsidR="001F5C16" w:rsidRPr="001F5C16" w:rsidRDefault="001F5C16" w:rsidP="001F5C16">
            <w:pPr>
              <w:rPr>
                <w:rFonts w:ascii="Arial" w:hAnsi="Arial" w:cs="Arial"/>
                <w:b/>
                <w:bCs/>
              </w:rPr>
            </w:pPr>
            <w:r w:rsidRPr="001F5C16">
              <w:rPr>
                <w:rFonts w:ascii="Arial" w:hAnsi="Arial" w:cs="Arial"/>
                <w:b/>
                <w:bCs/>
              </w:rPr>
              <w:t>14</w:t>
            </w:r>
          </w:p>
        </w:tc>
        <w:tc>
          <w:tcPr>
            <w:tcW w:w="5718" w:type="dxa"/>
          </w:tcPr>
          <w:p w14:paraId="70F92F91" w14:textId="77777777" w:rsidR="001F5C16" w:rsidRPr="001F5C16" w:rsidRDefault="001F5C16" w:rsidP="001F5C16">
            <w:pPr>
              <w:rPr>
                <w:rFonts w:ascii="Arial" w:hAnsi="Arial" w:cs="Arial"/>
                <w:b/>
                <w:bCs/>
              </w:rPr>
            </w:pPr>
            <w:r w:rsidRPr="001F5C16">
              <w:rPr>
                <w:rFonts w:ascii="Arial" w:hAnsi="Arial" w:cs="Arial"/>
                <w:b/>
                <w:bCs/>
              </w:rPr>
              <w:t>Der Halbmond</w:t>
            </w:r>
          </w:p>
          <w:p w14:paraId="22A2C08B" w14:textId="77777777" w:rsidR="001F5C16" w:rsidRPr="001F5C16" w:rsidRDefault="001F5C16" w:rsidP="001F5C16">
            <w:pPr>
              <w:rPr>
                <w:rFonts w:ascii="Arial" w:hAnsi="Arial" w:cs="Arial"/>
                <w:bCs/>
              </w:rPr>
            </w:pPr>
            <w:r w:rsidRPr="001F5C16">
              <w:rPr>
                <w:rFonts w:ascii="Arial" w:hAnsi="Arial" w:cs="Arial"/>
                <w:bCs/>
              </w:rPr>
              <w:t>Das vorderste Verteidigungswerk der Festung. Es liegt vor dem Zangenwerk und ist rundherum durch einen Wallgraben geschützt.</w:t>
            </w:r>
          </w:p>
          <w:p w14:paraId="58C15981" w14:textId="77777777" w:rsidR="001F5C16" w:rsidRPr="001F5C16" w:rsidRDefault="001F5C16" w:rsidP="001F5C16">
            <w:pPr>
              <w:rPr>
                <w:rFonts w:ascii="Arial" w:hAnsi="Arial" w:cs="Arial"/>
                <w:bCs/>
              </w:rPr>
            </w:pPr>
          </w:p>
        </w:tc>
        <w:tc>
          <w:tcPr>
            <w:tcW w:w="5103" w:type="dxa"/>
          </w:tcPr>
          <w:p w14:paraId="0C938EDF" w14:textId="77777777" w:rsidR="001F5C16" w:rsidRPr="001F5C16" w:rsidRDefault="001F5C16" w:rsidP="001F5C16">
            <w:pPr>
              <w:rPr>
                <w:rFonts w:ascii="Arial" w:hAnsi="Arial" w:cs="Arial"/>
                <w:b/>
                <w:bCs/>
              </w:rPr>
            </w:pPr>
          </w:p>
        </w:tc>
      </w:tr>
      <w:tr w:rsidR="001F5C16" w:rsidRPr="001F5C16" w14:paraId="40D4FBD7" w14:textId="77777777" w:rsidTr="001F5C16">
        <w:trPr>
          <w:cantSplit/>
        </w:trPr>
        <w:tc>
          <w:tcPr>
            <w:tcW w:w="656" w:type="dxa"/>
          </w:tcPr>
          <w:p w14:paraId="142A7AEA" w14:textId="77777777" w:rsidR="001F5C16" w:rsidRPr="001F5C16" w:rsidRDefault="001F5C16" w:rsidP="001F5C16">
            <w:pPr>
              <w:rPr>
                <w:rFonts w:ascii="Arial" w:hAnsi="Arial" w:cs="Arial"/>
                <w:b/>
                <w:bCs/>
              </w:rPr>
            </w:pPr>
            <w:r w:rsidRPr="001F5C16">
              <w:rPr>
                <w:rFonts w:ascii="Arial" w:hAnsi="Arial" w:cs="Arial"/>
                <w:b/>
                <w:bCs/>
              </w:rPr>
              <w:t>15</w:t>
            </w:r>
          </w:p>
        </w:tc>
        <w:tc>
          <w:tcPr>
            <w:tcW w:w="5718" w:type="dxa"/>
          </w:tcPr>
          <w:p w14:paraId="3CBA1C54" w14:textId="77777777" w:rsidR="001F5C16" w:rsidRPr="001F5C16" w:rsidRDefault="001F5C16" w:rsidP="001F5C16">
            <w:pPr>
              <w:rPr>
                <w:rFonts w:ascii="Arial" w:hAnsi="Arial" w:cs="Arial"/>
                <w:b/>
                <w:bCs/>
              </w:rPr>
            </w:pPr>
            <w:r w:rsidRPr="001F5C16">
              <w:rPr>
                <w:rFonts w:ascii="Arial" w:hAnsi="Arial" w:cs="Arial"/>
                <w:b/>
                <w:bCs/>
              </w:rPr>
              <w:t>Postenerker und Wappen</w:t>
            </w:r>
          </w:p>
          <w:p w14:paraId="4ADD9AA2" w14:textId="77777777" w:rsidR="001F5C16" w:rsidRPr="001F5C16" w:rsidRDefault="001F5C16" w:rsidP="001F5C16">
            <w:pPr>
              <w:rPr>
                <w:rFonts w:ascii="Arial" w:hAnsi="Arial" w:cs="Arial"/>
                <w:bCs/>
              </w:rPr>
            </w:pPr>
            <w:r w:rsidRPr="001F5C16">
              <w:rPr>
                <w:rFonts w:ascii="Arial" w:hAnsi="Arial" w:cs="Arial"/>
                <w:bCs/>
              </w:rPr>
              <w:t>Runde oder mehreckige Beobachtungsstände aus Holz oder Stein, die an den Spitzen der Bollwerke aufgestellt wurden. Verziert durch ein aus gelbem Stein bestehendes Wappen mit Trophäen.</w:t>
            </w:r>
          </w:p>
        </w:tc>
        <w:tc>
          <w:tcPr>
            <w:tcW w:w="5103" w:type="dxa"/>
          </w:tcPr>
          <w:p w14:paraId="328203B5" w14:textId="77777777" w:rsidR="001F5C16" w:rsidRPr="001F5C16" w:rsidRDefault="001F5C16" w:rsidP="001F5C16">
            <w:pPr>
              <w:rPr>
                <w:rFonts w:ascii="Arial" w:hAnsi="Arial" w:cs="Arial"/>
                <w:b/>
                <w:bCs/>
              </w:rPr>
            </w:pPr>
          </w:p>
        </w:tc>
      </w:tr>
      <w:tr w:rsidR="001F5C16" w:rsidRPr="001F5C16" w14:paraId="63758CA3" w14:textId="77777777" w:rsidTr="001F5C16">
        <w:trPr>
          <w:cantSplit/>
        </w:trPr>
        <w:tc>
          <w:tcPr>
            <w:tcW w:w="656" w:type="dxa"/>
          </w:tcPr>
          <w:p w14:paraId="45CE2CB7" w14:textId="77777777" w:rsidR="001F5C16" w:rsidRPr="001F5C16" w:rsidRDefault="001F5C16" w:rsidP="001F5C16">
            <w:pPr>
              <w:rPr>
                <w:rFonts w:ascii="Arial" w:hAnsi="Arial" w:cs="Arial"/>
                <w:b/>
                <w:bCs/>
              </w:rPr>
            </w:pPr>
            <w:r w:rsidRPr="001F5C16">
              <w:rPr>
                <w:rFonts w:ascii="Arial" w:hAnsi="Arial" w:cs="Arial"/>
                <w:b/>
                <w:bCs/>
              </w:rPr>
              <w:t>16</w:t>
            </w:r>
          </w:p>
        </w:tc>
        <w:tc>
          <w:tcPr>
            <w:tcW w:w="5718" w:type="dxa"/>
          </w:tcPr>
          <w:p w14:paraId="11963882" w14:textId="77777777" w:rsidR="001F5C16" w:rsidRPr="001F5C16" w:rsidRDefault="001F5C16" w:rsidP="001F5C16">
            <w:pPr>
              <w:rPr>
                <w:rFonts w:ascii="Arial" w:hAnsi="Arial" w:cs="Arial"/>
                <w:b/>
                <w:bCs/>
              </w:rPr>
            </w:pPr>
            <w:r w:rsidRPr="001F5C16">
              <w:rPr>
                <w:rFonts w:ascii="Arial" w:hAnsi="Arial" w:cs="Arial"/>
                <w:b/>
                <w:bCs/>
              </w:rPr>
              <w:t>Bollwerk</w:t>
            </w:r>
          </w:p>
          <w:p w14:paraId="4B028667" w14:textId="77777777" w:rsidR="001F5C16" w:rsidRPr="001F5C16" w:rsidRDefault="001F5C16" w:rsidP="001F5C16">
            <w:pPr>
              <w:rPr>
                <w:rFonts w:ascii="Arial" w:hAnsi="Arial" w:cs="Arial"/>
                <w:bCs/>
              </w:rPr>
            </w:pPr>
            <w:r w:rsidRPr="001F5C16">
              <w:rPr>
                <w:rFonts w:ascii="Arial" w:hAnsi="Arial" w:cs="Arial"/>
                <w:bCs/>
              </w:rPr>
              <w:t>Das Verteidigungssystem der Stadt beruht in der Hauptsache auf 8 fünfeckigen Bollwerken mit teilweise 3m dickem Mauerwerk. Jedes Bollwerk birgt eine riesige Kasematte, ausreichend für die Unterbringung von 300 Personen.</w:t>
            </w:r>
          </w:p>
        </w:tc>
        <w:tc>
          <w:tcPr>
            <w:tcW w:w="5103" w:type="dxa"/>
          </w:tcPr>
          <w:p w14:paraId="3AEAF995" w14:textId="77777777" w:rsidR="001F5C16" w:rsidRPr="001F5C16" w:rsidRDefault="001F5C16" w:rsidP="001F5C16">
            <w:pPr>
              <w:rPr>
                <w:rFonts w:ascii="Arial" w:hAnsi="Arial" w:cs="Arial"/>
                <w:b/>
                <w:bCs/>
              </w:rPr>
            </w:pPr>
          </w:p>
        </w:tc>
      </w:tr>
      <w:tr w:rsidR="001F5C16" w:rsidRPr="001F5C16" w14:paraId="4A78127B" w14:textId="77777777" w:rsidTr="001F5C16">
        <w:trPr>
          <w:cantSplit/>
        </w:trPr>
        <w:tc>
          <w:tcPr>
            <w:tcW w:w="656" w:type="dxa"/>
          </w:tcPr>
          <w:p w14:paraId="2FA13C4E" w14:textId="77777777" w:rsidR="001F5C16" w:rsidRPr="001F5C16" w:rsidRDefault="001F5C16" w:rsidP="001F5C16">
            <w:pPr>
              <w:rPr>
                <w:rFonts w:ascii="Arial" w:hAnsi="Arial" w:cs="Arial"/>
                <w:b/>
                <w:bCs/>
              </w:rPr>
            </w:pPr>
            <w:r w:rsidRPr="001F5C16">
              <w:rPr>
                <w:rFonts w:ascii="Arial" w:hAnsi="Arial" w:cs="Arial"/>
                <w:b/>
                <w:bCs/>
              </w:rPr>
              <w:t>17</w:t>
            </w:r>
          </w:p>
        </w:tc>
        <w:tc>
          <w:tcPr>
            <w:tcW w:w="5718" w:type="dxa"/>
          </w:tcPr>
          <w:p w14:paraId="5793562D" w14:textId="77777777" w:rsidR="001F5C16" w:rsidRPr="001F5C16" w:rsidRDefault="001F5C16" w:rsidP="001F5C16">
            <w:pPr>
              <w:rPr>
                <w:rFonts w:ascii="Arial" w:hAnsi="Arial" w:cs="Arial"/>
                <w:b/>
                <w:bCs/>
              </w:rPr>
            </w:pPr>
            <w:r w:rsidRPr="001F5C16">
              <w:rPr>
                <w:rFonts w:ascii="Arial" w:hAnsi="Arial" w:cs="Arial"/>
                <w:b/>
                <w:bCs/>
              </w:rPr>
              <w:t>Muse Erato – Liebesdichtung</w:t>
            </w:r>
          </w:p>
          <w:p w14:paraId="4A5DCE05" w14:textId="77777777" w:rsidR="001F5C16" w:rsidRPr="001F5C16" w:rsidRDefault="001F5C16" w:rsidP="001F5C16">
            <w:pPr>
              <w:rPr>
                <w:rFonts w:ascii="Arial" w:hAnsi="Arial" w:cs="Arial"/>
                <w:bCs/>
              </w:rPr>
            </w:pPr>
            <w:r w:rsidRPr="001F5C16">
              <w:rPr>
                <w:rFonts w:ascii="Arial" w:hAnsi="Arial" w:cs="Arial"/>
                <w:bCs/>
              </w:rPr>
              <w:t>Kunst in der Festung. Die Rad-bühne von Helmut Lutz (Breisach am Rhein). Ein Klang- und Spiel-werk. In der Pulverkammer steht die Justitia ohne Kopf. Ihr Körper ist von einem Pfeil durchbohrt. Sie fragt nach Schöpfung, Krieg und Frieden.</w:t>
            </w:r>
          </w:p>
        </w:tc>
        <w:tc>
          <w:tcPr>
            <w:tcW w:w="5103" w:type="dxa"/>
          </w:tcPr>
          <w:p w14:paraId="0BB56F36" w14:textId="77777777" w:rsidR="001F5C16" w:rsidRPr="001F5C16" w:rsidRDefault="001F5C16" w:rsidP="001F5C16">
            <w:pPr>
              <w:rPr>
                <w:rFonts w:ascii="Arial" w:hAnsi="Arial" w:cs="Arial"/>
                <w:b/>
                <w:bCs/>
              </w:rPr>
            </w:pPr>
          </w:p>
        </w:tc>
      </w:tr>
      <w:tr w:rsidR="001F5C16" w:rsidRPr="001F5C16" w14:paraId="179BC282" w14:textId="77777777" w:rsidTr="001F5C16">
        <w:trPr>
          <w:cantSplit/>
        </w:trPr>
        <w:tc>
          <w:tcPr>
            <w:tcW w:w="656" w:type="dxa"/>
          </w:tcPr>
          <w:p w14:paraId="7B69C46F" w14:textId="77777777" w:rsidR="001F5C16" w:rsidRPr="001F5C16" w:rsidRDefault="001F5C16" w:rsidP="001F5C16">
            <w:pPr>
              <w:rPr>
                <w:rFonts w:ascii="Arial" w:hAnsi="Arial" w:cs="Arial"/>
                <w:b/>
                <w:bCs/>
              </w:rPr>
            </w:pPr>
            <w:r w:rsidRPr="001F5C16">
              <w:rPr>
                <w:rFonts w:ascii="Arial" w:hAnsi="Arial" w:cs="Arial"/>
                <w:b/>
                <w:bCs/>
              </w:rPr>
              <w:t>18</w:t>
            </w:r>
          </w:p>
        </w:tc>
        <w:tc>
          <w:tcPr>
            <w:tcW w:w="5718" w:type="dxa"/>
          </w:tcPr>
          <w:p w14:paraId="23A1C8AB" w14:textId="77777777" w:rsidR="001F5C16" w:rsidRPr="001F5C16" w:rsidRDefault="001F5C16" w:rsidP="001F5C16">
            <w:pPr>
              <w:rPr>
                <w:rFonts w:ascii="Arial" w:hAnsi="Arial" w:cs="Arial"/>
                <w:b/>
                <w:bCs/>
              </w:rPr>
            </w:pPr>
            <w:proofErr w:type="spellStart"/>
            <w:r w:rsidRPr="001F5C16">
              <w:rPr>
                <w:rFonts w:ascii="Arial" w:hAnsi="Arial" w:cs="Arial"/>
                <w:b/>
                <w:bCs/>
              </w:rPr>
              <w:t>Colmarer</w:t>
            </w:r>
            <w:proofErr w:type="spellEnd"/>
            <w:r w:rsidRPr="001F5C16">
              <w:rPr>
                <w:rFonts w:ascii="Arial" w:hAnsi="Arial" w:cs="Arial"/>
                <w:b/>
                <w:bCs/>
              </w:rPr>
              <w:t xml:space="preserve"> Tor</w:t>
            </w:r>
          </w:p>
          <w:p w14:paraId="109C02CB" w14:textId="77777777" w:rsidR="001F5C16" w:rsidRPr="001F5C16" w:rsidRDefault="001F5C16" w:rsidP="001F5C16">
            <w:pPr>
              <w:rPr>
                <w:rFonts w:ascii="Arial" w:hAnsi="Arial" w:cs="Arial"/>
                <w:bCs/>
              </w:rPr>
            </w:pPr>
            <w:r w:rsidRPr="001F5C16">
              <w:rPr>
                <w:rFonts w:ascii="Arial" w:hAnsi="Arial" w:cs="Arial"/>
                <w:bCs/>
              </w:rPr>
              <w:t xml:space="preserve">Eines der ursprünglich vier grossen Eingangstore </w:t>
            </w:r>
            <w:proofErr w:type="spellStart"/>
            <w:r w:rsidRPr="001F5C16">
              <w:rPr>
                <w:rFonts w:ascii="Arial" w:hAnsi="Arial" w:cs="Arial"/>
                <w:bCs/>
              </w:rPr>
              <w:t>Neuf-Brisachs</w:t>
            </w:r>
            <w:proofErr w:type="spellEnd"/>
            <w:r w:rsidRPr="001F5C16">
              <w:rPr>
                <w:rFonts w:ascii="Arial" w:hAnsi="Arial" w:cs="Arial"/>
                <w:bCs/>
              </w:rPr>
              <w:t xml:space="preserve">. 1700 entworfen und erbaut durch </w:t>
            </w:r>
            <w:proofErr w:type="spellStart"/>
            <w:r w:rsidRPr="001F5C16">
              <w:rPr>
                <w:rFonts w:ascii="Arial" w:hAnsi="Arial" w:cs="Arial"/>
                <w:bCs/>
              </w:rPr>
              <w:t>Hardouin-Mansart</w:t>
            </w:r>
            <w:proofErr w:type="spellEnd"/>
            <w:r w:rsidRPr="001F5C16">
              <w:rPr>
                <w:rFonts w:ascii="Arial" w:hAnsi="Arial" w:cs="Arial"/>
                <w:bCs/>
              </w:rPr>
              <w:t xml:space="preserve">. Vor dem eigentlichen Tor befindet sich eine hölzerne Zugbrücke. </w:t>
            </w:r>
          </w:p>
        </w:tc>
        <w:tc>
          <w:tcPr>
            <w:tcW w:w="5103" w:type="dxa"/>
          </w:tcPr>
          <w:p w14:paraId="4C23E1D7" w14:textId="77777777" w:rsidR="001F5C16" w:rsidRPr="001F5C16" w:rsidRDefault="001F5C16" w:rsidP="001F5C16">
            <w:pPr>
              <w:rPr>
                <w:rFonts w:ascii="Arial" w:hAnsi="Arial" w:cs="Arial"/>
                <w:b/>
                <w:bCs/>
              </w:rPr>
            </w:pPr>
          </w:p>
        </w:tc>
      </w:tr>
      <w:tr w:rsidR="001F5C16" w:rsidRPr="001F5C16" w14:paraId="4CC0E093" w14:textId="77777777" w:rsidTr="001F5C16">
        <w:trPr>
          <w:cantSplit/>
        </w:trPr>
        <w:tc>
          <w:tcPr>
            <w:tcW w:w="656" w:type="dxa"/>
          </w:tcPr>
          <w:p w14:paraId="4D81C10E" w14:textId="77777777" w:rsidR="001F5C16" w:rsidRPr="001F5C16" w:rsidRDefault="001F5C16" w:rsidP="001F5C16">
            <w:pPr>
              <w:rPr>
                <w:rFonts w:ascii="Arial" w:hAnsi="Arial" w:cs="Arial"/>
                <w:b/>
                <w:bCs/>
              </w:rPr>
            </w:pPr>
            <w:r w:rsidRPr="001F5C16">
              <w:rPr>
                <w:rFonts w:ascii="Arial" w:hAnsi="Arial" w:cs="Arial"/>
                <w:b/>
                <w:bCs/>
              </w:rPr>
              <w:t>19</w:t>
            </w:r>
          </w:p>
        </w:tc>
        <w:tc>
          <w:tcPr>
            <w:tcW w:w="5718" w:type="dxa"/>
          </w:tcPr>
          <w:p w14:paraId="05D80909" w14:textId="77777777" w:rsidR="001F5C16" w:rsidRPr="001F5C16" w:rsidRDefault="001F5C16" w:rsidP="001F5C16">
            <w:pPr>
              <w:rPr>
                <w:rFonts w:ascii="Arial" w:hAnsi="Arial" w:cs="Arial"/>
                <w:b/>
                <w:bCs/>
              </w:rPr>
            </w:pPr>
            <w:r w:rsidRPr="001F5C16">
              <w:rPr>
                <w:rFonts w:ascii="Arial" w:hAnsi="Arial" w:cs="Arial"/>
                <w:b/>
                <w:bCs/>
              </w:rPr>
              <w:t>Halbmond-</w:t>
            </w:r>
            <w:proofErr w:type="spellStart"/>
            <w:r w:rsidRPr="001F5C16">
              <w:rPr>
                <w:rFonts w:ascii="Arial" w:hAnsi="Arial" w:cs="Arial"/>
                <w:b/>
                <w:bCs/>
              </w:rPr>
              <w:t>Colmarer</w:t>
            </w:r>
            <w:proofErr w:type="spellEnd"/>
            <w:r w:rsidRPr="001F5C16">
              <w:rPr>
                <w:rFonts w:ascii="Arial" w:hAnsi="Arial" w:cs="Arial"/>
                <w:b/>
                <w:bCs/>
              </w:rPr>
              <w:t xml:space="preserve"> Tor</w:t>
            </w:r>
          </w:p>
          <w:p w14:paraId="4BDF54AB" w14:textId="77777777" w:rsidR="001F5C16" w:rsidRPr="001F5C16" w:rsidRDefault="001F5C16" w:rsidP="001F5C16">
            <w:pPr>
              <w:rPr>
                <w:rFonts w:ascii="Arial" w:hAnsi="Arial" w:cs="Arial"/>
                <w:bCs/>
              </w:rPr>
            </w:pPr>
            <w:r w:rsidRPr="001F5C16">
              <w:rPr>
                <w:rFonts w:ascii="Arial" w:hAnsi="Arial" w:cs="Arial"/>
                <w:bCs/>
              </w:rPr>
              <w:t xml:space="preserve">Dieser </w:t>
            </w:r>
            <w:proofErr w:type="spellStart"/>
            <w:r w:rsidRPr="001F5C16">
              <w:rPr>
                <w:rFonts w:ascii="Arial" w:hAnsi="Arial" w:cs="Arial"/>
                <w:bCs/>
              </w:rPr>
              <w:t>Wachraum</w:t>
            </w:r>
            <w:proofErr w:type="spellEnd"/>
            <w:r w:rsidRPr="001F5C16">
              <w:rPr>
                <w:rFonts w:ascii="Arial" w:hAnsi="Arial" w:cs="Arial"/>
                <w:bCs/>
              </w:rPr>
              <w:t xml:space="preserve"> diente dazu, die Strasse nach Colmar zu überwachen und gegebenenfalls unter Feuerbeschuss zu nehmen. Ein Tunnel verbindet das Wachgebäude mit dem </w:t>
            </w:r>
            <w:proofErr w:type="spellStart"/>
            <w:r w:rsidRPr="001F5C16">
              <w:rPr>
                <w:rFonts w:ascii="Arial" w:hAnsi="Arial" w:cs="Arial"/>
                <w:bCs/>
              </w:rPr>
              <w:t>Colmarer</w:t>
            </w:r>
            <w:proofErr w:type="spellEnd"/>
            <w:r w:rsidRPr="001F5C16">
              <w:rPr>
                <w:rFonts w:ascii="Arial" w:hAnsi="Arial" w:cs="Arial"/>
                <w:bCs/>
              </w:rPr>
              <w:t xml:space="preserve"> Tor.</w:t>
            </w:r>
          </w:p>
        </w:tc>
        <w:tc>
          <w:tcPr>
            <w:tcW w:w="5103" w:type="dxa"/>
          </w:tcPr>
          <w:p w14:paraId="51BFF904" w14:textId="77777777" w:rsidR="001F5C16" w:rsidRPr="001F5C16" w:rsidRDefault="001F5C16" w:rsidP="001F5C16">
            <w:pPr>
              <w:rPr>
                <w:rFonts w:ascii="Arial" w:hAnsi="Arial" w:cs="Arial"/>
                <w:b/>
                <w:bCs/>
              </w:rPr>
            </w:pPr>
          </w:p>
        </w:tc>
      </w:tr>
      <w:tr w:rsidR="001F5C16" w:rsidRPr="001F5C16" w14:paraId="63620AF2" w14:textId="77777777" w:rsidTr="001F5C16">
        <w:trPr>
          <w:cantSplit/>
        </w:trPr>
        <w:tc>
          <w:tcPr>
            <w:tcW w:w="656" w:type="dxa"/>
          </w:tcPr>
          <w:p w14:paraId="1E74443E" w14:textId="77777777" w:rsidR="001F5C16" w:rsidRPr="001F5C16" w:rsidRDefault="001F5C16" w:rsidP="001F5C16">
            <w:pPr>
              <w:tabs>
                <w:tab w:val="left" w:pos="900"/>
              </w:tabs>
              <w:rPr>
                <w:rFonts w:ascii="Arial" w:hAnsi="Arial" w:cs="Arial"/>
                <w:b/>
                <w:bCs/>
              </w:rPr>
            </w:pPr>
            <w:r w:rsidRPr="001F5C16">
              <w:rPr>
                <w:rFonts w:ascii="Arial" w:hAnsi="Arial" w:cs="Arial"/>
                <w:b/>
                <w:bCs/>
              </w:rPr>
              <w:t>20</w:t>
            </w:r>
          </w:p>
        </w:tc>
        <w:tc>
          <w:tcPr>
            <w:tcW w:w="5718" w:type="dxa"/>
          </w:tcPr>
          <w:p w14:paraId="6D6AB405" w14:textId="77777777" w:rsidR="001F5C16" w:rsidRPr="001F5C16" w:rsidRDefault="001F5C16" w:rsidP="001F5C16">
            <w:pPr>
              <w:rPr>
                <w:rFonts w:ascii="Arial" w:hAnsi="Arial" w:cs="Arial"/>
                <w:b/>
                <w:bCs/>
              </w:rPr>
            </w:pPr>
            <w:r w:rsidRPr="001F5C16">
              <w:rPr>
                <w:rFonts w:ascii="Arial" w:hAnsi="Arial" w:cs="Arial"/>
                <w:b/>
                <w:bCs/>
              </w:rPr>
              <w:t>Vauban-Kanal</w:t>
            </w:r>
          </w:p>
          <w:p w14:paraId="3189182E" w14:textId="77777777" w:rsidR="001F5C16" w:rsidRPr="001F5C16" w:rsidRDefault="001F5C16" w:rsidP="001F5C16">
            <w:pPr>
              <w:rPr>
                <w:rFonts w:ascii="Arial" w:hAnsi="Arial" w:cs="Arial"/>
                <w:bCs/>
              </w:rPr>
            </w:pPr>
            <w:r w:rsidRPr="001F5C16">
              <w:rPr>
                <w:rFonts w:ascii="Arial" w:hAnsi="Arial" w:cs="Arial"/>
                <w:bCs/>
              </w:rPr>
              <w:t xml:space="preserve">1699 auf eine Länge von 28km zwischen den Steinbrüchen von Pfaffenheim, am Fusse der Vogesen, und </w:t>
            </w:r>
            <w:proofErr w:type="spellStart"/>
            <w:r w:rsidRPr="001F5C16">
              <w:rPr>
                <w:rFonts w:ascii="Arial" w:hAnsi="Arial" w:cs="Arial"/>
                <w:bCs/>
              </w:rPr>
              <w:t>Neuf-Brisach</w:t>
            </w:r>
            <w:proofErr w:type="spellEnd"/>
            <w:r w:rsidRPr="001F5C16">
              <w:rPr>
                <w:rFonts w:ascii="Arial" w:hAnsi="Arial" w:cs="Arial"/>
                <w:bCs/>
              </w:rPr>
              <w:t xml:space="preserve"> gegraben, diente der Kanal zum Transport der Baumaterialien für die Errichtung der Festung.</w:t>
            </w:r>
          </w:p>
        </w:tc>
        <w:tc>
          <w:tcPr>
            <w:tcW w:w="5103" w:type="dxa"/>
          </w:tcPr>
          <w:p w14:paraId="737179FE" w14:textId="77777777" w:rsidR="001F5C16" w:rsidRPr="001F5C16" w:rsidRDefault="001F5C16" w:rsidP="001F5C16">
            <w:pPr>
              <w:rPr>
                <w:rFonts w:ascii="Arial" w:hAnsi="Arial" w:cs="Arial"/>
                <w:b/>
                <w:bCs/>
              </w:rPr>
            </w:pPr>
          </w:p>
        </w:tc>
      </w:tr>
      <w:tr w:rsidR="001F5C16" w:rsidRPr="001F5C16" w14:paraId="3335B31F" w14:textId="77777777" w:rsidTr="001F5C16">
        <w:trPr>
          <w:cantSplit/>
        </w:trPr>
        <w:tc>
          <w:tcPr>
            <w:tcW w:w="656" w:type="dxa"/>
          </w:tcPr>
          <w:p w14:paraId="434AC18D" w14:textId="77777777" w:rsidR="001F5C16" w:rsidRPr="001F5C16" w:rsidRDefault="001F5C16" w:rsidP="001F5C16">
            <w:pPr>
              <w:rPr>
                <w:rFonts w:ascii="Arial" w:hAnsi="Arial" w:cs="Arial"/>
                <w:b/>
                <w:bCs/>
              </w:rPr>
            </w:pPr>
            <w:r w:rsidRPr="001F5C16">
              <w:rPr>
                <w:rFonts w:ascii="Arial" w:hAnsi="Arial" w:cs="Arial"/>
                <w:b/>
                <w:bCs/>
              </w:rPr>
              <w:t>21</w:t>
            </w:r>
          </w:p>
        </w:tc>
        <w:tc>
          <w:tcPr>
            <w:tcW w:w="5718" w:type="dxa"/>
          </w:tcPr>
          <w:p w14:paraId="25F01DAF" w14:textId="77777777" w:rsidR="001F5C16" w:rsidRPr="001F5C16" w:rsidRDefault="001F5C16" w:rsidP="001F5C16">
            <w:pPr>
              <w:rPr>
                <w:rFonts w:ascii="Arial" w:hAnsi="Arial" w:cs="Arial"/>
                <w:b/>
                <w:bCs/>
              </w:rPr>
            </w:pPr>
            <w:r w:rsidRPr="001F5C16">
              <w:rPr>
                <w:rFonts w:ascii="Arial" w:hAnsi="Arial" w:cs="Arial"/>
                <w:b/>
                <w:bCs/>
              </w:rPr>
              <w:t>Die Bauarbeiten (1698-1703)</w:t>
            </w:r>
          </w:p>
          <w:p w14:paraId="07AF85CA" w14:textId="77777777" w:rsidR="001F5C16" w:rsidRPr="001F5C16" w:rsidRDefault="001F5C16" w:rsidP="001F5C16">
            <w:pPr>
              <w:rPr>
                <w:rFonts w:ascii="Arial" w:hAnsi="Arial" w:cs="Arial"/>
                <w:bCs/>
              </w:rPr>
            </w:pPr>
            <w:r w:rsidRPr="001F5C16">
              <w:rPr>
                <w:rFonts w:ascii="Arial" w:hAnsi="Arial" w:cs="Arial"/>
                <w:bCs/>
              </w:rPr>
              <w:t>Am 6. September 1698 wurde das Bauprojekt Vaubans von Ludwig XIV. unterschrieben. Bereits 1703 ist die Stadt im verteidigungsbereiten Zustand. Mehr als 3000 Arbeiter waren daran beteiligt.</w:t>
            </w:r>
          </w:p>
        </w:tc>
        <w:tc>
          <w:tcPr>
            <w:tcW w:w="5103" w:type="dxa"/>
          </w:tcPr>
          <w:p w14:paraId="73AC473C" w14:textId="77777777" w:rsidR="001F5C16" w:rsidRPr="001F5C16" w:rsidRDefault="001F5C16" w:rsidP="001F5C16">
            <w:pPr>
              <w:rPr>
                <w:rFonts w:ascii="Arial" w:hAnsi="Arial" w:cs="Arial"/>
                <w:b/>
                <w:bCs/>
              </w:rPr>
            </w:pPr>
          </w:p>
        </w:tc>
      </w:tr>
      <w:tr w:rsidR="001F5C16" w:rsidRPr="001F5C16" w14:paraId="55C27090" w14:textId="77777777" w:rsidTr="001F5C16">
        <w:trPr>
          <w:cantSplit/>
        </w:trPr>
        <w:tc>
          <w:tcPr>
            <w:tcW w:w="656" w:type="dxa"/>
          </w:tcPr>
          <w:p w14:paraId="2E257C83" w14:textId="77777777" w:rsidR="001F5C16" w:rsidRPr="001F5C16" w:rsidRDefault="001F5C16" w:rsidP="001F5C16">
            <w:pPr>
              <w:rPr>
                <w:rFonts w:ascii="Arial" w:hAnsi="Arial" w:cs="Arial"/>
                <w:b/>
                <w:bCs/>
              </w:rPr>
            </w:pPr>
            <w:r w:rsidRPr="001F5C16">
              <w:rPr>
                <w:rFonts w:ascii="Arial" w:hAnsi="Arial" w:cs="Arial"/>
                <w:b/>
                <w:bCs/>
              </w:rPr>
              <w:lastRenderedPageBreak/>
              <w:t>22</w:t>
            </w:r>
          </w:p>
        </w:tc>
        <w:tc>
          <w:tcPr>
            <w:tcW w:w="5718" w:type="dxa"/>
          </w:tcPr>
          <w:p w14:paraId="6F2675AB" w14:textId="77777777" w:rsidR="001F5C16" w:rsidRPr="001F5C16" w:rsidRDefault="001F5C16" w:rsidP="001F5C16">
            <w:pPr>
              <w:rPr>
                <w:rFonts w:ascii="Arial" w:hAnsi="Arial" w:cs="Arial"/>
                <w:b/>
                <w:bCs/>
              </w:rPr>
            </w:pPr>
            <w:r w:rsidRPr="001F5C16">
              <w:rPr>
                <w:rFonts w:ascii="Arial" w:hAnsi="Arial" w:cs="Arial"/>
                <w:b/>
                <w:bCs/>
              </w:rPr>
              <w:t>Das Strassburger Tor</w:t>
            </w:r>
          </w:p>
          <w:p w14:paraId="317D1749" w14:textId="77777777" w:rsidR="001F5C16" w:rsidRPr="001F5C16" w:rsidRDefault="001F5C16" w:rsidP="001F5C16">
            <w:pPr>
              <w:rPr>
                <w:rFonts w:ascii="Arial" w:hAnsi="Arial" w:cs="Arial"/>
                <w:bCs/>
              </w:rPr>
            </w:pPr>
            <w:r w:rsidRPr="001F5C16">
              <w:rPr>
                <w:rFonts w:ascii="Arial" w:hAnsi="Arial" w:cs="Arial"/>
                <w:bCs/>
              </w:rPr>
              <w:t>Wurde während der Belagerung 1870 schwer beschädigt. Nach Einnahme der Stadt wurde das Tor von den Deutschen repariert und umgebaut. 1902 wurde der Durchgang nochmals erweitert. Vor dem Tor entrichteten Händler den Stadtzoll.</w:t>
            </w:r>
          </w:p>
        </w:tc>
        <w:tc>
          <w:tcPr>
            <w:tcW w:w="5103" w:type="dxa"/>
          </w:tcPr>
          <w:p w14:paraId="26F3103B" w14:textId="77777777" w:rsidR="001F5C16" w:rsidRPr="001F5C16" w:rsidRDefault="001F5C16" w:rsidP="001F5C16">
            <w:pPr>
              <w:rPr>
                <w:rFonts w:ascii="Arial" w:hAnsi="Arial" w:cs="Arial"/>
                <w:b/>
                <w:bCs/>
              </w:rPr>
            </w:pPr>
          </w:p>
        </w:tc>
      </w:tr>
      <w:tr w:rsidR="00DA0F6A" w:rsidRPr="001F5C16" w14:paraId="103113EA" w14:textId="77777777" w:rsidTr="001F5C16">
        <w:trPr>
          <w:cantSplit/>
        </w:trPr>
        <w:tc>
          <w:tcPr>
            <w:tcW w:w="656" w:type="dxa"/>
          </w:tcPr>
          <w:p w14:paraId="36314907" w14:textId="77777777" w:rsidR="00DA0F6A" w:rsidRPr="001F5C16" w:rsidRDefault="00DA0F6A" w:rsidP="001F5C16">
            <w:pPr>
              <w:rPr>
                <w:rFonts w:ascii="Arial" w:hAnsi="Arial" w:cs="Arial"/>
                <w:b/>
                <w:bCs/>
              </w:rPr>
            </w:pPr>
          </w:p>
        </w:tc>
        <w:tc>
          <w:tcPr>
            <w:tcW w:w="5718" w:type="dxa"/>
          </w:tcPr>
          <w:p w14:paraId="1BCB6AA3" w14:textId="7754507B" w:rsidR="00DA0F6A" w:rsidRPr="001F5C16" w:rsidRDefault="00BB07E9" w:rsidP="001F5C16">
            <w:pPr>
              <w:rPr>
                <w:rFonts w:ascii="Arial" w:hAnsi="Arial" w:cs="Arial"/>
                <w:b/>
                <w:bCs/>
              </w:rPr>
            </w:pPr>
            <w:r>
              <w:rPr>
                <w:rFonts w:ascii="Arial" w:hAnsi="Arial" w:cs="Arial"/>
                <w:b/>
                <w:bCs/>
              </w:rPr>
              <w:t>Wenn ihr genügend Zeit habt:</w:t>
            </w:r>
          </w:p>
        </w:tc>
        <w:tc>
          <w:tcPr>
            <w:tcW w:w="5103" w:type="dxa"/>
          </w:tcPr>
          <w:p w14:paraId="65C6A191" w14:textId="77777777" w:rsidR="00DA0F6A" w:rsidRPr="001F5C16" w:rsidRDefault="00DA0F6A" w:rsidP="001F5C16">
            <w:pPr>
              <w:rPr>
                <w:rFonts w:ascii="Arial" w:hAnsi="Arial" w:cs="Arial"/>
                <w:b/>
                <w:bCs/>
              </w:rPr>
            </w:pPr>
          </w:p>
        </w:tc>
      </w:tr>
      <w:tr w:rsidR="001F5C16" w:rsidRPr="001F5C16" w14:paraId="5F24A02A" w14:textId="77777777" w:rsidTr="001F5C16">
        <w:trPr>
          <w:cantSplit/>
        </w:trPr>
        <w:tc>
          <w:tcPr>
            <w:tcW w:w="656" w:type="dxa"/>
          </w:tcPr>
          <w:p w14:paraId="1F6528F2" w14:textId="0890E664" w:rsidR="001F5C16" w:rsidRPr="001F5C16" w:rsidRDefault="001F5C16" w:rsidP="001F5C16">
            <w:pPr>
              <w:rPr>
                <w:rFonts w:ascii="Arial" w:hAnsi="Arial" w:cs="Arial"/>
                <w:b/>
                <w:bCs/>
              </w:rPr>
            </w:pPr>
            <w:r w:rsidRPr="001F5C16">
              <w:rPr>
                <w:rFonts w:ascii="Arial" w:hAnsi="Arial" w:cs="Arial"/>
                <w:b/>
                <w:bCs/>
              </w:rPr>
              <w:t xml:space="preserve">23 </w:t>
            </w:r>
          </w:p>
        </w:tc>
        <w:tc>
          <w:tcPr>
            <w:tcW w:w="5718" w:type="dxa"/>
          </w:tcPr>
          <w:p w14:paraId="06E07D38" w14:textId="77777777" w:rsidR="001F5C16" w:rsidRPr="001F5C16" w:rsidRDefault="001F5C16" w:rsidP="001F5C16">
            <w:pPr>
              <w:rPr>
                <w:rFonts w:ascii="Arial" w:hAnsi="Arial" w:cs="Arial"/>
                <w:b/>
                <w:bCs/>
              </w:rPr>
            </w:pPr>
            <w:r w:rsidRPr="001F5C16">
              <w:rPr>
                <w:rFonts w:ascii="Arial" w:hAnsi="Arial" w:cs="Arial"/>
                <w:b/>
                <w:bCs/>
              </w:rPr>
              <w:t>Steinkreuz 1745</w:t>
            </w:r>
          </w:p>
          <w:p w14:paraId="6D3094BF" w14:textId="77777777" w:rsidR="001F5C16" w:rsidRPr="001F5C16" w:rsidRDefault="001F5C16" w:rsidP="001F5C16">
            <w:pPr>
              <w:rPr>
                <w:rFonts w:ascii="Arial" w:hAnsi="Arial" w:cs="Arial"/>
                <w:bCs/>
              </w:rPr>
            </w:pPr>
            <w:r w:rsidRPr="001F5C16">
              <w:rPr>
                <w:rFonts w:ascii="Arial" w:hAnsi="Arial" w:cs="Arial"/>
                <w:bCs/>
              </w:rPr>
              <w:t xml:space="preserve">Das eindrucksvolle Steinkreuz aus rotem Sandstein ist das älteste Kreuz </w:t>
            </w:r>
            <w:proofErr w:type="spellStart"/>
            <w:r w:rsidRPr="001F5C16">
              <w:rPr>
                <w:rFonts w:ascii="Arial" w:hAnsi="Arial" w:cs="Arial"/>
                <w:bCs/>
              </w:rPr>
              <w:t>Neuf-Brisachs</w:t>
            </w:r>
            <w:proofErr w:type="spellEnd"/>
            <w:r w:rsidRPr="001F5C16">
              <w:rPr>
                <w:rFonts w:ascii="Arial" w:hAnsi="Arial" w:cs="Arial"/>
                <w:bCs/>
              </w:rPr>
              <w:t>.</w:t>
            </w:r>
          </w:p>
          <w:p w14:paraId="7BC7678F" w14:textId="77777777" w:rsidR="001F5C16" w:rsidRPr="001F5C16" w:rsidRDefault="001F5C16" w:rsidP="001F5C16">
            <w:pPr>
              <w:rPr>
                <w:rFonts w:ascii="Arial" w:hAnsi="Arial" w:cs="Arial"/>
                <w:bCs/>
              </w:rPr>
            </w:pPr>
          </w:p>
          <w:p w14:paraId="2BDCC2AD" w14:textId="77777777" w:rsidR="001F5C16" w:rsidRPr="001F5C16" w:rsidRDefault="001F5C16" w:rsidP="001F5C16">
            <w:pPr>
              <w:rPr>
                <w:rFonts w:ascii="Arial" w:hAnsi="Arial" w:cs="Arial"/>
                <w:bCs/>
              </w:rPr>
            </w:pPr>
          </w:p>
        </w:tc>
        <w:tc>
          <w:tcPr>
            <w:tcW w:w="5103" w:type="dxa"/>
          </w:tcPr>
          <w:p w14:paraId="4F2525B6" w14:textId="77777777" w:rsidR="001F5C16" w:rsidRPr="001F5C16" w:rsidRDefault="001F5C16" w:rsidP="001F5C16">
            <w:pPr>
              <w:rPr>
                <w:rFonts w:ascii="Arial" w:hAnsi="Arial" w:cs="Arial"/>
                <w:b/>
                <w:bCs/>
              </w:rPr>
            </w:pPr>
          </w:p>
        </w:tc>
      </w:tr>
      <w:tr w:rsidR="001F5C16" w:rsidRPr="001F5C16" w14:paraId="714721D3" w14:textId="77777777" w:rsidTr="001F5C16">
        <w:trPr>
          <w:cantSplit/>
        </w:trPr>
        <w:tc>
          <w:tcPr>
            <w:tcW w:w="656" w:type="dxa"/>
          </w:tcPr>
          <w:p w14:paraId="1B215E6D" w14:textId="77777777" w:rsidR="001F5C16" w:rsidRPr="001F5C16" w:rsidRDefault="001F5C16" w:rsidP="001F5C16">
            <w:pPr>
              <w:rPr>
                <w:rFonts w:ascii="Arial" w:hAnsi="Arial" w:cs="Arial"/>
                <w:b/>
                <w:bCs/>
              </w:rPr>
            </w:pPr>
            <w:r w:rsidRPr="001F5C16">
              <w:rPr>
                <w:rFonts w:ascii="Arial" w:hAnsi="Arial" w:cs="Arial"/>
                <w:b/>
                <w:bCs/>
              </w:rPr>
              <w:t>24</w:t>
            </w:r>
          </w:p>
        </w:tc>
        <w:tc>
          <w:tcPr>
            <w:tcW w:w="5718" w:type="dxa"/>
          </w:tcPr>
          <w:p w14:paraId="6A30360A" w14:textId="77777777" w:rsidR="001F5C16" w:rsidRPr="001F5C16" w:rsidRDefault="001F5C16" w:rsidP="001F5C16">
            <w:pPr>
              <w:rPr>
                <w:rFonts w:ascii="Arial" w:hAnsi="Arial" w:cs="Arial"/>
                <w:b/>
                <w:bCs/>
              </w:rPr>
            </w:pPr>
            <w:proofErr w:type="spellStart"/>
            <w:r w:rsidRPr="001F5C16">
              <w:rPr>
                <w:rFonts w:ascii="Arial" w:hAnsi="Arial" w:cs="Arial"/>
                <w:b/>
                <w:bCs/>
              </w:rPr>
              <w:t>Suzzoni</w:t>
            </w:r>
            <w:proofErr w:type="spellEnd"/>
            <w:r w:rsidRPr="001F5C16">
              <w:rPr>
                <w:rFonts w:ascii="Arial" w:hAnsi="Arial" w:cs="Arial"/>
                <w:b/>
                <w:bCs/>
              </w:rPr>
              <w:t>-Kaserne</w:t>
            </w:r>
          </w:p>
          <w:p w14:paraId="5696118C" w14:textId="77777777" w:rsidR="001F5C16" w:rsidRPr="001F5C16" w:rsidRDefault="001F5C16" w:rsidP="001F5C16">
            <w:pPr>
              <w:rPr>
                <w:rFonts w:ascii="Arial" w:hAnsi="Arial" w:cs="Arial"/>
                <w:bCs/>
              </w:rPr>
            </w:pPr>
            <w:r w:rsidRPr="001F5C16">
              <w:rPr>
                <w:rFonts w:ascii="Arial" w:hAnsi="Arial" w:cs="Arial"/>
                <w:bCs/>
              </w:rPr>
              <w:t>Vauban liess insgesamt vier Kasernen nach gleichem Modell entlang des Walls und in der Nähe der Verteidigungsstellungen für die Truppen errichten. Von 1888-1918 befand sich hier eine deutsche Unteroffiziers-Schule.</w:t>
            </w:r>
          </w:p>
        </w:tc>
        <w:tc>
          <w:tcPr>
            <w:tcW w:w="5103" w:type="dxa"/>
          </w:tcPr>
          <w:p w14:paraId="562C019F" w14:textId="77777777" w:rsidR="001F5C16" w:rsidRPr="001F5C16" w:rsidRDefault="001F5C16" w:rsidP="001F5C16">
            <w:pPr>
              <w:rPr>
                <w:rFonts w:ascii="Arial" w:hAnsi="Arial" w:cs="Arial"/>
                <w:b/>
                <w:bCs/>
              </w:rPr>
            </w:pPr>
          </w:p>
        </w:tc>
      </w:tr>
      <w:tr w:rsidR="001F5C16" w:rsidRPr="001F5C16" w14:paraId="626AE292" w14:textId="77777777" w:rsidTr="001F5C16">
        <w:trPr>
          <w:cantSplit/>
        </w:trPr>
        <w:tc>
          <w:tcPr>
            <w:tcW w:w="656" w:type="dxa"/>
          </w:tcPr>
          <w:p w14:paraId="50E99F87" w14:textId="77777777" w:rsidR="001F5C16" w:rsidRPr="001F5C16" w:rsidRDefault="001F5C16" w:rsidP="001F5C16">
            <w:pPr>
              <w:rPr>
                <w:rFonts w:ascii="Arial" w:hAnsi="Arial" w:cs="Arial"/>
                <w:b/>
                <w:bCs/>
              </w:rPr>
            </w:pPr>
            <w:r w:rsidRPr="001F5C16">
              <w:rPr>
                <w:rFonts w:ascii="Arial" w:hAnsi="Arial" w:cs="Arial"/>
                <w:b/>
                <w:bCs/>
              </w:rPr>
              <w:t>25</w:t>
            </w:r>
          </w:p>
        </w:tc>
        <w:tc>
          <w:tcPr>
            <w:tcW w:w="5718" w:type="dxa"/>
          </w:tcPr>
          <w:p w14:paraId="2D99CBE5" w14:textId="77777777" w:rsidR="001F5C16" w:rsidRPr="001F5C16" w:rsidRDefault="001F5C16" w:rsidP="001F5C16">
            <w:pPr>
              <w:rPr>
                <w:rFonts w:ascii="Arial" w:hAnsi="Arial" w:cs="Arial"/>
                <w:b/>
                <w:bCs/>
              </w:rPr>
            </w:pPr>
            <w:r w:rsidRPr="001F5C16">
              <w:rPr>
                <w:rFonts w:ascii="Arial" w:hAnsi="Arial" w:cs="Arial"/>
                <w:b/>
                <w:bCs/>
              </w:rPr>
              <w:t>Evangelische Kirche</w:t>
            </w:r>
          </w:p>
          <w:p w14:paraId="002FDF78" w14:textId="77777777" w:rsidR="001F5C16" w:rsidRPr="001F5C16" w:rsidRDefault="001F5C16" w:rsidP="001F5C16">
            <w:pPr>
              <w:rPr>
                <w:rFonts w:ascii="Arial" w:hAnsi="Arial" w:cs="Arial"/>
                <w:bCs/>
              </w:rPr>
            </w:pPr>
            <w:r w:rsidRPr="001F5C16">
              <w:rPr>
                <w:rFonts w:ascii="Arial" w:hAnsi="Arial" w:cs="Arial"/>
                <w:bCs/>
              </w:rPr>
              <w:t xml:space="preserve">Erst 1886 errichtet, da sich auf Befehl König Ludwigs XIV. keine Nicht-Katholiken in </w:t>
            </w:r>
            <w:proofErr w:type="spellStart"/>
            <w:r w:rsidRPr="001F5C16">
              <w:rPr>
                <w:rFonts w:ascii="Arial" w:hAnsi="Arial" w:cs="Arial"/>
                <w:bCs/>
              </w:rPr>
              <w:t>Neuf-Brisach</w:t>
            </w:r>
            <w:proofErr w:type="spellEnd"/>
            <w:r w:rsidRPr="001F5C16">
              <w:rPr>
                <w:rFonts w:ascii="Arial" w:hAnsi="Arial" w:cs="Arial"/>
                <w:bCs/>
              </w:rPr>
              <w:t xml:space="preserve"> neiderlassen durften. Erst nach der französischen Revolution 1789 zogen die ersten Protestanten in die Stadt.</w:t>
            </w:r>
          </w:p>
        </w:tc>
        <w:tc>
          <w:tcPr>
            <w:tcW w:w="5103" w:type="dxa"/>
          </w:tcPr>
          <w:p w14:paraId="479CB8D0" w14:textId="77777777" w:rsidR="001F5C16" w:rsidRPr="001F5C16" w:rsidRDefault="001F5C16" w:rsidP="001F5C16">
            <w:pPr>
              <w:rPr>
                <w:rFonts w:ascii="Arial" w:hAnsi="Arial" w:cs="Arial"/>
                <w:b/>
                <w:bCs/>
              </w:rPr>
            </w:pPr>
          </w:p>
        </w:tc>
      </w:tr>
      <w:tr w:rsidR="001F5C16" w:rsidRPr="001F5C16" w14:paraId="141900A0" w14:textId="77777777" w:rsidTr="001F5C16">
        <w:trPr>
          <w:cantSplit/>
        </w:trPr>
        <w:tc>
          <w:tcPr>
            <w:tcW w:w="656" w:type="dxa"/>
          </w:tcPr>
          <w:p w14:paraId="3982EF8E" w14:textId="77777777" w:rsidR="001F5C16" w:rsidRPr="001F5C16" w:rsidRDefault="001F5C16" w:rsidP="001F5C16">
            <w:pPr>
              <w:rPr>
                <w:rFonts w:ascii="Arial" w:hAnsi="Arial" w:cs="Arial"/>
                <w:b/>
                <w:bCs/>
              </w:rPr>
            </w:pPr>
            <w:r w:rsidRPr="001F5C16">
              <w:rPr>
                <w:rFonts w:ascii="Arial" w:hAnsi="Arial" w:cs="Arial"/>
                <w:b/>
                <w:bCs/>
              </w:rPr>
              <w:t>26 und 27</w:t>
            </w:r>
          </w:p>
        </w:tc>
        <w:tc>
          <w:tcPr>
            <w:tcW w:w="5718" w:type="dxa"/>
          </w:tcPr>
          <w:p w14:paraId="6F2CDF5E" w14:textId="77777777" w:rsidR="001F5C16" w:rsidRPr="001F5C16" w:rsidRDefault="001F5C16" w:rsidP="001F5C16">
            <w:pPr>
              <w:rPr>
                <w:rFonts w:ascii="Arial" w:hAnsi="Arial" w:cs="Arial"/>
                <w:b/>
                <w:bCs/>
              </w:rPr>
            </w:pPr>
            <w:proofErr w:type="spellStart"/>
            <w:r w:rsidRPr="001F5C16">
              <w:rPr>
                <w:rFonts w:ascii="Arial" w:hAnsi="Arial" w:cs="Arial"/>
                <w:b/>
                <w:bCs/>
              </w:rPr>
              <w:t>Colmarer</w:t>
            </w:r>
            <w:proofErr w:type="spellEnd"/>
            <w:r w:rsidRPr="001F5C16">
              <w:rPr>
                <w:rFonts w:ascii="Arial" w:hAnsi="Arial" w:cs="Arial"/>
                <w:b/>
                <w:bCs/>
              </w:rPr>
              <w:t xml:space="preserve"> Tor</w:t>
            </w:r>
          </w:p>
          <w:p w14:paraId="27820F9D" w14:textId="77777777" w:rsidR="001F5C16" w:rsidRPr="001F5C16" w:rsidRDefault="001F5C16" w:rsidP="001F5C16">
            <w:pPr>
              <w:rPr>
                <w:rFonts w:ascii="Arial" w:hAnsi="Arial" w:cs="Arial"/>
                <w:bCs/>
              </w:rPr>
            </w:pPr>
            <w:r w:rsidRPr="001F5C16">
              <w:rPr>
                <w:rFonts w:ascii="Arial" w:hAnsi="Arial" w:cs="Arial"/>
                <w:bCs/>
              </w:rPr>
              <w:t>Als Schwachpunkt einer Festung, bleibt das Tor dennoch ein dekoratives Element, ein Triumphbogen. Das Tor diente als «Casino» für die Garnison.</w:t>
            </w:r>
          </w:p>
        </w:tc>
        <w:tc>
          <w:tcPr>
            <w:tcW w:w="5103" w:type="dxa"/>
          </w:tcPr>
          <w:p w14:paraId="439DB441" w14:textId="77777777" w:rsidR="001F5C16" w:rsidRPr="001F5C16" w:rsidRDefault="001F5C16" w:rsidP="001F5C16">
            <w:pPr>
              <w:rPr>
                <w:rFonts w:ascii="Arial" w:hAnsi="Arial" w:cs="Arial"/>
                <w:b/>
                <w:bCs/>
              </w:rPr>
            </w:pPr>
          </w:p>
        </w:tc>
      </w:tr>
      <w:tr w:rsidR="001F5C16" w:rsidRPr="001F5C16" w14:paraId="318DF7F1" w14:textId="77777777" w:rsidTr="001F5C16">
        <w:trPr>
          <w:cantSplit/>
        </w:trPr>
        <w:tc>
          <w:tcPr>
            <w:tcW w:w="656" w:type="dxa"/>
          </w:tcPr>
          <w:p w14:paraId="1E39B9E4" w14:textId="77777777" w:rsidR="001F5C16" w:rsidRPr="001F5C16" w:rsidRDefault="001F5C16" w:rsidP="001F5C16">
            <w:pPr>
              <w:rPr>
                <w:rFonts w:ascii="Arial" w:hAnsi="Arial" w:cs="Arial"/>
                <w:b/>
                <w:bCs/>
              </w:rPr>
            </w:pPr>
            <w:r w:rsidRPr="001F5C16">
              <w:rPr>
                <w:rFonts w:ascii="Arial" w:hAnsi="Arial" w:cs="Arial"/>
                <w:b/>
                <w:bCs/>
              </w:rPr>
              <w:t>28</w:t>
            </w:r>
          </w:p>
        </w:tc>
        <w:tc>
          <w:tcPr>
            <w:tcW w:w="5718" w:type="dxa"/>
          </w:tcPr>
          <w:p w14:paraId="279D2969" w14:textId="77777777" w:rsidR="001F5C16" w:rsidRPr="001F5C16" w:rsidRDefault="001F5C16" w:rsidP="001F5C16">
            <w:pPr>
              <w:rPr>
                <w:rFonts w:ascii="Arial" w:hAnsi="Arial" w:cs="Arial"/>
                <w:b/>
                <w:bCs/>
              </w:rPr>
            </w:pPr>
            <w:r w:rsidRPr="001F5C16">
              <w:rPr>
                <w:rFonts w:ascii="Arial" w:hAnsi="Arial" w:cs="Arial"/>
                <w:b/>
                <w:bCs/>
              </w:rPr>
              <w:t>Pulvermagazin «Saint-François»</w:t>
            </w:r>
          </w:p>
          <w:p w14:paraId="534A62DB" w14:textId="77777777" w:rsidR="001F5C16" w:rsidRPr="001F5C16" w:rsidRDefault="001F5C16" w:rsidP="001F5C16">
            <w:pPr>
              <w:rPr>
                <w:rFonts w:ascii="Arial" w:hAnsi="Arial" w:cs="Arial"/>
                <w:bCs/>
              </w:rPr>
            </w:pPr>
            <w:r w:rsidRPr="001F5C16">
              <w:rPr>
                <w:rFonts w:ascii="Arial" w:hAnsi="Arial" w:cs="Arial"/>
                <w:bCs/>
              </w:rPr>
              <w:t xml:space="preserve">Die Festung </w:t>
            </w:r>
            <w:proofErr w:type="spellStart"/>
            <w:r w:rsidRPr="001F5C16">
              <w:rPr>
                <w:rFonts w:ascii="Arial" w:hAnsi="Arial" w:cs="Arial"/>
                <w:bCs/>
              </w:rPr>
              <w:t>Neuf-Brisach</w:t>
            </w:r>
            <w:proofErr w:type="spellEnd"/>
            <w:r w:rsidRPr="001F5C16">
              <w:rPr>
                <w:rFonts w:ascii="Arial" w:hAnsi="Arial" w:cs="Arial"/>
                <w:bCs/>
              </w:rPr>
              <w:t xml:space="preserve"> wurde mit zwei Pulvermagazinen versehen. Nach schwerer Beschädigung im Jahre 1870 wurde das Magazin zusätzlich mit einer Beton- und Erddecke gepanzert.</w:t>
            </w:r>
          </w:p>
        </w:tc>
        <w:tc>
          <w:tcPr>
            <w:tcW w:w="5103" w:type="dxa"/>
          </w:tcPr>
          <w:p w14:paraId="67BF50DC" w14:textId="77777777" w:rsidR="001F5C16" w:rsidRPr="001F5C16" w:rsidRDefault="001F5C16" w:rsidP="001F5C16">
            <w:pPr>
              <w:rPr>
                <w:rFonts w:ascii="Arial" w:hAnsi="Arial" w:cs="Arial"/>
                <w:b/>
                <w:bCs/>
              </w:rPr>
            </w:pPr>
          </w:p>
        </w:tc>
      </w:tr>
      <w:tr w:rsidR="001F5C16" w:rsidRPr="001F5C16" w14:paraId="1B4886D7" w14:textId="77777777" w:rsidTr="001F5C16">
        <w:trPr>
          <w:cantSplit/>
        </w:trPr>
        <w:tc>
          <w:tcPr>
            <w:tcW w:w="656" w:type="dxa"/>
          </w:tcPr>
          <w:p w14:paraId="2E6DA13C" w14:textId="77777777" w:rsidR="001F5C16" w:rsidRPr="001F5C16" w:rsidRDefault="001F5C16" w:rsidP="001F5C16">
            <w:pPr>
              <w:rPr>
                <w:rFonts w:ascii="Arial" w:hAnsi="Arial" w:cs="Arial"/>
                <w:b/>
                <w:bCs/>
              </w:rPr>
            </w:pPr>
            <w:r w:rsidRPr="001F5C16">
              <w:rPr>
                <w:rFonts w:ascii="Arial" w:hAnsi="Arial" w:cs="Arial"/>
                <w:b/>
                <w:bCs/>
              </w:rPr>
              <w:t>29</w:t>
            </w:r>
          </w:p>
        </w:tc>
        <w:tc>
          <w:tcPr>
            <w:tcW w:w="5718" w:type="dxa"/>
          </w:tcPr>
          <w:p w14:paraId="3ECF359E" w14:textId="77777777" w:rsidR="001F5C16" w:rsidRPr="001F5C16" w:rsidRDefault="001F5C16" w:rsidP="001F5C16">
            <w:pPr>
              <w:rPr>
                <w:rFonts w:ascii="Arial" w:hAnsi="Arial" w:cs="Arial"/>
                <w:b/>
                <w:bCs/>
              </w:rPr>
            </w:pPr>
            <w:r w:rsidRPr="001F5C16">
              <w:rPr>
                <w:rFonts w:ascii="Arial" w:hAnsi="Arial" w:cs="Arial"/>
                <w:b/>
                <w:bCs/>
              </w:rPr>
              <w:t>Zeughaus</w:t>
            </w:r>
          </w:p>
          <w:p w14:paraId="2E48B86E" w14:textId="77777777" w:rsidR="001F5C16" w:rsidRPr="001F5C16" w:rsidRDefault="001F5C16" w:rsidP="001F5C16">
            <w:pPr>
              <w:rPr>
                <w:rFonts w:ascii="Arial" w:hAnsi="Arial" w:cs="Arial"/>
                <w:bCs/>
              </w:rPr>
            </w:pPr>
            <w:r w:rsidRPr="001F5C16">
              <w:rPr>
                <w:rFonts w:ascii="Arial" w:hAnsi="Arial" w:cs="Arial"/>
                <w:bCs/>
              </w:rPr>
              <w:t>Vom ursprünglichen Zeughaus (Arsenal), das als Waffenlager und Werkstätte diente, ist nur noch das Haupteingangstor erhalten geblieben. 1870 wurde es schwer beschädigt und 1945 endgültig zerstört.</w:t>
            </w:r>
          </w:p>
        </w:tc>
        <w:tc>
          <w:tcPr>
            <w:tcW w:w="5103" w:type="dxa"/>
          </w:tcPr>
          <w:p w14:paraId="36D8191F" w14:textId="77777777" w:rsidR="001F5C16" w:rsidRPr="001F5C16" w:rsidRDefault="001F5C16" w:rsidP="001F5C16">
            <w:pPr>
              <w:rPr>
                <w:rFonts w:ascii="Arial" w:hAnsi="Arial" w:cs="Arial"/>
                <w:b/>
                <w:bCs/>
              </w:rPr>
            </w:pPr>
          </w:p>
        </w:tc>
      </w:tr>
      <w:tr w:rsidR="001F5C16" w:rsidRPr="001F5C16" w14:paraId="2147E6A3" w14:textId="77777777" w:rsidTr="001F5C16">
        <w:trPr>
          <w:cantSplit/>
        </w:trPr>
        <w:tc>
          <w:tcPr>
            <w:tcW w:w="656" w:type="dxa"/>
          </w:tcPr>
          <w:p w14:paraId="4869B202" w14:textId="77777777" w:rsidR="001F5C16" w:rsidRPr="001F5C16" w:rsidRDefault="001F5C16" w:rsidP="001F5C16">
            <w:pPr>
              <w:rPr>
                <w:rFonts w:ascii="Arial" w:hAnsi="Arial" w:cs="Arial"/>
                <w:b/>
                <w:bCs/>
              </w:rPr>
            </w:pPr>
            <w:r w:rsidRPr="001F5C16">
              <w:rPr>
                <w:rFonts w:ascii="Arial" w:hAnsi="Arial" w:cs="Arial"/>
                <w:b/>
                <w:bCs/>
              </w:rPr>
              <w:t>30</w:t>
            </w:r>
          </w:p>
        </w:tc>
        <w:tc>
          <w:tcPr>
            <w:tcW w:w="5718" w:type="dxa"/>
          </w:tcPr>
          <w:p w14:paraId="19DED0A5" w14:textId="77777777" w:rsidR="001F5C16" w:rsidRPr="001F5C16" w:rsidRDefault="001F5C16" w:rsidP="001F5C16">
            <w:pPr>
              <w:rPr>
                <w:rFonts w:ascii="Arial" w:hAnsi="Arial" w:cs="Arial"/>
                <w:b/>
                <w:bCs/>
              </w:rPr>
            </w:pPr>
            <w:r w:rsidRPr="001F5C16">
              <w:rPr>
                <w:rFonts w:ascii="Arial" w:hAnsi="Arial" w:cs="Arial"/>
                <w:b/>
                <w:bCs/>
              </w:rPr>
              <w:t>Gouverneurspalast</w:t>
            </w:r>
          </w:p>
          <w:p w14:paraId="13F6FC39" w14:textId="77777777" w:rsidR="001F5C16" w:rsidRPr="001F5C16" w:rsidRDefault="001F5C16" w:rsidP="001F5C16">
            <w:pPr>
              <w:rPr>
                <w:rFonts w:ascii="Arial" w:hAnsi="Arial" w:cs="Arial"/>
                <w:bCs/>
              </w:rPr>
            </w:pPr>
            <w:r w:rsidRPr="001F5C16">
              <w:rPr>
                <w:rFonts w:ascii="Arial" w:hAnsi="Arial" w:cs="Arial"/>
                <w:bCs/>
              </w:rPr>
              <w:t>In diesem Gebäude befanden sich die Privatgemächer des Festungsgouverneurs, sowie das Rekrutierungsbüro. Alle wichtigen Verwaltungsgebäude wurden direkt am Appellplatz erbaut.</w:t>
            </w:r>
          </w:p>
        </w:tc>
        <w:tc>
          <w:tcPr>
            <w:tcW w:w="5103" w:type="dxa"/>
          </w:tcPr>
          <w:p w14:paraId="0536C59E" w14:textId="77777777" w:rsidR="001F5C16" w:rsidRPr="001F5C16" w:rsidRDefault="001F5C16" w:rsidP="001F5C16">
            <w:pPr>
              <w:rPr>
                <w:rFonts w:ascii="Arial" w:hAnsi="Arial" w:cs="Arial"/>
                <w:b/>
                <w:bCs/>
              </w:rPr>
            </w:pPr>
          </w:p>
        </w:tc>
      </w:tr>
      <w:tr w:rsidR="001F5C16" w:rsidRPr="001F5C16" w14:paraId="5CEC2D69" w14:textId="77777777" w:rsidTr="001F5C16">
        <w:trPr>
          <w:cantSplit/>
        </w:trPr>
        <w:tc>
          <w:tcPr>
            <w:tcW w:w="656" w:type="dxa"/>
          </w:tcPr>
          <w:p w14:paraId="5E67C372" w14:textId="77777777" w:rsidR="001F5C16" w:rsidRPr="001F5C16" w:rsidRDefault="001F5C16" w:rsidP="001F5C16">
            <w:pPr>
              <w:rPr>
                <w:rFonts w:ascii="Arial" w:hAnsi="Arial" w:cs="Arial"/>
                <w:b/>
                <w:bCs/>
              </w:rPr>
            </w:pPr>
            <w:r w:rsidRPr="001F5C16">
              <w:rPr>
                <w:rFonts w:ascii="Arial" w:hAnsi="Arial" w:cs="Arial"/>
                <w:b/>
                <w:bCs/>
              </w:rPr>
              <w:t>31</w:t>
            </w:r>
          </w:p>
        </w:tc>
        <w:tc>
          <w:tcPr>
            <w:tcW w:w="5718" w:type="dxa"/>
          </w:tcPr>
          <w:p w14:paraId="4DC1CA26" w14:textId="77777777" w:rsidR="001F5C16" w:rsidRPr="001F5C16" w:rsidRDefault="001F5C16" w:rsidP="001F5C16">
            <w:pPr>
              <w:rPr>
                <w:rFonts w:ascii="Arial" w:hAnsi="Arial" w:cs="Arial"/>
                <w:b/>
                <w:bCs/>
              </w:rPr>
            </w:pPr>
            <w:r w:rsidRPr="001F5C16">
              <w:rPr>
                <w:rFonts w:ascii="Arial" w:hAnsi="Arial" w:cs="Arial"/>
                <w:b/>
                <w:bCs/>
              </w:rPr>
              <w:t>Basler Tor (nicht Teil des Rundgangs)</w:t>
            </w:r>
          </w:p>
          <w:p w14:paraId="1E74F690" w14:textId="77777777" w:rsidR="001F5C16" w:rsidRPr="001F5C16" w:rsidRDefault="001F5C16" w:rsidP="001F5C16">
            <w:pPr>
              <w:rPr>
                <w:rFonts w:ascii="Arial" w:hAnsi="Arial" w:cs="Arial"/>
                <w:bCs/>
              </w:rPr>
            </w:pPr>
            <w:r w:rsidRPr="001F5C16">
              <w:rPr>
                <w:rFonts w:ascii="Arial" w:hAnsi="Arial" w:cs="Arial"/>
                <w:bCs/>
              </w:rPr>
              <w:t xml:space="preserve">Durch das Basler Tor, das während der Belagerung 1870 </w:t>
            </w:r>
            <w:proofErr w:type="spellStart"/>
            <w:r w:rsidRPr="001F5C16">
              <w:rPr>
                <w:rFonts w:ascii="Arial" w:hAnsi="Arial" w:cs="Arial"/>
                <w:bCs/>
              </w:rPr>
              <w:t>un</w:t>
            </w:r>
            <w:proofErr w:type="spellEnd"/>
            <w:r w:rsidRPr="001F5C16">
              <w:rPr>
                <w:rFonts w:ascii="Arial" w:hAnsi="Arial" w:cs="Arial"/>
                <w:bCs/>
              </w:rPr>
              <w:t>-beschädigt blieb, marschierte die französische Garnison, um sich den deutschen Truppen mit militärischen Ehren zu ergeben. 1902 wurde zur Erleichterung des Verkehrs das obere Stockwerk abgetragen.</w:t>
            </w:r>
          </w:p>
        </w:tc>
        <w:tc>
          <w:tcPr>
            <w:tcW w:w="5103" w:type="dxa"/>
          </w:tcPr>
          <w:p w14:paraId="0823B53A" w14:textId="77777777" w:rsidR="001F5C16" w:rsidRPr="001F5C16" w:rsidRDefault="001F5C16" w:rsidP="001F5C16">
            <w:pPr>
              <w:rPr>
                <w:rFonts w:ascii="Arial" w:hAnsi="Arial" w:cs="Arial"/>
                <w:b/>
                <w:bCs/>
              </w:rPr>
            </w:pPr>
          </w:p>
        </w:tc>
      </w:tr>
    </w:tbl>
    <w:p w14:paraId="6B970FF3" w14:textId="77777777" w:rsidR="001F5C16" w:rsidRPr="001F5C16" w:rsidRDefault="001F5C16" w:rsidP="001F5C16">
      <w:pPr>
        <w:spacing w:before="120" w:after="100" w:afterAutospacing="1"/>
        <w:rPr>
          <w:rFonts w:ascii="Arial" w:hAnsi="Arial" w:cs="Arial"/>
          <w:b/>
          <w:bCs/>
        </w:rPr>
      </w:pPr>
    </w:p>
    <w:p w14:paraId="1D4BD251" w14:textId="77777777" w:rsidR="001F5C16" w:rsidRPr="001F5C16" w:rsidRDefault="001F5C16" w:rsidP="001F5C16">
      <w:pPr>
        <w:spacing w:before="120" w:after="100" w:afterAutospacing="1"/>
        <w:rPr>
          <w:rFonts w:ascii="Arial" w:hAnsi="Arial" w:cs="Arial"/>
          <w:b/>
          <w:bCs/>
        </w:rPr>
      </w:pPr>
      <w:r w:rsidRPr="001F5C16">
        <w:rPr>
          <w:rFonts w:ascii="Arial" w:hAnsi="Arial" w:cs="Arial"/>
          <w:b/>
          <w:bCs/>
        </w:rPr>
        <w:t>Fortsetzung der Aufgabe:</w:t>
      </w:r>
    </w:p>
    <w:p w14:paraId="4FB85F7B" w14:textId="77777777" w:rsidR="001F5C16" w:rsidRPr="001F5C16" w:rsidRDefault="001F5C16" w:rsidP="001F5C16">
      <w:pPr>
        <w:spacing w:before="120" w:after="100" w:afterAutospacing="1"/>
        <w:rPr>
          <w:rFonts w:ascii="Arial" w:hAnsi="Arial" w:cs="Arial"/>
          <w:bCs/>
        </w:rPr>
      </w:pPr>
      <w:r w:rsidRPr="001F5C16">
        <w:rPr>
          <w:rFonts w:ascii="Arial" w:hAnsi="Arial" w:cs="Arial"/>
          <w:bCs/>
        </w:rPr>
        <w:t>Kreuzt nun die drei Stätten an, die euch am meisten beeindruckt haben. Haltet eure Eindrücke schriftlich fest. Euer Text darf ca. eine A4-Seite umfassen.</w:t>
      </w:r>
    </w:p>
    <w:sectPr w:rsidR="001F5C16" w:rsidRPr="001F5C16" w:rsidSect="001F5C16">
      <w:headerReference w:type="default" r:id="rId8"/>
      <w:footerReference w:type="even" r:id="rId9"/>
      <w:footerReference w:type="default" r:id="rId10"/>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B4FC6" w14:textId="77777777" w:rsidR="004A4E2A" w:rsidRDefault="004A4E2A" w:rsidP="007E39E7">
      <w:r>
        <w:separator/>
      </w:r>
    </w:p>
  </w:endnote>
  <w:endnote w:type="continuationSeparator" w:id="0">
    <w:p w14:paraId="256CD46E" w14:textId="77777777" w:rsidR="004A4E2A" w:rsidRDefault="004A4E2A"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5F322" w14:textId="77777777" w:rsidR="004A4E2A" w:rsidRDefault="004A4E2A" w:rsidP="007E39E7">
      <w:r>
        <w:separator/>
      </w:r>
    </w:p>
  </w:footnote>
  <w:footnote w:type="continuationSeparator" w:id="0">
    <w:p w14:paraId="0A042B35" w14:textId="77777777" w:rsidR="004A4E2A" w:rsidRDefault="004A4E2A"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19EC95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702171">
                            <w:rPr>
                              <w:rFonts w:ascii="Arial" w:hAnsi="Arial" w:cs="Arial"/>
                              <w:color w:val="000000"/>
                              <w:kern w:val="36"/>
                              <w:sz w:val="16"/>
                              <w:szCs w:val="16"/>
                            </w:rPr>
                            <w:t>Absolutismus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6"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19EC95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702171">
                      <w:rPr>
                        <w:rFonts w:ascii="Arial" w:hAnsi="Arial" w:cs="Arial"/>
                        <w:color w:val="000000"/>
                        <w:kern w:val="36"/>
                        <w:sz w:val="16"/>
                        <w:szCs w:val="16"/>
                      </w:rPr>
                      <w:t>Absolutismus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6533D"/>
    <w:rsid w:val="00071D27"/>
    <w:rsid w:val="00074F70"/>
    <w:rsid w:val="00075A04"/>
    <w:rsid w:val="00083127"/>
    <w:rsid w:val="0008643D"/>
    <w:rsid w:val="000A03F7"/>
    <w:rsid w:val="000A1642"/>
    <w:rsid w:val="000D5BEB"/>
    <w:rsid w:val="000F6FD6"/>
    <w:rsid w:val="0010172F"/>
    <w:rsid w:val="00114018"/>
    <w:rsid w:val="00151A29"/>
    <w:rsid w:val="001521BA"/>
    <w:rsid w:val="001551F2"/>
    <w:rsid w:val="00183C68"/>
    <w:rsid w:val="001843EA"/>
    <w:rsid w:val="0018593D"/>
    <w:rsid w:val="0019603D"/>
    <w:rsid w:val="001B57F6"/>
    <w:rsid w:val="001F5C16"/>
    <w:rsid w:val="0023696B"/>
    <w:rsid w:val="00237F7D"/>
    <w:rsid w:val="00244659"/>
    <w:rsid w:val="00253573"/>
    <w:rsid w:val="00253773"/>
    <w:rsid w:val="00257410"/>
    <w:rsid w:val="00276C2B"/>
    <w:rsid w:val="0028058F"/>
    <w:rsid w:val="002928E2"/>
    <w:rsid w:val="00295706"/>
    <w:rsid w:val="0029666D"/>
    <w:rsid w:val="002B2C14"/>
    <w:rsid w:val="002C42C1"/>
    <w:rsid w:val="002C5B86"/>
    <w:rsid w:val="002C69FD"/>
    <w:rsid w:val="002D02BF"/>
    <w:rsid w:val="002E7567"/>
    <w:rsid w:val="0030397A"/>
    <w:rsid w:val="00312ACB"/>
    <w:rsid w:val="00340491"/>
    <w:rsid w:val="0035390B"/>
    <w:rsid w:val="0038308A"/>
    <w:rsid w:val="00383909"/>
    <w:rsid w:val="003A1E24"/>
    <w:rsid w:val="003A392D"/>
    <w:rsid w:val="003A7D3B"/>
    <w:rsid w:val="003B34EC"/>
    <w:rsid w:val="003C2395"/>
    <w:rsid w:val="003C52FB"/>
    <w:rsid w:val="004010DB"/>
    <w:rsid w:val="004042E6"/>
    <w:rsid w:val="00411A1D"/>
    <w:rsid w:val="004122C5"/>
    <w:rsid w:val="00412F64"/>
    <w:rsid w:val="00425F78"/>
    <w:rsid w:val="00460CA6"/>
    <w:rsid w:val="00480E2F"/>
    <w:rsid w:val="00482486"/>
    <w:rsid w:val="0048256E"/>
    <w:rsid w:val="00487719"/>
    <w:rsid w:val="00490C49"/>
    <w:rsid w:val="0049328C"/>
    <w:rsid w:val="004951FA"/>
    <w:rsid w:val="00497064"/>
    <w:rsid w:val="004A4E2A"/>
    <w:rsid w:val="004C1D2A"/>
    <w:rsid w:val="004C657D"/>
    <w:rsid w:val="004D3A10"/>
    <w:rsid w:val="004D7B4C"/>
    <w:rsid w:val="004E6937"/>
    <w:rsid w:val="004F09B9"/>
    <w:rsid w:val="00523408"/>
    <w:rsid w:val="00524155"/>
    <w:rsid w:val="0053342C"/>
    <w:rsid w:val="00540F6F"/>
    <w:rsid w:val="005419CB"/>
    <w:rsid w:val="00553CED"/>
    <w:rsid w:val="005572A8"/>
    <w:rsid w:val="00560A66"/>
    <w:rsid w:val="00577BB7"/>
    <w:rsid w:val="005A0C87"/>
    <w:rsid w:val="005A12E3"/>
    <w:rsid w:val="005A192D"/>
    <w:rsid w:val="005A3B7D"/>
    <w:rsid w:val="005B7E20"/>
    <w:rsid w:val="005D33B1"/>
    <w:rsid w:val="005F1F41"/>
    <w:rsid w:val="00603093"/>
    <w:rsid w:val="00605CC2"/>
    <w:rsid w:val="00610879"/>
    <w:rsid w:val="0062125E"/>
    <w:rsid w:val="006378CE"/>
    <w:rsid w:val="006431F1"/>
    <w:rsid w:val="00646771"/>
    <w:rsid w:val="00655289"/>
    <w:rsid w:val="00676B4B"/>
    <w:rsid w:val="00677362"/>
    <w:rsid w:val="00682112"/>
    <w:rsid w:val="00693727"/>
    <w:rsid w:val="006B0B45"/>
    <w:rsid w:val="006B342D"/>
    <w:rsid w:val="006D17B8"/>
    <w:rsid w:val="006D5B1E"/>
    <w:rsid w:val="006E0D20"/>
    <w:rsid w:val="006F2979"/>
    <w:rsid w:val="00702171"/>
    <w:rsid w:val="007144B0"/>
    <w:rsid w:val="00717713"/>
    <w:rsid w:val="00724E02"/>
    <w:rsid w:val="00727341"/>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0108"/>
    <w:rsid w:val="008B7E82"/>
    <w:rsid w:val="008C1EDD"/>
    <w:rsid w:val="008E75A4"/>
    <w:rsid w:val="008F5ADD"/>
    <w:rsid w:val="00925BE2"/>
    <w:rsid w:val="00927FF7"/>
    <w:rsid w:val="00931424"/>
    <w:rsid w:val="0094177B"/>
    <w:rsid w:val="0095322C"/>
    <w:rsid w:val="009732FC"/>
    <w:rsid w:val="00997F5B"/>
    <w:rsid w:val="009C02C8"/>
    <w:rsid w:val="009E7C12"/>
    <w:rsid w:val="009F035F"/>
    <w:rsid w:val="009F22DB"/>
    <w:rsid w:val="00A00CD4"/>
    <w:rsid w:val="00A03442"/>
    <w:rsid w:val="00A126A1"/>
    <w:rsid w:val="00A14888"/>
    <w:rsid w:val="00A21549"/>
    <w:rsid w:val="00A301BD"/>
    <w:rsid w:val="00A3545B"/>
    <w:rsid w:val="00A437CB"/>
    <w:rsid w:val="00A47062"/>
    <w:rsid w:val="00A51169"/>
    <w:rsid w:val="00A643F8"/>
    <w:rsid w:val="00A64FF4"/>
    <w:rsid w:val="00A758B4"/>
    <w:rsid w:val="00A87D07"/>
    <w:rsid w:val="00A946B8"/>
    <w:rsid w:val="00AA6387"/>
    <w:rsid w:val="00AC5BF1"/>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B07E9"/>
    <w:rsid w:val="00BC19D9"/>
    <w:rsid w:val="00BE139F"/>
    <w:rsid w:val="00BF4C52"/>
    <w:rsid w:val="00C01E2A"/>
    <w:rsid w:val="00C14815"/>
    <w:rsid w:val="00C15A93"/>
    <w:rsid w:val="00C309A6"/>
    <w:rsid w:val="00C33BEB"/>
    <w:rsid w:val="00C35886"/>
    <w:rsid w:val="00C42724"/>
    <w:rsid w:val="00C52BFE"/>
    <w:rsid w:val="00C660A6"/>
    <w:rsid w:val="00C6689B"/>
    <w:rsid w:val="00C7689B"/>
    <w:rsid w:val="00C76967"/>
    <w:rsid w:val="00C87196"/>
    <w:rsid w:val="00C9647D"/>
    <w:rsid w:val="00CA52D5"/>
    <w:rsid w:val="00CB1B58"/>
    <w:rsid w:val="00CB2086"/>
    <w:rsid w:val="00CC09E5"/>
    <w:rsid w:val="00CC758A"/>
    <w:rsid w:val="00CE1E6D"/>
    <w:rsid w:val="00D02442"/>
    <w:rsid w:val="00D02EE8"/>
    <w:rsid w:val="00D070DD"/>
    <w:rsid w:val="00D12B4A"/>
    <w:rsid w:val="00D228E9"/>
    <w:rsid w:val="00D311BC"/>
    <w:rsid w:val="00D33DE9"/>
    <w:rsid w:val="00D37359"/>
    <w:rsid w:val="00D4252A"/>
    <w:rsid w:val="00D501C2"/>
    <w:rsid w:val="00D51FAA"/>
    <w:rsid w:val="00D5791C"/>
    <w:rsid w:val="00D723F0"/>
    <w:rsid w:val="00D90FD8"/>
    <w:rsid w:val="00D94ACA"/>
    <w:rsid w:val="00DA0F6A"/>
    <w:rsid w:val="00DB0853"/>
    <w:rsid w:val="00DB1728"/>
    <w:rsid w:val="00DB72B3"/>
    <w:rsid w:val="00DD56A3"/>
    <w:rsid w:val="00DE24E2"/>
    <w:rsid w:val="00DE3E7D"/>
    <w:rsid w:val="00DE4860"/>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57BC"/>
    <w:rsid w:val="00ED780C"/>
    <w:rsid w:val="00EE4FF1"/>
    <w:rsid w:val="00EF7EA6"/>
    <w:rsid w:val="00F007B4"/>
    <w:rsid w:val="00F03C2D"/>
    <w:rsid w:val="00F07781"/>
    <w:rsid w:val="00F07A44"/>
    <w:rsid w:val="00F212E6"/>
    <w:rsid w:val="00F317B4"/>
    <w:rsid w:val="00F31D1A"/>
    <w:rsid w:val="00F46E13"/>
    <w:rsid w:val="00F50183"/>
    <w:rsid w:val="00F5553E"/>
    <w:rsid w:val="00F702C4"/>
    <w:rsid w:val="00F71368"/>
    <w:rsid w:val="00F77153"/>
    <w:rsid w:val="00F9522E"/>
    <w:rsid w:val="00FA4214"/>
    <w:rsid w:val="00FC2CD0"/>
    <w:rsid w:val="00FD4BD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3">
    <w:name w:val="Body Text 3"/>
    <w:basedOn w:val="Standard"/>
    <w:link w:val="Textkrper3Zchn"/>
    <w:semiHidden/>
    <w:rsid w:val="001F5C16"/>
    <w:pPr>
      <w:jc w:val="both"/>
    </w:pPr>
    <w:rPr>
      <w:szCs w:val="20"/>
    </w:rPr>
  </w:style>
  <w:style w:type="character" w:customStyle="1" w:styleId="Textkrper3Zchn">
    <w:name w:val="Textkörper 3 Zchn"/>
    <w:basedOn w:val="Absatz-Standardschriftart"/>
    <w:link w:val="Textkrper3"/>
    <w:semiHidden/>
    <w:rsid w:val="001F5C16"/>
    <w:rPr>
      <w:rFonts w:ascii="Times New Roman" w:eastAsia="Times New Roman" w:hAnsi="Times New Roman"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6244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28</cp:revision>
  <cp:lastPrinted>2021-07-14T09:10:00Z</cp:lastPrinted>
  <dcterms:created xsi:type="dcterms:W3CDTF">2021-07-14T08:35:00Z</dcterms:created>
  <dcterms:modified xsi:type="dcterms:W3CDTF">2021-09-14T06:45:00Z</dcterms:modified>
</cp:coreProperties>
</file>