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A86D5A" w:rsidRDefault="00A51169" w:rsidP="00A86D5A">
      <w:pPr>
        <w:spacing w:before="120" w:after="100" w:afterAutospacing="1"/>
        <w:ind w:right="686"/>
        <w:rPr>
          <w:rFonts w:ascii="Arial" w:hAnsi="Arial" w:cs="Arial"/>
          <w:lang w:val="de-DE"/>
        </w:rPr>
      </w:pPr>
    </w:p>
    <w:p w14:paraId="033FC297" w14:textId="1910F49A" w:rsidR="00B10673" w:rsidRPr="00A86D5A" w:rsidRDefault="004122C5" w:rsidP="00A86D5A">
      <w:pPr>
        <w:spacing w:before="120" w:after="100" w:afterAutospacing="1"/>
        <w:ind w:right="686"/>
        <w:rPr>
          <w:rFonts w:ascii="Arial" w:hAnsi="Arial" w:cs="Arial"/>
          <w:lang w:val="de-DE"/>
        </w:rPr>
      </w:pPr>
      <w:r w:rsidRPr="00A86D5A">
        <w:rPr>
          <w:rFonts w:ascii="Arial" w:hAnsi="Arial" w:cs="Arial"/>
          <w:lang w:val="de-DE"/>
        </w:rPr>
        <w:t>Altamerikanische Kulturen</w:t>
      </w:r>
      <w:r w:rsidR="00B10673" w:rsidRPr="00A86D5A">
        <w:rPr>
          <w:rFonts w:ascii="Arial" w:hAnsi="Arial" w:cs="Arial"/>
          <w:lang w:val="de-DE"/>
        </w:rPr>
        <w:t xml:space="preserve"> </w:t>
      </w:r>
      <w:r w:rsidR="00ED57BC" w:rsidRPr="00A86D5A">
        <w:rPr>
          <w:rFonts w:ascii="Arial" w:hAnsi="Arial" w:cs="Arial"/>
          <w:lang w:val="de-DE"/>
        </w:rPr>
        <w:t>4</w:t>
      </w:r>
      <w:r w:rsidR="00B10673" w:rsidRPr="00A86D5A">
        <w:rPr>
          <w:rFonts w:ascii="Arial" w:hAnsi="Arial" w:cs="Arial"/>
          <w:lang w:val="de-DE"/>
        </w:rPr>
        <w:t xml:space="preserve">: </w:t>
      </w:r>
      <w:r w:rsidR="00ED57BC" w:rsidRPr="00A86D5A">
        <w:rPr>
          <w:rFonts w:ascii="Arial" w:hAnsi="Arial" w:cs="Arial"/>
          <w:lang w:val="de-DE"/>
        </w:rPr>
        <w:t>Ausblick</w:t>
      </w:r>
    </w:p>
    <w:p w14:paraId="241636C4" w14:textId="25BB7737" w:rsidR="009F035F" w:rsidRPr="00A86D5A" w:rsidRDefault="00B10673" w:rsidP="00A86D5A">
      <w:pPr>
        <w:spacing w:before="120" w:after="100" w:afterAutospacing="1"/>
        <w:ind w:right="686"/>
        <w:rPr>
          <w:rFonts w:ascii="Arial" w:hAnsi="Arial" w:cs="Arial"/>
          <w:lang w:val="de-DE"/>
        </w:rPr>
      </w:pPr>
      <w:r w:rsidRPr="00A86D5A">
        <w:rPr>
          <w:rFonts w:ascii="Arial" w:hAnsi="Arial" w:cs="Arial"/>
          <w:lang w:val="de-DE"/>
        </w:rPr>
        <w:t xml:space="preserve">Kapitel </w:t>
      </w:r>
      <w:r w:rsidR="00C35886" w:rsidRPr="00A86D5A">
        <w:rPr>
          <w:rFonts w:ascii="Arial" w:hAnsi="Arial" w:cs="Arial"/>
          <w:lang w:val="de-DE"/>
        </w:rPr>
        <w:t>4</w:t>
      </w:r>
      <w:r w:rsidRPr="00A86D5A">
        <w:rPr>
          <w:rFonts w:ascii="Arial" w:hAnsi="Arial" w:cs="Arial"/>
          <w:lang w:val="de-DE"/>
        </w:rPr>
        <w:t xml:space="preserve">: </w:t>
      </w:r>
      <w:r w:rsidR="00C35886" w:rsidRPr="00A86D5A">
        <w:rPr>
          <w:rFonts w:ascii="Arial" w:hAnsi="Arial" w:cs="Arial"/>
          <w:lang w:val="de-DE"/>
        </w:rPr>
        <w:t>Tourismus</w:t>
      </w:r>
    </w:p>
    <w:p w14:paraId="5A09B93E" w14:textId="42146281" w:rsidR="005D33B1" w:rsidRPr="00A86D5A" w:rsidRDefault="005D33B1" w:rsidP="00A86D5A">
      <w:pPr>
        <w:spacing w:before="120" w:after="100" w:afterAutospacing="1"/>
        <w:ind w:right="686"/>
        <w:rPr>
          <w:rFonts w:ascii="Arial" w:hAnsi="Arial" w:cs="Arial"/>
          <w:lang w:val="de-DE"/>
        </w:rPr>
      </w:pPr>
    </w:p>
    <w:p w14:paraId="3FAA1713" w14:textId="77777777" w:rsidR="00A86D5A" w:rsidRPr="0023106B" w:rsidRDefault="00A86D5A" w:rsidP="00A86D5A">
      <w:pPr>
        <w:spacing w:before="120" w:after="100" w:afterAutospacing="1"/>
        <w:rPr>
          <w:rFonts w:ascii="Arial" w:hAnsi="Arial" w:cs="Arial"/>
          <w:b/>
          <w:sz w:val="32"/>
          <w:szCs w:val="32"/>
        </w:rPr>
      </w:pPr>
      <w:r w:rsidRPr="0023106B">
        <w:rPr>
          <w:rFonts w:ascii="Arial" w:hAnsi="Arial" w:cs="Arial"/>
          <w:b/>
          <w:sz w:val="32"/>
          <w:szCs w:val="32"/>
        </w:rPr>
        <w:t>Kulturerbe und Tourismus: Machu Picchu – das Herz von Peru</w:t>
      </w:r>
    </w:p>
    <w:p w14:paraId="7B43FF21" w14:textId="77777777" w:rsidR="00A86D5A" w:rsidRPr="00A86D5A" w:rsidRDefault="00A86D5A" w:rsidP="00A86D5A">
      <w:pPr>
        <w:spacing w:before="120" w:after="100" w:afterAutospacing="1"/>
        <w:rPr>
          <w:rFonts w:ascii="Arial" w:hAnsi="Arial" w:cs="Arial"/>
          <w:b/>
        </w:rPr>
      </w:pPr>
    </w:p>
    <w:p w14:paraId="7A9F7CE9" w14:textId="77777777" w:rsidR="00A86D5A" w:rsidRPr="00A86D5A" w:rsidRDefault="00A86D5A" w:rsidP="00A86D5A">
      <w:pPr>
        <w:spacing w:before="120" w:after="100" w:afterAutospacing="1"/>
        <w:rPr>
          <w:rFonts w:ascii="Arial" w:hAnsi="Arial" w:cs="Arial"/>
        </w:rPr>
      </w:pPr>
      <w:r w:rsidRPr="00A86D5A">
        <w:rPr>
          <w:rFonts w:ascii="Arial" w:hAnsi="Arial" w:cs="Arial"/>
        </w:rPr>
        <w:t>Die weltberühmte Inka-Stadt Machu Picchu ist ebenso schön wie auch rätselhaft. Sie ist heute eine gut erhaltene Ruinenstadt der Inka. Sie liegt auf einer Höhe von 2'430 Metern, auf einer Bergspitze in den Anden über dem Urubamba-Tal. Sie besteht aus 216 Steingebäuden: Bauernhütten, Tempeln und einem Gefängnis. Machu Picchu gilt als Meisterwerk der Baukunst. Alle Wände der Gebäude sind ohne Mörtel zusammengefügt, die Steine scheinen zusammengewachsen zu sein. Den Steinen selbst werden heute besondere Energien zugeschrieben: Man könne durch die einfache Berührung der Steine neue Kraft schöpfen. Etliche Theorien ranken sich um die berühmte Stadt: Wurde sie als heiliger Ort erbaut oder als Gefängnis oder aber war sie das letzte Bollwerk, als die Spanier das Land der Inka eroberten?</w:t>
      </w:r>
    </w:p>
    <w:p w14:paraId="5387F473" w14:textId="77777777" w:rsidR="00A86D5A" w:rsidRPr="00A86D5A" w:rsidRDefault="00A86D5A" w:rsidP="00A86D5A">
      <w:pPr>
        <w:spacing w:before="120" w:after="100" w:afterAutospacing="1"/>
        <w:rPr>
          <w:rFonts w:ascii="Arial" w:hAnsi="Arial" w:cs="Arial"/>
        </w:rPr>
      </w:pPr>
      <w:r w:rsidRPr="00A86D5A">
        <w:rPr>
          <w:rFonts w:ascii="Arial" w:hAnsi="Arial" w:cs="Arial"/>
        </w:rPr>
        <w:t>Machu Picchu wurde vermutlich im Jahre 1450 gebaut und bereits 1550 wieder verlassen. Jahrhundertelang blieb die Stadt unbekannt. 1911 stiess der amerikanische Archäologe Hiram Bingham (1875–1956) bei einer Expedition auf die überwucherten Ruinen von Machu Picchu und liess sie freilegen. Dabei stahl er Fundstücke aus der vergangenen Zeit: Kopfschmuck, Mumien, Keramikkrüge. Ungefähr 5'000 Objekte verschiffte er in die USA, wo sie bis heute im ‹Natural History Museum› in Yale liegen. Durch diese unschätzbaren Funde wurde er selbst zu einem reichen Mann. Heute kämpft die peruanische Regierung um die Rückgabe ihrer wertvollen Schätze. Als rechtsmässiger Eigentümer hat der peruanische Staat die Universität im Jahre 2008 verklagt und hofft diese wertvollen Gegenstände möglichst bald zurück zu erhalten.</w:t>
      </w:r>
    </w:p>
    <w:p w14:paraId="21B9B8B8" w14:textId="77777777" w:rsidR="00A86D5A" w:rsidRPr="00A86D5A" w:rsidRDefault="00A86D5A" w:rsidP="00A86D5A">
      <w:pPr>
        <w:spacing w:before="120" w:after="100" w:afterAutospacing="1"/>
        <w:rPr>
          <w:rFonts w:ascii="Arial" w:hAnsi="Arial" w:cs="Arial"/>
        </w:rPr>
      </w:pPr>
      <w:r w:rsidRPr="00A86D5A">
        <w:rPr>
          <w:rFonts w:ascii="Arial" w:hAnsi="Arial" w:cs="Arial"/>
        </w:rPr>
        <w:t>Seit 1983 gehört Machu Picchu zum UNESCO-Weltkulturerbe.</w:t>
      </w:r>
    </w:p>
    <w:p w14:paraId="6CF0359F" w14:textId="77777777" w:rsidR="00A86D5A" w:rsidRPr="00A86D5A" w:rsidRDefault="00A86D5A" w:rsidP="00A86D5A">
      <w:pPr>
        <w:spacing w:before="120" w:after="100" w:afterAutospacing="1"/>
        <w:rPr>
          <w:rFonts w:ascii="Arial" w:hAnsi="Arial" w:cs="Arial"/>
        </w:rPr>
      </w:pPr>
    </w:p>
    <w:p w14:paraId="5645F93D" w14:textId="77777777" w:rsidR="00A86D5A" w:rsidRPr="00A86D5A" w:rsidRDefault="00A86D5A" w:rsidP="00A86D5A">
      <w:pPr>
        <w:spacing w:before="120" w:after="100" w:afterAutospacing="1"/>
        <w:rPr>
          <w:rFonts w:ascii="Arial" w:hAnsi="Arial" w:cs="Arial"/>
          <w:b/>
        </w:rPr>
      </w:pPr>
      <w:r w:rsidRPr="00A86D5A">
        <w:rPr>
          <w:rFonts w:ascii="Arial" w:hAnsi="Arial" w:cs="Arial"/>
          <w:b/>
        </w:rPr>
        <w:t>Zahlen und Fakten zum Tourismus in Machu Picchu</w:t>
      </w:r>
    </w:p>
    <w:p w14:paraId="55778954" w14:textId="77777777" w:rsidR="00A86D5A" w:rsidRPr="00A86D5A" w:rsidRDefault="00A86D5A" w:rsidP="00A86D5A">
      <w:pPr>
        <w:spacing w:before="120" w:after="100" w:afterAutospacing="1"/>
        <w:rPr>
          <w:rFonts w:ascii="Arial" w:hAnsi="Arial" w:cs="Arial"/>
        </w:rPr>
      </w:pPr>
      <w:r w:rsidRPr="00A86D5A">
        <w:rPr>
          <w:rFonts w:ascii="Arial" w:hAnsi="Arial" w:cs="Arial"/>
        </w:rPr>
        <w:t xml:space="preserve">Machu Picchu ist eine der grössten Touristenattraktionen Südamerikas. Heute klettern täglich 2'000 oder jährlich 750'000 Besucher/innen über die Stufen der besonderen Stadt. </w:t>
      </w:r>
    </w:p>
    <w:p w14:paraId="65DC3221" w14:textId="77777777" w:rsidR="00A86D5A" w:rsidRPr="00A86D5A" w:rsidRDefault="00A86D5A" w:rsidP="00A86D5A">
      <w:pPr>
        <w:spacing w:before="120" w:after="100" w:afterAutospacing="1"/>
        <w:rPr>
          <w:rFonts w:ascii="Arial" w:hAnsi="Arial" w:cs="Arial"/>
        </w:rPr>
      </w:pPr>
      <w:r w:rsidRPr="00A86D5A">
        <w:rPr>
          <w:rFonts w:ascii="Arial" w:hAnsi="Arial" w:cs="Arial"/>
        </w:rPr>
        <w:t xml:space="preserve">Die Touristen werden von den Einheimischen </w:t>
      </w:r>
      <w:r w:rsidRPr="00A86D5A">
        <w:rPr>
          <w:rFonts w:ascii="Arial" w:hAnsi="Arial" w:cs="Arial"/>
          <w:i/>
        </w:rPr>
        <w:t xml:space="preserve">turistas </w:t>
      </w:r>
      <w:r w:rsidRPr="00A86D5A">
        <w:rPr>
          <w:rFonts w:ascii="Arial" w:hAnsi="Arial" w:cs="Arial"/>
        </w:rPr>
        <w:t>genannt. Einige Peruaner nennen die Reisenden oft auch etwas abschätzig Gringos, Amis, Bleichgesichter. Allein durch die Eintritte verdient der Staat etwa 25 Millionen Franken. Dazu kommen mehrere Hundert Millionen Franken für Hotelübernachtungen, Restaurantbesuche, Zug- und Taxifahrten. Somit erwirtschaftet die peruanische Tourismusindustrie 90 Prozent der Einnahmen allein durch den Tourismus aus der Region um Machu Picchu.</w:t>
      </w:r>
    </w:p>
    <w:p w14:paraId="4B7C1B4B" w14:textId="77777777" w:rsidR="00A86D5A" w:rsidRPr="00A86D5A" w:rsidRDefault="00A86D5A" w:rsidP="00A86D5A">
      <w:pPr>
        <w:spacing w:before="120" w:after="100" w:afterAutospacing="1"/>
        <w:rPr>
          <w:rFonts w:ascii="Arial" w:hAnsi="Arial" w:cs="Arial"/>
        </w:rPr>
      </w:pPr>
      <w:r w:rsidRPr="00A86D5A">
        <w:rPr>
          <w:rFonts w:ascii="Arial" w:hAnsi="Arial" w:cs="Arial"/>
        </w:rPr>
        <w:t>Aber der ständig wachsende Tourismusstrom belastet die umliegende Natur sehr. Dies in Form von Abgasen, Abfällen und dem Bau von neuen Strassen oder Eisenbahn- und Luftseilbahnlinien. Gegen den Bau einer Seilbahn von Aguas Calientes hinauf nach Machu Picchu wehrt sich die UNESCO. Es wird befürchtet, dass dessen Fertigstellung den Touristenstrom weiter ansteigen lassen würde. Die UNESCO fordert eine Reduktion der Besucherzahl auf 800 Menschen täglich, um das Weltkulturerbe nicht zu gefährden. Häufige Erdrutsche stellen sogar eine akute Gefahr für die Touristen dar.</w:t>
      </w:r>
    </w:p>
    <w:p w14:paraId="732FD706" w14:textId="77777777" w:rsidR="00A86D5A" w:rsidRPr="00A86D5A" w:rsidRDefault="00A86D5A" w:rsidP="00A86D5A">
      <w:pPr>
        <w:spacing w:before="120" w:after="100" w:afterAutospacing="1"/>
        <w:rPr>
          <w:rFonts w:ascii="Arial" w:hAnsi="Arial" w:cs="Arial"/>
        </w:rPr>
      </w:pPr>
    </w:p>
    <w:p w14:paraId="0D58E5A9" w14:textId="77777777" w:rsidR="00A86D5A" w:rsidRPr="00A86D5A" w:rsidRDefault="00A86D5A" w:rsidP="00A86D5A">
      <w:pPr>
        <w:spacing w:before="120" w:after="100" w:afterAutospacing="1"/>
        <w:rPr>
          <w:rFonts w:ascii="Arial" w:hAnsi="Arial" w:cs="Arial"/>
          <w:b/>
        </w:rPr>
      </w:pPr>
      <w:r w:rsidRPr="00A86D5A">
        <w:rPr>
          <w:rFonts w:ascii="Arial" w:hAnsi="Arial" w:cs="Arial"/>
          <w:b/>
        </w:rPr>
        <w:t>Unterhalt der Anlage</w:t>
      </w:r>
    </w:p>
    <w:p w14:paraId="266F4E33" w14:textId="77777777" w:rsidR="00A86D5A" w:rsidRPr="00A86D5A" w:rsidRDefault="00A86D5A" w:rsidP="00A86D5A">
      <w:pPr>
        <w:spacing w:before="120" w:after="100" w:afterAutospacing="1"/>
        <w:rPr>
          <w:rFonts w:ascii="Arial" w:hAnsi="Arial" w:cs="Arial"/>
        </w:rPr>
      </w:pPr>
      <w:r w:rsidRPr="00A86D5A">
        <w:rPr>
          <w:rFonts w:ascii="Arial" w:hAnsi="Arial" w:cs="Arial"/>
        </w:rPr>
        <w:t xml:space="preserve">Durch den Tourismus um Machu Picchu haben Peruaner/innen gesicherte Arbeit gefunden. Busfahrer führen die Touristen zu den Inka-Ruinen. Reiseführer führen sie durch das Labyrinth der Granithäuser. Bei regnerischem Wetter verkaufen Peruaner ihnen Regenumhänge. Ein Baugeologe ist damit beschäftigt, die Steine der Stadtanlage auf ihre Sicherheit zu überprüfen. Bauarbeiter reparieren und reinigen die Steine der Ruinen – eine sehr aufwändige Arbeit. </w:t>
      </w:r>
    </w:p>
    <w:p w14:paraId="1717D126" w14:textId="77777777" w:rsidR="00A86D5A" w:rsidRPr="00A86D5A" w:rsidRDefault="00A86D5A" w:rsidP="00A86D5A">
      <w:pPr>
        <w:spacing w:before="120" w:after="100" w:afterAutospacing="1"/>
        <w:rPr>
          <w:rFonts w:ascii="Arial" w:hAnsi="Arial" w:cs="Arial"/>
        </w:rPr>
      </w:pPr>
      <w:r w:rsidRPr="00A86D5A">
        <w:rPr>
          <w:rFonts w:ascii="Arial" w:hAnsi="Arial" w:cs="Arial"/>
        </w:rPr>
        <w:lastRenderedPageBreak/>
        <w:t>Wer Hunger hat, kann sich in der Imbissstube verköstigen lassen. In der Ruinenstadt selbst ist das Essen verboten. Aber vor dem Eingangstor befindet sich ein Imbissstand. Täglich werden hier 70 Liter Cola ausgeschenkt und 400 Sandwiches zubereitet. Eine Toilettenfrau kümmert sich um die saubere Toilettenanlage. Diese öffentliche Toilette wird von etwa 1'000 Kunden täglich benötigt. Diese verbrauchen pro Tag rund vier Kilometer Toilettenpapier. Träger tragen die Gepäcke der Abenteurer, welche den Inka-Pfad von Cuzco bis zur Stadtanlage hinauf selbst wandern, die steilen Berghänge hinauf. Einige peruanische Arbeiter sind mit dem Beseitigen des Mülls beschäftigt.</w:t>
      </w:r>
    </w:p>
    <w:p w14:paraId="07BF5163" w14:textId="6C49FAEE" w:rsidR="00A86D5A" w:rsidRPr="00A86D5A" w:rsidRDefault="00A86D5A" w:rsidP="00A86D5A">
      <w:pPr>
        <w:spacing w:before="120" w:after="100" w:afterAutospacing="1"/>
        <w:rPr>
          <w:rFonts w:ascii="Arial" w:hAnsi="Arial" w:cs="Arial"/>
          <w:b/>
        </w:rPr>
      </w:pPr>
      <w:r w:rsidRPr="00A86D5A">
        <w:rPr>
          <w:rFonts w:ascii="Arial" w:hAnsi="Arial" w:cs="Arial"/>
          <w:b/>
        </w:rPr>
        <w:br w:type="page"/>
      </w:r>
      <w:r w:rsidRPr="00A86D5A">
        <w:rPr>
          <w:rFonts w:ascii="Arial" w:hAnsi="Arial" w:cs="Arial"/>
          <w:b/>
          <w:noProof/>
        </w:rPr>
        <w:lastRenderedPageBreak/>
        <mc:AlternateContent>
          <mc:Choice Requires="wps">
            <w:drawing>
              <wp:anchor distT="0" distB="0" distL="114300" distR="114300" simplePos="0" relativeHeight="251659264" behindDoc="0" locked="0" layoutInCell="1" allowOverlap="1" wp14:anchorId="54429379" wp14:editId="4865AFF1">
                <wp:simplePos x="0" y="0"/>
                <wp:positionH relativeFrom="column">
                  <wp:posOffset>7300622</wp:posOffset>
                </wp:positionH>
                <wp:positionV relativeFrom="paragraph">
                  <wp:posOffset>36127</wp:posOffset>
                </wp:positionV>
                <wp:extent cx="165370" cy="1096307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370" cy="1096307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2B8DA" w14:textId="77777777" w:rsidR="00A86D5A" w:rsidRDefault="00A86D5A" w:rsidP="00A86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29379" id="_x0000_t202" coordsize="21600,21600" o:spt="202" path="m,l,21600r21600,l21600,xe">
                <v:stroke joinstyle="miter"/>
                <v:path gradientshapeok="t" o:connecttype="rect"/>
              </v:shapetype>
              <v:shape id="Text Box 2" o:spid="_x0000_s1026" type="#_x0000_t202" style="position:absolute;margin-left:574.85pt;margin-top:2.85pt;width:13pt;height:8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" fillcolor="silver" stroked="f">
                <v:path arrowok="t"/>
                <v:textbox>
                  <w:txbxContent>
                    <w:p w14:paraId="7CC2B8DA" w14:textId="77777777" w:rsidR="00A86D5A" w:rsidRDefault="00A86D5A" w:rsidP="00A86D5A"/>
                  </w:txbxContent>
                </v:textbox>
              </v:shape>
            </w:pict>
          </mc:Fallback>
        </mc:AlternateContent>
      </w:r>
      <w:r w:rsidRPr="00A86D5A">
        <w:rPr>
          <w:rFonts w:ascii="Arial" w:hAnsi="Arial" w:cs="Arial"/>
          <w:b/>
        </w:rPr>
        <w:t xml:space="preserve">Erläuterungen für die Lehrperson </w:t>
      </w:r>
    </w:p>
    <w:p w14:paraId="51A1E761" w14:textId="59F659A5" w:rsidR="00A86D5A" w:rsidRPr="00A86D5A" w:rsidRDefault="00A86D5A" w:rsidP="00A86D5A">
      <w:pPr>
        <w:spacing w:before="120" w:after="100" w:afterAutospacing="1"/>
        <w:rPr>
          <w:rFonts w:ascii="Arial" w:hAnsi="Arial" w:cs="Arial"/>
        </w:rPr>
      </w:pPr>
      <w:r w:rsidRPr="00A86D5A">
        <w:rPr>
          <w:rFonts w:ascii="Arial" w:hAnsi="Arial" w:cs="Arial"/>
        </w:rPr>
        <w:t>Die Schüler/innen sollen in kleinen Gruppen zu einer bestimmten Fragestellung eine Diskussion führen.</w:t>
      </w:r>
      <w:r>
        <w:rPr>
          <w:rFonts w:ascii="Arial" w:hAnsi="Arial" w:cs="Arial"/>
        </w:rPr>
        <w:t xml:space="preserve"> </w:t>
      </w:r>
      <w:r w:rsidRPr="00A86D5A">
        <w:rPr>
          <w:rFonts w:ascii="Arial" w:hAnsi="Arial" w:cs="Arial"/>
        </w:rPr>
        <w:t>Die Einteilung der Gruppen erfolgt über die unten aufgeführten Kärtchen.</w:t>
      </w:r>
    </w:p>
    <w:p w14:paraId="4B3658B7" w14:textId="4CEE47EC" w:rsidR="00A86D5A" w:rsidRPr="00A86D5A" w:rsidRDefault="00A86D5A" w:rsidP="00A86D5A">
      <w:pPr>
        <w:spacing w:before="120" w:after="100" w:afterAutospacing="1"/>
        <w:rPr>
          <w:rFonts w:ascii="Arial" w:hAnsi="Arial" w:cs="Arial"/>
        </w:rPr>
      </w:pPr>
      <w:r w:rsidRPr="00A86D5A">
        <w:rPr>
          <w:rFonts w:ascii="Arial" w:hAnsi="Arial" w:cs="Arial"/>
        </w:rPr>
        <w:t>Nachdem sie während zehn Minuten ihre Fragestellung erörtert haben, führen sie eine Diskussionsrunde im Klassenverband. Ihre Diskussionspunkte können an der Wandtafel oder auf Folien festgehalten werden. Die Ziele der Diskussion sind: selbständige Diskussionsführung, strukturiertes Festhalten der erarbeitenden Punkte, kritisches Nachdenken.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67"/>
        <w:gridCol w:w="5245"/>
      </w:tblGrid>
      <w:tr w:rsidR="00A86D5A" w:rsidRPr="00A86D5A" w14:paraId="07FB9B67" w14:textId="77777777" w:rsidTr="00B959A1">
        <w:tc>
          <w:tcPr>
            <w:tcW w:w="5382" w:type="dxa"/>
            <w:shd w:val="clear" w:color="auto" w:fill="D9D9D9"/>
          </w:tcPr>
          <w:p w14:paraId="4B175B0D"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3ACE6F4B" w14:textId="77777777" w:rsidR="00A86D5A" w:rsidRPr="00A86D5A" w:rsidRDefault="00A86D5A" w:rsidP="00A86D5A">
            <w:pPr>
              <w:spacing w:before="120" w:after="100" w:afterAutospacing="1"/>
              <w:rPr>
                <w:rFonts w:ascii="Arial" w:hAnsi="Arial" w:cs="Arial"/>
              </w:rPr>
            </w:pPr>
            <w:r w:rsidRPr="00A86D5A">
              <w:rPr>
                <w:rFonts w:ascii="Arial" w:hAnsi="Arial" w:cs="Arial"/>
              </w:rPr>
              <w:t>Was ist Weltkulturerbe?</w:t>
            </w:r>
          </w:p>
          <w:p w14:paraId="69F47946" w14:textId="6F60B2D5" w:rsidR="00A86D5A" w:rsidRDefault="00A86D5A" w:rsidP="00A86D5A">
            <w:pPr>
              <w:spacing w:before="120" w:after="100" w:afterAutospacing="1"/>
              <w:rPr>
                <w:rFonts w:ascii="Arial" w:hAnsi="Arial" w:cs="Arial"/>
              </w:rPr>
            </w:pPr>
          </w:p>
          <w:p w14:paraId="6BB99820" w14:textId="77777777" w:rsidR="00A86D5A" w:rsidRPr="00A86D5A" w:rsidRDefault="00A86D5A" w:rsidP="00A86D5A">
            <w:pPr>
              <w:spacing w:before="120" w:after="100" w:afterAutospacing="1"/>
              <w:rPr>
                <w:rFonts w:ascii="Arial" w:hAnsi="Arial" w:cs="Arial"/>
              </w:rPr>
            </w:pPr>
          </w:p>
          <w:p w14:paraId="62DD5FF9" w14:textId="77777777" w:rsidR="00A86D5A" w:rsidRPr="00A86D5A" w:rsidRDefault="00A86D5A" w:rsidP="00A86D5A">
            <w:pPr>
              <w:spacing w:before="120" w:after="100" w:afterAutospacing="1"/>
              <w:rPr>
                <w:rFonts w:ascii="Arial" w:hAnsi="Arial" w:cs="Arial"/>
              </w:rPr>
            </w:pPr>
          </w:p>
          <w:p w14:paraId="61B7C2B9" w14:textId="77777777" w:rsidR="00A86D5A" w:rsidRPr="00A86D5A" w:rsidRDefault="00A86D5A" w:rsidP="00A86D5A">
            <w:pPr>
              <w:spacing w:before="120" w:after="100" w:afterAutospacing="1"/>
              <w:rPr>
                <w:rFonts w:ascii="Arial" w:hAnsi="Arial" w:cs="Arial"/>
              </w:rPr>
            </w:pPr>
          </w:p>
          <w:p w14:paraId="61B6294B" w14:textId="77777777" w:rsidR="00A86D5A" w:rsidRPr="00A86D5A" w:rsidRDefault="00A86D5A" w:rsidP="00A86D5A">
            <w:pPr>
              <w:spacing w:before="120" w:after="100" w:afterAutospacing="1"/>
              <w:rPr>
                <w:rFonts w:ascii="Arial" w:hAnsi="Arial" w:cs="Arial"/>
              </w:rPr>
            </w:pPr>
          </w:p>
          <w:p w14:paraId="530C9813" w14:textId="77777777" w:rsidR="00A86D5A" w:rsidRPr="00A86D5A" w:rsidRDefault="00A86D5A" w:rsidP="00A86D5A">
            <w:pPr>
              <w:spacing w:before="120" w:after="100" w:afterAutospacing="1"/>
              <w:rPr>
                <w:rFonts w:ascii="Arial" w:hAnsi="Arial" w:cs="Arial"/>
              </w:rPr>
            </w:pPr>
          </w:p>
        </w:tc>
        <w:tc>
          <w:tcPr>
            <w:tcW w:w="567" w:type="dxa"/>
            <w:tcBorders>
              <w:top w:val="nil"/>
              <w:bottom w:val="nil"/>
            </w:tcBorders>
            <w:shd w:val="clear" w:color="auto" w:fill="FFFFFF"/>
          </w:tcPr>
          <w:p w14:paraId="2532F948" w14:textId="77777777" w:rsidR="00A86D5A" w:rsidRPr="00A86D5A" w:rsidRDefault="00A86D5A" w:rsidP="00A86D5A">
            <w:pPr>
              <w:spacing w:before="120" w:after="100" w:afterAutospacing="1"/>
              <w:rPr>
                <w:rFonts w:ascii="Arial" w:hAnsi="Arial" w:cs="Arial"/>
                <w:b/>
              </w:rPr>
            </w:pPr>
          </w:p>
        </w:tc>
        <w:tc>
          <w:tcPr>
            <w:tcW w:w="5245" w:type="dxa"/>
            <w:shd w:val="clear" w:color="auto" w:fill="D9D9D9"/>
          </w:tcPr>
          <w:p w14:paraId="02AAF81D"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39FF08A6" w14:textId="7E272F03" w:rsidR="00A86D5A" w:rsidRPr="00A86D5A" w:rsidRDefault="00A86D5A" w:rsidP="00A86D5A">
            <w:pPr>
              <w:spacing w:before="120" w:after="100" w:afterAutospacing="1"/>
              <w:rPr>
                <w:rFonts w:ascii="Arial" w:hAnsi="Arial" w:cs="Arial"/>
              </w:rPr>
            </w:pPr>
            <w:r>
              <w:rPr>
                <w:rFonts w:ascii="Arial" w:hAnsi="Arial" w:cs="Arial"/>
              </w:rPr>
              <w:t>W</w:t>
            </w:r>
            <w:r w:rsidRPr="00A86D5A">
              <w:rPr>
                <w:rFonts w:ascii="Arial" w:hAnsi="Arial" w:cs="Arial"/>
              </w:rPr>
              <w:t>em gehört das Weltkulturerbe?</w:t>
            </w:r>
          </w:p>
        </w:tc>
      </w:tr>
      <w:tr w:rsidR="00A86D5A" w:rsidRPr="00A86D5A" w14:paraId="5D94DAB2" w14:textId="77777777" w:rsidTr="00B959A1">
        <w:tc>
          <w:tcPr>
            <w:tcW w:w="5382" w:type="dxa"/>
            <w:tcBorders>
              <w:left w:val="nil"/>
              <w:right w:val="nil"/>
            </w:tcBorders>
            <w:shd w:val="clear" w:color="auto" w:fill="FFFFFF"/>
          </w:tcPr>
          <w:p w14:paraId="5A8582C0" w14:textId="77777777" w:rsidR="00A86D5A" w:rsidRPr="00A86D5A" w:rsidRDefault="00A86D5A" w:rsidP="00A86D5A">
            <w:pPr>
              <w:spacing w:before="120" w:after="100" w:afterAutospacing="1"/>
              <w:rPr>
                <w:rFonts w:ascii="Arial" w:hAnsi="Arial" w:cs="Arial"/>
                <w:b/>
              </w:rPr>
            </w:pPr>
          </w:p>
        </w:tc>
        <w:tc>
          <w:tcPr>
            <w:tcW w:w="567" w:type="dxa"/>
            <w:tcBorders>
              <w:top w:val="nil"/>
              <w:left w:val="nil"/>
              <w:bottom w:val="nil"/>
              <w:right w:val="nil"/>
            </w:tcBorders>
            <w:shd w:val="clear" w:color="auto" w:fill="FFFFFF"/>
          </w:tcPr>
          <w:p w14:paraId="4EF5F2C4" w14:textId="77777777" w:rsidR="00A86D5A" w:rsidRPr="00A86D5A" w:rsidRDefault="00A86D5A" w:rsidP="00A86D5A">
            <w:pPr>
              <w:spacing w:before="120" w:after="100" w:afterAutospacing="1"/>
              <w:rPr>
                <w:rFonts w:ascii="Arial" w:hAnsi="Arial" w:cs="Arial"/>
                <w:b/>
              </w:rPr>
            </w:pPr>
          </w:p>
        </w:tc>
        <w:tc>
          <w:tcPr>
            <w:tcW w:w="5245" w:type="dxa"/>
            <w:tcBorders>
              <w:left w:val="nil"/>
              <w:right w:val="nil"/>
            </w:tcBorders>
            <w:shd w:val="clear" w:color="auto" w:fill="FFFFFF"/>
          </w:tcPr>
          <w:p w14:paraId="4C6F1C13" w14:textId="77777777" w:rsidR="00A86D5A" w:rsidRPr="00A86D5A" w:rsidRDefault="00A86D5A" w:rsidP="00A86D5A">
            <w:pPr>
              <w:spacing w:before="120" w:after="100" w:afterAutospacing="1"/>
              <w:rPr>
                <w:rFonts w:ascii="Arial" w:hAnsi="Arial" w:cs="Arial"/>
                <w:b/>
              </w:rPr>
            </w:pPr>
          </w:p>
        </w:tc>
      </w:tr>
      <w:tr w:rsidR="00A86D5A" w:rsidRPr="00A86D5A" w14:paraId="725436D9" w14:textId="77777777" w:rsidTr="00B959A1">
        <w:tc>
          <w:tcPr>
            <w:tcW w:w="5382" w:type="dxa"/>
            <w:shd w:val="clear" w:color="auto" w:fill="D9D9D9"/>
          </w:tcPr>
          <w:p w14:paraId="528BD191"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5B115FF5" w14:textId="40439401" w:rsidR="00A86D5A" w:rsidRPr="00A86D5A" w:rsidRDefault="00A86D5A" w:rsidP="00A86D5A">
            <w:pPr>
              <w:spacing w:before="120" w:after="100" w:afterAutospacing="1"/>
              <w:rPr>
                <w:rFonts w:ascii="Arial" w:hAnsi="Arial" w:cs="Arial"/>
              </w:rPr>
            </w:pPr>
            <w:r w:rsidRPr="00A86D5A">
              <w:rPr>
                <w:rFonts w:ascii="Arial" w:hAnsi="Arial" w:cs="Arial"/>
              </w:rPr>
              <w:t>Positive Entwicklungen durch den Tourismus.</w:t>
            </w:r>
          </w:p>
          <w:p w14:paraId="449B1A5D" w14:textId="77777777" w:rsidR="00A86D5A" w:rsidRPr="00A86D5A" w:rsidRDefault="00A86D5A" w:rsidP="00A86D5A">
            <w:pPr>
              <w:spacing w:before="120" w:after="100" w:afterAutospacing="1"/>
              <w:rPr>
                <w:rFonts w:ascii="Arial" w:hAnsi="Arial" w:cs="Arial"/>
              </w:rPr>
            </w:pPr>
          </w:p>
          <w:p w14:paraId="0D4F2BE5" w14:textId="44549C1A" w:rsidR="00A86D5A" w:rsidRDefault="00A86D5A" w:rsidP="00A86D5A">
            <w:pPr>
              <w:spacing w:before="120" w:after="100" w:afterAutospacing="1"/>
              <w:rPr>
                <w:rFonts w:ascii="Arial" w:hAnsi="Arial" w:cs="Arial"/>
              </w:rPr>
            </w:pPr>
          </w:p>
          <w:p w14:paraId="7CF57399" w14:textId="77777777" w:rsidR="00A86D5A" w:rsidRPr="00A86D5A" w:rsidRDefault="00A86D5A" w:rsidP="00A86D5A">
            <w:pPr>
              <w:spacing w:before="120" w:after="100" w:afterAutospacing="1"/>
              <w:rPr>
                <w:rFonts w:ascii="Arial" w:hAnsi="Arial" w:cs="Arial"/>
              </w:rPr>
            </w:pPr>
          </w:p>
          <w:p w14:paraId="6EACA075" w14:textId="77777777" w:rsidR="00A86D5A" w:rsidRPr="00A86D5A" w:rsidRDefault="00A86D5A" w:rsidP="00A86D5A">
            <w:pPr>
              <w:spacing w:before="120" w:after="100" w:afterAutospacing="1"/>
              <w:rPr>
                <w:rFonts w:ascii="Arial" w:hAnsi="Arial" w:cs="Arial"/>
              </w:rPr>
            </w:pPr>
          </w:p>
          <w:p w14:paraId="3310B0FC" w14:textId="77777777" w:rsidR="00A86D5A" w:rsidRPr="00A86D5A" w:rsidRDefault="00A86D5A" w:rsidP="00A86D5A">
            <w:pPr>
              <w:spacing w:before="120" w:after="100" w:afterAutospacing="1"/>
              <w:rPr>
                <w:rFonts w:ascii="Arial" w:hAnsi="Arial" w:cs="Arial"/>
              </w:rPr>
            </w:pPr>
          </w:p>
          <w:p w14:paraId="22628598" w14:textId="77777777" w:rsidR="00A86D5A" w:rsidRPr="00A86D5A" w:rsidRDefault="00A86D5A" w:rsidP="00A86D5A">
            <w:pPr>
              <w:spacing w:before="120" w:after="100" w:afterAutospacing="1"/>
              <w:rPr>
                <w:rFonts w:ascii="Arial" w:hAnsi="Arial" w:cs="Arial"/>
              </w:rPr>
            </w:pPr>
          </w:p>
          <w:p w14:paraId="38ABEE16" w14:textId="77777777" w:rsidR="00A86D5A" w:rsidRPr="00A86D5A" w:rsidRDefault="00A86D5A" w:rsidP="00A86D5A">
            <w:pPr>
              <w:spacing w:before="120" w:after="100" w:afterAutospacing="1"/>
              <w:rPr>
                <w:rFonts w:ascii="Arial" w:hAnsi="Arial" w:cs="Arial"/>
              </w:rPr>
            </w:pPr>
          </w:p>
        </w:tc>
        <w:tc>
          <w:tcPr>
            <w:tcW w:w="567" w:type="dxa"/>
            <w:tcBorders>
              <w:top w:val="nil"/>
              <w:bottom w:val="nil"/>
            </w:tcBorders>
            <w:shd w:val="clear" w:color="auto" w:fill="FFFFFF"/>
          </w:tcPr>
          <w:p w14:paraId="36D9A1FA" w14:textId="77777777" w:rsidR="00A86D5A" w:rsidRPr="00A86D5A" w:rsidRDefault="00A86D5A" w:rsidP="00A86D5A">
            <w:pPr>
              <w:spacing w:before="120" w:after="100" w:afterAutospacing="1"/>
              <w:rPr>
                <w:rFonts w:ascii="Arial" w:hAnsi="Arial" w:cs="Arial"/>
                <w:b/>
              </w:rPr>
            </w:pPr>
          </w:p>
        </w:tc>
        <w:tc>
          <w:tcPr>
            <w:tcW w:w="5245" w:type="dxa"/>
            <w:shd w:val="clear" w:color="auto" w:fill="D9D9D9"/>
          </w:tcPr>
          <w:p w14:paraId="73FD2BF2"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652C5F63" w14:textId="77777777" w:rsidR="00A86D5A" w:rsidRPr="00A86D5A" w:rsidRDefault="00A86D5A" w:rsidP="00A86D5A">
            <w:pPr>
              <w:spacing w:before="120" w:after="100" w:afterAutospacing="1"/>
              <w:rPr>
                <w:rFonts w:ascii="Arial" w:hAnsi="Arial" w:cs="Arial"/>
              </w:rPr>
            </w:pPr>
            <w:r w:rsidRPr="00A86D5A">
              <w:rPr>
                <w:rFonts w:ascii="Arial" w:hAnsi="Arial" w:cs="Arial"/>
              </w:rPr>
              <w:t>Nachhaltige Entwicklung durch den Tourismus.</w:t>
            </w:r>
          </w:p>
        </w:tc>
      </w:tr>
      <w:tr w:rsidR="00A86D5A" w:rsidRPr="00A86D5A" w14:paraId="4E3018F4" w14:textId="77777777" w:rsidTr="00B959A1">
        <w:tc>
          <w:tcPr>
            <w:tcW w:w="5382" w:type="dxa"/>
            <w:tcBorders>
              <w:left w:val="nil"/>
              <w:right w:val="nil"/>
            </w:tcBorders>
            <w:shd w:val="clear" w:color="auto" w:fill="FFFFFF"/>
          </w:tcPr>
          <w:p w14:paraId="23C91387" w14:textId="77777777" w:rsidR="00A86D5A" w:rsidRPr="00A86D5A" w:rsidRDefault="00A86D5A" w:rsidP="00A86D5A">
            <w:pPr>
              <w:spacing w:before="120" w:after="100" w:afterAutospacing="1"/>
              <w:rPr>
                <w:rFonts w:ascii="Arial" w:hAnsi="Arial" w:cs="Arial"/>
                <w:b/>
              </w:rPr>
            </w:pPr>
          </w:p>
        </w:tc>
        <w:tc>
          <w:tcPr>
            <w:tcW w:w="567" w:type="dxa"/>
            <w:tcBorders>
              <w:top w:val="nil"/>
              <w:left w:val="nil"/>
              <w:bottom w:val="nil"/>
              <w:right w:val="nil"/>
            </w:tcBorders>
            <w:shd w:val="clear" w:color="auto" w:fill="FFFFFF"/>
          </w:tcPr>
          <w:p w14:paraId="73FEDCB5" w14:textId="77777777" w:rsidR="00A86D5A" w:rsidRPr="00A86D5A" w:rsidRDefault="00A86D5A" w:rsidP="00A86D5A">
            <w:pPr>
              <w:spacing w:before="120" w:after="100" w:afterAutospacing="1"/>
              <w:rPr>
                <w:rFonts w:ascii="Arial" w:hAnsi="Arial" w:cs="Arial"/>
                <w:b/>
              </w:rPr>
            </w:pPr>
          </w:p>
        </w:tc>
        <w:tc>
          <w:tcPr>
            <w:tcW w:w="5245" w:type="dxa"/>
            <w:tcBorders>
              <w:left w:val="nil"/>
              <w:right w:val="nil"/>
            </w:tcBorders>
            <w:shd w:val="clear" w:color="auto" w:fill="FFFFFF"/>
          </w:tcPr>
          <w:p w14:paraId="13661493" w14:textId="77777777" w:rsidR="00A86D5A" w:rsidRPr="00A86D5A" w:rsidRDefault="00A86D5A" w:rsidP="00A86D5A">
            <w:pPr>
              <w:spacing w:before="120" w:after="100" w:afterAutospacing="1"/>
              <w:rPr>
                <w:rFonts w:ascii="Arial" w:hAnsi="Arial" w:cs="Arial"/>
                <w:b/>
              </w:rPr>
            </w:pPr>
          </w:p>
        </w:tc>
      </w:tr>
      <w:tr w:rsidR="00A86D5A" w:rsidRPr="00A86D5A" w14:paraId="4986702E" w14:textId="77777777" w:rsidTr="00B959A1">
        <w:tc>
          <w:tcPr>
            <w:tcW w:w="5382" w:type="dxa"/>
            <w:shd w:val="clear" w:color="auto" w:fill="D9D9D9"/>
          </w:tcPr>
          <w:p w14:paraId="58F384F6"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776D048E" w14:textId="77777777" w:rsidR="00A86D5A" w:rsidRPr="00A86D5A" w:rsidRDefault="00A86D5A" w:rsidP="00A86D5A">
            <w:pPr>
              <w:spacing w:before="120" w:after="100" w:afterAutospacing="1"/>
              <w:rPr>
                <w:rFonts w:ascii="Arial" w:hAnsi="Arial" w:cs="Arial"/>
              </w:rPr>
            </w:pPr>
            <w:r w:rsidRPr="00A86D5A">
              <w:rPr>
                <w:rFonts w:ascii="Arial" w:hAnsi="Arial" w:cs="Arial"/>
              </w:rPr>
              <w:t>Negative Auswirkungen des Tourismus.</w:t>
            </w:r>
          </w:p>
          <w:p w14:paraId="2C54AFCD" w14:textId="77777777" w:rsidR="00A86D5A" w:rsidRPr="00A86D5A" w:rsidRDefault="00A86D5A" w:rsidP="00A86D5A">
            <w:pPr>
              <w:spacing w:before="120" w:after="100" w:afterAutospacing="1"/>
              <w:rPr>
                <w:rFonts w:ascii="Arial" w:hAnsi="Arial" w:cs="Arial"/>
              </w:rPr>
            </w:pPr>
          </w:p>
          <w:p w14:paraId="47E91AD2" w14:textId="7B91C566" w:rsidR="00A86D5A" w:rsidRDefault="00A86D5A" w:rsidP="00A86D5A">
            <w:pPr>
              <w:spacing w:before="120" w:after="100" w:afterAutospacing="1"/>
              <w:rPr>
                <w:rFonts w:ascii="Arial" w:hAnsi="Arial" w:cs="Arial"/>
              </w:rPr>
            </w:pPr>
          </w:p>
          <w:p w14:paraId="224ECE7F" w14:textId="77777777" w:rsidR="00A86D5A" w:rsidRPr="00A86D5A" w:rsidRDefault="00A86D5A" w:rsidP="00A86D5A">
            <w:pPr>
              <w:spacing w:before="120" w:after="100" w:afterAutospacing="1"/>
              <w:rPr>
                <w:rFonts w:ascii="Arial" w:hAnsi="Arial" w:cs="Arial"/>
              </w:rPr>
            </w:pPr>
          </w:p>
          <w:p w14:paraId="54B6D1D7" w14:textId="77777777" w:rsidR="00A86D5A" w:rsidRPr="00A86D5A" w:rsidRDefault="00A86D5A" w:rsidP="00A86D5A">
            <w:pPr>
              <w:spacing w:before="120" w:after="100" w:afterAutospacing="1"/>
              <w:rPr>
                <w:rFonts w:ascii="Arial" w:hAnsi="Arial" w:cs="Arial"/>
              </w:rPr>
            </w:pPr>
          </w:p>
          <w:p w14:paraId="161599C7" w14:textId="77777777" w:rsidR="00A86D5A" w:rsidRPr="00A86D5A" w:rsidRDefault="00A86D5A" w:rsidP="00A86D5A">
            <w:pPr>
              <w:spacing w:before="120" w:after="100" w:afterAutospacing="1"/>
              <w:rPr>
                <w:rFonts w:ascii="Arial" w:hAnsi="Arial" w:cs="Arial"/>
              </w:rPr>
            </w:pPr>
          </w:p>
          <w:p w14:paraId="55B92D5A" w14:textId="77777777" w:rsidR="00A86D5A" w:rsidRPr="00A86D5A" w:rsidRDefault="00A86D5A" w:rsidP="00A86D5A">
            <w:pPr>
              <w:spacing w:before="120" w:after="100" w:afterAutospacing="1"/>
              <w:rPr>
                <w:rFonts w:ascii="Arial" w:hAnsi="Arial" w:cs="Arial"/>
              </w:rPr>
            </w:pPr>
          </w:p>
          <w:p w14:paraId="1E015BBC" w14:textId="77777777" w:rsidR="00A86D5A" w:rsidRPr="00A86D5A" w:rsidRDefault="00A86D5A" w:rsidP="00A86D5A">
            <w:pPr>
              <w:spacing w:before="120" w:after="100" w:afterAutospacing="1"/>
              <w:rPr>
                <w:rFonts w:ascii="Arial" w:hAnsi="Arial" w:cs="Arial"/>
              </w:rPr>
            </w:pPr>
          </w:p>
        </w:tc>
        <w:tc>
          <w:tcPr>
            <w:tcW w:w="567" w:type="dxa"/>
            <w:tcBorders>
              <w:top w:val="nil"/>
              <w:bottom w:val="nil"/>
            </w:tcBorders>
            <w:shd w:val="clear" w:color="auto" w:fill="FFFFFF"/>
          </w:tcPr>
          <w:p w14:paraId="3529100B" w14:textId="77777777" w:rsidR="00A86D5A" w:rsidRPr="00A86D5A" w:rsidRDefault="00A86D5A" w:rsidP="00A86D5A">
            <w:pPr>
              <w:spacing w:before="120" w:after="100" w:afterAutospacing="1"/>
              <w:rPr>
                <w:rFonts w:ascii="Arial" w:hAnsi="Arial" w:cs="Arial"/>
                <w:b/>
              </w:rPr>
            </w:pPr>
          </w:p>
        </w:tc>
        <w:tc>
          <w:tcPr>
            <w:tcW w:w="5245" w:type="dxa"/>
            <w:shd w:val="clear" w:color="auto" w:fill="D9D9D9"/>
          </w:tcPr>
          <w:p w14:paraId="1140B0AE"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2811AF7F" w14:textId="77777777" w:rsidR="00A86D5A" w:rsidRPr="00A86D5A" w:rsidRDefault="00A86D5A" w:rsidP="00A86D5A">
            <w:pPr>
              <w:spacing w:before="120" w:after="100" w:afterAutospacing="1"/>
              <w:rPr>
                <w:rFonts w:ascii="Arial" w:hAnsi="Arial" w:cs="Arial"/>
              </w:rPr>
            </w:pPr>
            <w:r w:rsidRPr="00A86D5A">
              <w:rPr>
                <w:rFonts w:ascii="Arial" w:hAnsi="Arial" w:cs="Arial"/>
              </w:rPr>
              <w:t>Eigene Gründe, selbst ein Weltkulturerbe zu besichtigen.</w:t>
            </w:r>
          </w:p>
        </w:tc>
      </w:tr>
    </w:tbl>
    <w:p w14:paraId="6BAE7E28" w14:textId="2E0B2D3D" w:rsidR="00A86D5A" w:rsidRPr="00A86D5A" w:rsidRDefault="00A86D5A" w:rsidP="00A86D5A">
      <w:pPr>
        <w:spacing w:before="120" w:after="100" w:afterAutospacing="1"/>
        <w:rPr>
          <w:rFonts w:ascii="Arial" w:hAnsi="Arial" w:cs="Arial"/>
        </w:rPr>
      </w:pPr>
      <w:r w:rsidRPr="00A86D5A">
        <w:rPr>
          <w:rFonts w:ascii="Arial" w:hAnsi="Arial" w:cs="Arial"/>
          <w:b/>
          <w:noProof/>
        </w:rPr>
        <w:lastRenderedPageBreak/>
        <mc:AlternateContent>
          <mc:Choice Requires="wps">
            <w:drawing>
              <wp:anchor distT="0" distB="0" distL="114300" distR="114300" simplePos="0" relativeHeight="251661312" behindDoc="0" locked="0" layoutInCell="1" allowOverlap="1" wp14:anchorId="0F836331" wp14:editId="445939CC">
                <wp:simplePos x="0" y="0"/>
                <wp:positionH relativeFrom="column">
                  <wp:posOffset>7266305</wp:posOffset>
                </wp:positionH>
                <wp:positionV relativeFrom="paragraph">
                  <wp:posOffset>-19888</wp:posOffset>
                </wp:positionV>
                <wp:extent cx="165370" cy="10963073"/>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370" cy="1096307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B1BDA" w14:textId="77777777" w:rsidR="00A86D5A" w:rsidRDefault="00A86D5A" w:rsidP="00A86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36331" id="_x0000_s1027" type="#_x0000_t202" style="position:absolute;margin-left:572.15pt;margin-top:-1.55pt;width:13pt;height:86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" fillcolor="silver" stroked="f">
                <v:path arrowok="t"/>
                <v:textbox>
                  <w:txbxContent>
                    <w:p w14:paraId="069B1BDA" w14:textId="77777777" w:rsidR="00A86D5A" w:rsidRDefault="00A86D5A" w:rsidP="00A86D5A"/>
                  </w:txbxContent>
                </v:textbox>
              </v:shape>
            </w:pict>
          </mc:Fallback>
        </mc:AlternateContent>
      </w:r>
      <w:r w:rsidRPr="00A86D5A">
        <w:rPr>
          <w:rFonts w:ascii="Arial" w:hAnsi="Arial" w:cs="Arial"/>
        </w:rPr>
        <w:t>Folgende Punkte etwa können in der Diskussion angeschnitten werden:</w:t>
      </w: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5524"/>
        <w:gridCol w:w="5670"/>
      </w:tblGrid>
      <w:tr w:rsidR="00A86D5A" w:rsidRPr="00A86D5A" w14:paraId="38CCE61F" w14:textId="77777777" w:rsidTr="00B959A1">
        <w:tc>
          <w:tcPr>
            <w:tcW w:w="5524" w:type="dxa"/>
            <w:shd w:val="clear" w:color="auto" w:fill="FFFFFF"/>
          </w:tcPr>
          <w:p w14:paraId="79C6B87B"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0F191E71" w14:textId="77777777" w:rsidR="00A86D5A" w:rsidRPr="00A86D5A" w:rsidRDefault="00A86D5A" w:rsidP="00A86D5A">
            <w:pPr>
              <w:spacing w:before="120" w:after="100" w:afterAutospacing="1"/>
              <w:ind w:left="284" w:right="317" w:hanging="284"/>
              <w:rPr>
                <w:rFonts w:ascii="Arial" w:hAnsi="Arial" w:cs="Arial"/>
                <w:b/>
              </w:rPr>
            </w:pPr>
            <w:r w:rsidRPr="00A86D5A">
              <w:rPr>
                <w:rFonts w:ascii="Arial" w:hAnsi="Arial" w:cs="Arial"/>
                <w:b/>
              </w:rPr>
              <w:t>Was ist ein Weltkulturerbe?</w:t>
            </w:r>
          </w:p>
          <w:p w14:paraId="51B18AC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wertvolle Zeitzeugen aus der Vergangenheit</w:t>
            </w:r>
          </w:p>
          <w:p w14:paraId="2325B0D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Teil unserer Geschichte</w:t>
            </w:r>
          </w:p>
          <w:p w14:paraId="77FDD29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schützenswerte Kulturgut (Tempelanlagen, Schlösser, Burgen, Brücken…).</w:t>
            </w:r>
          </w:p>
          <w:p w14:paraId="5F84C451" w14:textId="77777777" w:rsidR="00A86D5A" w:rsidRPr="00A86D5A" w:rsidRDefault="00A86D5A" w:rsidP="00A86D5A">
            <w:pPr>
              <w:spacing w:before="120" w:after="100" w:afterAutospacing="1"/>
              <w:ind w:left="284" w:right="317" w:hanging="284"/>
              <w:rPr>
                <w:rFonts w:ascii="Arial" w:hAnsi="Arial" w:cs="Arial"/>
              </w:rPr>
            </w:pPr>
          </w:p>
          <w:p w14:paraId="036C5323" w14:textId="77777777" w:rsidR="00A86D5A" w:rsidRPr="00A86D5A" w:rsidRDefault="00A86D5A" w:rsidP="00A86D5A">
            <w:pPr>
              <w:spacing w:before="120" w:after="100" w:afterAutospacing="1"/>
              <w:ind w:left="284" w:right="317" w:hanging="284"/>
              <w:rPr>
                <w:rFonts w:ascii="Arial" w:hAnsi="Arial" w:cs="Arial"/>
              </w:rPr>
            </w:pPr>
          </w:p>
          <w:p w14:paraId="0B90EDA8" w14:textId="77777777" w:rsidR="00A86D5A" w:rsidRPr="00A86D5A" w:rsidRDefault="00A86D5A" w:rsidP="00A86D5A">
            <w:pPr>
              <w:spacing w:before="120" w:after="100" w:afterAutospacing="1"/>
              <w:ind w:right="317"/>
              <w:rPr>
                <w:rFonts w:ascii="Arial" w:hAnsi="Arial" w:cs="Arial"/>
              </w:rPr>
            </w:pPr>
          </w:p>
          <w:p w14:paraId="51FA05DF" w14:textId="77777777" w:rsidR="00A86D5A" w:rsidRPr="00A86D5A" w:rsidRDefault="00A86D5A" w:rsidP="00A86D5A">
            <w:pPr>
              <w:spacing w:before="120" w:after="100" w:afterAutospacing="1"/>
              <w:ind w:left="284" w:right="317" w:hanging="284"/>
              <w:rPr>
                <w:rFonts w:ascii="Arial" w:hAnsi="Arial" w:cs="Arial"/>
              </w:rPr>
            </w:pPr>
          </w:p>
        </w:tc>
        <w:tc>
          <w:tcPr>
            <w:tcW w:w="5670" w:type="dxa"/>
            <w:shd w:val="clear" w:color="auto" w:fill="FFFFFF"/>
          </w:tcPr>
          <w:p w14:paraId="57A04C81"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19525CC0" w14:textId="77777777" w:rsidR="00A86D5A" w:rsidRPr="00A86D5A" w:rsidRDefault="00A86D5A" w:rsidP="00A86D5A">
            <w:pPr>
              <w:spacing w:before="120" w:after="100" w:afterAutospacing="1"/>
              <w:ind w:left="284" w:right="317" w:hanging="284"/>
              <w:rPr>
                <w:rFonts w:ascii="Arial" w:hAnsi="Arial" w:cs="Arial"/>
                <w:b/>
              </w:rPr>
            </w:pPr>
            <w:r w:rsidRPr="00A86D5A">
              <w:rPr>
                <w:rFonts w:ascii="Arial" w:hAnsi="Arial" w:cs="Arial"/>
                <w:b/>
              </w:rPr>
              <w:t>Wem gehört das Weltkulturerbe?</w:t>
            </w:r>
          </w:p>
          <w:p w14:paraId="07BCDF7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der ursprünglichen Bevölkerung</w:t>
            </w:r>
          </w:p>
          <w:p w14:paraId="73D55DB3"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dem Staat.</w:t>
            </w:r>
          </w:p>
          <w:p w14:paraId="5B787FD5" w14:textId="77777777" w:rsidR="00A86D5A" w:rsidRPr="00A86D5A" w:rsidRDefault="00A86D5A" w:rsidP="00A86D5A">
            <w:pPr>
              <w:pStyle w:val="Listenabsatz"/>
              <w:spacing w:before="120" w:after="100" w:afterAutospacing="1"/>
              <w:ind w:left="284" w:right="317" w:hanging="284"/>
              <w:rPr>
                <w:rFonts w:ascii="Arial" w:hAnsi="Arial" w:cs="Arial"/>
              </w:rPr>
            </w:pPr>
          </w:p>
        </w:tc>
      </w:tr>
      <w:tr w:rsidR="00A86D5A" w:rsidRPr="00A86D5A" w14:paraId="06D35631" w14:textId="77777777" w:rsidTr="00B959A1">
        <w:tc>
          <w:tcPr>
            <w:tcW w:w="5524" w:type="dxa"/>
            <w:shd w:val="clear" w:color="auto" w:fill="FFFFFF"/>
          </w:tcPr>
          <w:p w14:paraId="180591A6"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003CA3E9" w14:textId="14AD5354" w:rsidR="00A86D5A" w:rsidRPr="00A86D5A" w:rsidRDefault="00A86D5A" w:rsidP="00C1263B">
            <w:pPr>
              <w:spacing w:before="120" w:after="100" w:afterAutospacing="1"/>
              <w:ind w:left="319" w:right="317"/>
              <w:rPr>
                <w:rFonts w:ascii="Arial" w:hAnsi="Arial" w:cs="Arial"/>
                <w:b/>
              </w:rPr>
            </w:pPr>
            <w:r w:rsidRPr="00A86D5A">
              <w:rPr>
                <w:rFonts w:ascii="Arial" w:hAnsi="Arial" w:cs="Arial"/>
                <w:b/>
              </w:rPr>
              <w:t>Positive Entwicklungen durch den Tourismus</w:t>
            </w:r>
          </w:p>
          <w:p w14:paraId="1A74DE17"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wirtschaftliche Nutzen (Einnahmen aus dem Tourismus)</w:t>
            </w:r>
          </w:p>
          <w:p w14:paraId="1078CDDC"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 xml:space="preserve">soziale Auswirkungen (Schaffung von Arbeitsplätzen) </w:t>
            </w:r>
          </w:p>
          <w:p w14:paraId="057E1890"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es bewirkt und fördert die Identität des Landes mit dem Kulturgut</w:t>
            </w:r>
          </w:p>
          <w:p w14:paraId="51810329"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es hilft Kulturstätten zu bewahren</w:t>
            </w:r>
          </w:p>
          <w:p w14:paraId="5D63143C"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es unterstützt die Verständigung unter den Völkern.</w:t>
            </w:r>
          </w:p>
          <w:p w14:paraId="3D0C218E" w14:textId="77777777" w:rsidR="00A86D5A" w:rsidRPr="00A86D5A" w:rsidRDefault="00A86D5A" w:rsidP="00A86D5A">
            <w:pPr>
              <w:spacing w:before="120" w:after="100" w:afterAutospacing="1"/>
              <w:ind w:left="284" w:right="317" w:hanging="284"/>
              <w:rPr>
                <w:rFonts w:ascii="Arial" w:hAnsi="Arial" w:cs="Arial"/>
              </w:rPr>
            </w:pPr>
          </w:p>
          <w:p w14:paraId="157023AC" w14:textId="77777777" w:rsidR="00A86D5A" w:rsidRPr="00A86D5A" w:rsidRDefault="00A86D5A" w:rsidP="00A86D5A">
            <w:pPr>
              <w:spacing w:before="120" w:after="100" w:afterAutospacing="1"/>
              <w:ind w:left="284" w:right="317" w:hanging="284"/>
              <w:rPr>
                <w:rFonts w:ascii="Arial" w:hAnsi="Arial" w:cs="Arial"/>
              </w:rPr>
            </w:pPr>
          </w:p>
        </w:tc>
        <w:tc>
          <w:tcPr>
            <w:tcW w:w="5670" w:type="dxa"/>
            <w:shd w:val="clear" w:color="auto" w:fill="FFFFFF"/>
          </w:tcPr>
          <w:p w14:paraId="3BA3DA96" w14:textId="77777777"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6FD7E9EC" w14:textId="77777777" w:rsidR="00A86D5A" w:rsidRPr="00A86D5A" w:rsidRDefault="00A86D5A" w:rsidP="00C1263B">
            <w:pPr>
              <w:spacing w:before="120" w:after="100" w:afterAutospacing="1"/>
              <w:ind w:left="322" w:right="317"/>
              <w:rPr>
                <w:rFonts w:ascii="Arial" w:hAnsi="Arial" w:cs="Arial"/>
                <w:b/>
              </w:rPr>
            </w:pPr>
            <w:r w:rsidRPr="00A86D5A">
              <w:rPr>
                <w:rFonts w:ascii="Arial" w:hAnsi="Arial" w:cs="Arial"/>
                <w:b/>
              </w:rPr>
              <w:t>Nachhaltige Entwicklung durch den Tourismus</w:t>
            </w:r>
          </w:p>
          <w:p w14:paraId="3392372F"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Erhaltung der Kulturstätten</w:t>
            </w:r>
          </w:p>
          <w:p w14:paraId="0B5BCF5C"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sachgerechte Interpretation der Quellen</w:t>
            </w:r>
          </w:p>
          <w:p w14:paraId="5C2EA242"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die authentische Erfahrung der Besucher</w:t>
            </w:r>
          </w:p>
          <w:p w14:paraId="0413B3C5"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sachgerechte Verwendung von erzielten Einnahmen.</w:t>
            </w:r>
          </w:p>
          <w:p w14:paraId="02E42E5D" w14:textId="77777777" w:rsidR="00A86D5A" w:rsidRPr="00A86D5A" w:rsidRDefault="00A86D5A" w:rsidP="00A86D5A">
            <w:pPr>
              <w:spacing w:before="120" w:after="100" w:afterAutospacing="1"/>
              <w:ind w:left="284" w:right="317" w:hanging="284"/>
              <w:rPr>
                <w:rFonts w:ascii="Arial" w:hAnsi="Arial" w:cs="Arial"/>
              </w:rPr>
            </w:pPr>
          </w:p>
        </w:tc>
      </w:tr>
      <w:tr w:rsidR="00A86D5A" w:rsidRPr="00A86D5A" w14:paraId="7DFF6D05" w14:textId="77777777" w:rsidTr="00B959A1">
        <w:tc>
          <w:tcPr>
            <w:tcW w:w="5524" w:type="dxa"/>
            <w:shd w:val="clear" w:color="auto" w:fill="FFFFFF"/>
          </w:tcPr>
          <w:p w14:paraId="28B14906" w14:textId="706E8290"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487C95F5" w14:textId="77777777" w:rsidR="00A86D5A" w:rsidRPr="00A86D5A" w:rsidRDefault="00A86D5A" w:rsidP="00C1263B">
            <w:pPr>
              <w:spacing w:before="120" w:after="100" w:afterAutospacing="1"/>
              <w:ind w:left="319" w:right="317"/>
              <w:rPr>
                <w:rFonts w:ascii="Arial" w:hAnsi="Arial" w:cs="Arial"/>
                <w:b/>
              </w:rPr>
            </w:pPr>
            <w:r w:rsidRPr="00A86D5A">
              <w:rPr>
                <w:rFonts w:ascii="Arial" w:hAnsi="Arial" w:cs="Arial"/>
                <w:b/>
              </w:rPr>
              <w:t>Negative Auswirkungen des Tourismus</w:t>
            </w:r>
          </w:p>
          <w:p w14:paraId="6E91A075" w14:textId="77777777" w:rsidR="00A86D5A" w:rsidRPr="00A86D5A" w:rsidRDefault="00A86D5A" w:rsidP="00A86D5A">
            <w:pPr>
              <w:spacing w:before="120" w:after="100" w:afterAutospacing="1"/>
              <w:ind w:left="284" w:right="317" w:hanging="284"/>
              <w:rPr>
                <w:rFonts w:ascii="Arial" w:hAnsi="Arial" w:cs="Arial"/>
              </w:rPr>
            </w:pPr>
          </w:p>
          <w:p w14:paraId="63C59B24"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 xml:space="preserve">hohe Reisetätigkeit </w:t>
            </w:r>
          </w:p>
          <w:p w14:paraId="2EDDB0FC"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erhöhter CO</w:t>
            </w:r>
            <w:r w:rsidRPr="00A86D5A">
              <w:rPr>
                <w:rFonts w:ascii="Arial" w:hAnsi="Arial" w:cs="Arial"/>
                <w:vertAlign w:val="subscript"/>
              </w:rPr>
              <w:t>2</w:t>
            </w:r>
            <w:r w:rsidRPr="00A86D5A">
              <w:rPr>
                <w:rFonts w:ascii="Arial" w:hAnsi="Arial" w:cs="Arial"/>
              </w:rPr>
              <w:t>-Ausstoss</w:t>
            </w:r>
          </w:p>
          <w:p w14:paraId="09DB858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Strassenbau und Bereitstellung von Parkraum</w:t>
            </w:r>
          </w:p>
          <w:p w14:paraId="459E0E37"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punktuelle Zerstörung der Landschaft, durch den Bau von Strassen, Bahnen…</w:t>
            </w:r>
          </w:p>
          <w:p w14:paraId="5B943815"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Das Kulturerbe wird zum Konsumfaktor, oberflächliche Begutachtung ersetzt die intensive Auseinandersetzung.</w:t>
            </w:r>
          </w:p>
          <w:p w14:paraId="6038713E" w14:textId="77777777" w:rsidR="00A86D5A" w:rsidRPr="00A86D5A" w:rsidRDefault="00A86D5A" w:rsidP="00A86D5A">
            <w:pPr>
              <w:spacing w:before="120" w:after="100" w:afterAutospacing="1"/>
              <w:ind w:left="284" w:right="317" w:hanging="284"/>
              <w:rPr>
                <w:rFonts w:ascii="Arial" w:hAnsi="Arial" w:cs="Arial"/>
              </w:rPr>
            </w:pPr>
          </w:p>
          <w:p w14:paraId="705D3BC6" w14:textId="77777777" w:rsidR="00A86D5A" w:rsidRPr="00A86D5A" w:rsidRDefault="00A86D5A" w:rsidP="00A86D5A">
            <w:pPr>
              <w:spacing w:before="120" w:after="100" w:afterAutospacing="1"/>
              <w:ind w:left="284" w:right="317" w:hanging="284"/>
              <w:rPr>
                <w:rFonts w:ascii="Arial" w:hAnsi="Arial" w:cs="Arial"/>
              </w:rPr>
            </w:pPr>
          </w:p>
        </w:tc>
        <w:tc>
          <w:tcPr>
            <w:tcW w:w="5670" w:type="dxa"/>
            <w:shd w:val="clear" w:color="auto" w:fill="FFFFFF"/>
          </w:tcPr>
          <w:p w14:paraId="20E88DDF" w14:textId="78F7F520" w:rsidR="00A86D5A" w:rsidRPr="00A86D5A" w:rsidRDefault="00A86D5A" w:rsidP="00A86D5A">
            <w:pPr>
              <w:spacing w:before="120" w:after="100" w:afterAutospacing="1"/>
              <w:rPr>
                <w:rFonts w:ascii="Arial" w:hAnsi="Arial" w:cs="Arial"/>
                <w:b/>
                <w:sz w:val="18"/>
                <w:szCs w:val="18"/>
              </w:rPr>
            </w:pPr>
            <w:r w:rsidRPr="00A86D5A">
              <w:rPr>
                <w:rFonts w:ascii="Arial" w:hAnsi="Arial" w:cs="Arial"/>
                <w:b/>
                <w:sz w:val="18"/>
                <w:szCs w:val="18"/>
              </w:rPr>
              <w:t>Kulturerbe und Tourismus</w:t>
            </w:r>
          </w:p>
          <w:p w14:paraId="2CA94679" w14:textId="77777777" w:rsidR="00A86D5A" w:rsidRPr="00A86D5A" w:rsidRDefault="00A86D5A" w:rsidP="00C1263B">
            <w:pPr>
              <w:spacing w:before="120" w:after="100" w:afterAutospacing="1"/>
              <w:ind w:left="322" w:right="317"/>
              <w:rPr>
                <w:rFonts w:ascii="Arial" w:hAnsi="Arial" w:cs="Arial"/>
                <w:b/>
              </w:rPr>
            </w:pPr>
            <w:r w:rsidRPr="00A86D5A">
              <w:rPr>
                <w:rFonts w:ascii="Arial" w:hAnsi="Arial" w:cs="Arial"/>
                <w:b/>
              </w:rPr>
              <w:t>Eigene Gründe, selbst einmal ein Weltkulturerbe zu besichtigen.</w:t>
            </w:r>
          </w:p>
          <w:p w14:paraId="750160CD" w14:textId="77777777" w:rsidR="00A86D5A" w:rsidRPr="00A86D5A" w:rsidRDefault="00A86D5A" w:rsidP="00A86D5A">
            <w:pPr>
              <w:spacing w:before="120" w:after="100" w:afterAutospacing="1"/>
              <w:ind w:left="284" w:right="317" w:hanging="284"/>
              <w:rPr>
                <w:rFonts w:ascii="Arial" w:hAnsi="Arial" w:cs="Arial"/>
              </w:rPr>
            </w:pPr>
          </w:p>
          <w:p w14:paraId="50EB984D"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Neugier</w:t>
            </w:r>
          </w:p>
          <w:p w14:paraId="793E9750"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Reiselust</w:t>
            </w:r>
          </w:p>
          <w:p w14:paraId="713FD3FE"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geschichtliches Interesse</w:t>
            </w:r>
          </w:p>
          <w:p w14:paraId="38B4A1E6"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Vertiefung des Wissens über eine andere Kultur</w:t>
            </w:r>
          </w:p>
          <w:p w14:paraId="04B3BA51" w14:textId="77777777" w:rsidR="00A86D5A" w:rsidRPr="00A86D5A" w:rsidRDefault="00A86D5A" w:rsidP="00A86D5A">
            <w:pPr>
              <w:pStyle w:val="Listenabsatz"/>
              <w:numPr>
                <w:ilvl w:val="0"/>
                <w:numId w:val="4"/>
              </w:numPr>
              <w:autoSpaceDE/>
              <w:autoSpaceDN/>
              <w:adjustRightInd/>
              <w:spacing w:before="120" w:after="100" w:afterAutospacing="1"/>
              <w:ind w:left="284" w:right="317" w:hanging="284"/>
              <w:contextualSpacing/>
              <w:rPr>
                <w:rFonts w:ascii="Arial" w:hAnsi="Arial" w:cs="Arial"/>
              </w:rPr>
            </w:pPr>
            <w:r w:rsidRPr="00A86D5A">
              <w:rPr>
                <w:rFonts w:ascii="Arial" w:hAnsi="Arial" w:cs="Arial"/>
              </w:rPr>
              <w:t>finanzielle Unterstützung und Erhalt des Weltkulturerbes.</w:t>
            </w:r>
          </w:p>
        </w:tc>
      </w:tr>
    </w:tbl>
    <w:p w14:paraId="4B06507A" w14:textId="77777777" w:rsidR="00A86D5A" w:rsidRPr="00A86D5A" w:rsidRDefault="00A86D5A" w:rsidP="00A86D5A">
      <w:pPr>
        <w:pStyle w:val="behindh3"/>
        <w:tabs>
          <w:tab w:val="left" w:pos="2694"/>
        </w:tabs>
        <w:spacing w:before="120" w:beforeAutospacing="0"/>
        <w:rPr>
          <w:rFonts w:ascii="Arial" w:hAnsi="Arial" w:cs="Arial"/>
        </w:rPr>
      </w:pPr>
      <w:bookmarkStart w:id="0" w:name="OLE_LINK2"/>
      <w:bookmarkEnd w:id="0"/>
    </w:p>
    <w:sectPr w:rsidR="00A86D5A" w:rsidRPr="00A86D5A" w:rsidSect="00A86D5A">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C6D8" w14:textId="77777777" w:rsidR="00365372" w:rsidRDefault="00365372" w:rsidP="007E39E7">
      <w:r>
        <w:separator/>
      </w:r>
    </w:p>
  </w:endnote>
  <w:endnote w:type="continuationSeparator" w:id="0">
    <w:p w14:paraId="5DF17115" w14:textId="77777777" w:rsidR="00365372" w:rsidRDefault="0036537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4F7A" w14:textId="77777777" w:rsidR="00365372" w:rsidRDefault="00365372" w:rsidP="007E39E7">
      <w:r>
        <w:separator/>
      </w:r>
    </w:p>
  </w:footnote>
  <w:footnote w:type="continuationSeparator" w:id="0">
    <w:p w14:paraId="0F593FAA" w14:textId="77777777" w:rsidR="00365372" w:rsidRDefault="00365372"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2EBA0C3"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4122C5">
                      <w:rPr>
                        <w:rFonts w:ascii="Arial" w:hAnsi="Arial" w:cs="Arial"/>
                        <w:color w:val="000000"/>
                        <w:kern w:val="36"/>
                        <w:sz w:val="16"/>
                        <w:szCs w:val="16"/>
                      </w:rPr>
                      <w:t>Altamerikanische Kulturen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BE7B9A"/>
    <w:multiLevelType w:val="hybridMultilevel"/>
    <w:tmpl w:val="81507BCC"/>
    <w:lvl w:ilvl="0" w:tplc="DCD4478E">
      <w:start w:val="1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4018"/>
    <w:rsid w:val="00151A29"/>
    <w:rsid w:val="001521BA"/>
    <w:rsid w:val="00183C68"/>
    <w:rsid w:val="001843EA"/>
    <w:rsid w:val="0018593D"/>
    <w:rsid w:val="0019603D"/>
    <w:rsid w:val="001B57F6"/>
    <w:rsid w:val="0023106B"/>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65372"/>
    <w:rsid w:val="0038308A"/>
    <w:rsid w:val="003A1E24"/>
    <w:rsid w:val="003A392D"/>
    <w:rsid w:val="003A7D3B"/>
    <w:rsid w:val="003B34EC"/>
    <w:rsid w:val="003B68B7"/>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27341"/>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0108"/>
    <w:rsid w:val="008B7E82"/>
    <w:rsid w:val="008C1EDD"/>
    <w:rsid w:val="008E75A4"/>
    <w:rsid w:val="00925BE2"/>
    <w:rsid w:val="00927FF7"/>
    <w:rsid w:val="00931424"/>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6D5A"/>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59A1"/>
    <w:rsid w:val="00BA5DD3"/>
    <w:rsid w:val="00BC19D9"/>
    <w:rsid w:val="00BE139F"/>
    <w:rsid w:val="00C1263B"/>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A86D5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5717</Characters>
  <Application>Microsoft Office Word</Application>
  <DocSecurity>0</DocSecurity>
  <Lines>519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2021-09-10T14:55:00Z</dcterms:modified>
</cp:coreProperties>
</file>