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6E5BF8" w:rsidRDefault="00A51169" w:rsidP="006E5BF8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54FB0DDB" w:rsidR="00B10673" w:rsidRPr="006E5BF8" w:rsidRDefault="00AD18C9" w:rsidP="006E5BF8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6E5BF8">
        <w:rPr>
          <w:rFonts w:ascii="Arial" w:hAnsi="Arial" w:cs="Arial"/>
          <w:lang w:val="de-DE"/>
        </w:rPr>
        <w:t>Lernprogramm</w:t>
      </w:r>
      <w:r w:rsidR="001F6A3A">
        <w:rPr>
          <w:rFonts w:ascii="Arial" w:hAnsi="Arial" w:cs="Arial"/>
          <w:lang w:val="de-DE"/>
        </w:rPr>
        <w:t xml:space="preserve"> Aufklärung</w:t>
      </w:r>
    </w:p>
    <w:p w14:paraId="5A09B93E" w14:textId="61F06E01" w:rsidR="005D33B1" w:rsidRPr="006E5BF8" w:rsidRDefault="00B10673" w:rsidP="006E5BF8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6E5BF8">
        <w:rPr>
          <w:rFonts w:ascii="Arial" w:hAnsi="Arial" w:cs="Arial"/>
          <w:lang w:val="de-DE"/>
        </w:rPr>
        <w:t>Kapitel</w:t>
      </w:r>
      <w:r w:rsidR="00340491" w:rsidRPr="006E5BF8">
        <w:rPr>
          <w:rFonts w:ascii="Arial" w:hAnsi="Arial" w:cs="Arial"/>
          <w:lang w:val="de-DE"/>
        </w:rPr>
        <w:t xml:space="preserve"> </w:t>
      </w:r>
      <w:r w:rsidR="00FA44DA" w:rsidRPr="006E5BF8">
        <w:rPr>
          <w:rFonts w:ascii="Arial" w:hAnsi="Arial" w:cs="Arial"/>
          <w:lang w:val="de-DE"/>
        </w:rPr>
        <w:t>6</w:t>
      </w:r>
      <w:r w:rsidR="001551F2" w:rsidRPr="006E5BF8">
        <w:rPr>
          <w:rFonts w:ascii="Arial" w:hAnsi="Arial" w:cs="Arial"/>
          <w:lang w:val="de-DE"/>
        </w:rPr>
        <w:t>:</w:t>
      </w:r>
      <w:r w:rsidR="00F31D1A" w:rsidRPr="006E5BF8">
        <w:rPr>
          <w:rFonts w:ascii="Arial" w:hAnsi="Arial" w:cs="Arial"/>
          <w:lang w:val="de-DE"/>
        </w:rPr>
        <w:t xml:space="preserve"> </w:t>
      </w:r>
      <w:r w:rsidR="00FA44DA" w:rsidRPr="006E5BF8">
        <w:rPr>
          <w:rFonts w:ascii="Arial" w:hAnsi="Arial" w:cs="Arial"/>
          <w:lang w:val="de-DE"/>
        </w:rPr>
        <w:t>Basel</w:t>
      </w:r>
      <w:r w:rsidR="00FF4D8A">
        <w:rPr>
          <w:rFonts w:ascii="Arial" w:hAnsi="Arial" w:cs="Arial"/>
          <w:lang w:val="de-DE"/>
        </w:rPr>
        <w:t xml:space="preserve">, Dossier </w:t>
      </w:r>
      <w:r w:rsidR="00FF33BB">
        <w:rPr>
          <w:rFonts w:ascii="Arial" w:hAnsi="Arial" w:cs="Arial"/>
          <w:lang w:val="de-DE"/>
        </w:rPr>
        <w:t>Lehrpersonen</w:t>
      </w:r>
    </w:p>
    <w:p w14:paraId="2313C6AE" w14:textId="4D90AC3A" w:rsidR="005D33B1" w:rsidRPr="006E5BF8" w:rsidRDefault="006E5BF8" w:rsidP="006E5BF8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6E5BF8">
        <w:rPr>
          <w:rFonts w:ascii="Arial" w:hAnsi="Arial" w:cs="Arial"/>
          <w:b/>
          <w:bCs/>
          <w:i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25619F" wp14:editId="7D3B45E3">
                <wp:simplePos x="0" y="0"/>
                <wp:positionH relativeFrom="column">
                  <wp:posOffset>7208535</wp:posOffset>
                </wp:positionH>
                <wp:positionV relativeFrom="paragraph">
                  <wp:posOffset>302230</wp:posOffset>
                </wp:positionV>
                <wp:extent cx="100330" cy="9478645"/>
                <wp:effectExtent l="0" t="0" r="0" b="0"/>
                <wp:wrapNone/>
                <wp:docPr id="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0330" cy="94786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B9849" w14:textId="77777777" w:rsidR="006E5BF8" w:rsidRDefault="006E5BF8" w:rsidP="006E5B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25619F"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margin-left:567.6pt;margin-top:23.8pt;width:7.9pt;height:74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" fillcolor="silver" stroked="f">
                <v:path arrowok="t"/>
                <v:textbox>
                  <w:txbxContent>
                    <w:p w14:paraId="68AB9849" w14:textId="77777777" w:rsidR="006E5BF8" w:rsidRDefault="006E5BF8" w:rsidP="006E5BF8"/>
                  </w:txbxContent>
                </v:textbox>
              </v:shape>
            </w:pict>
          </mc:Fallback>
        </mc:AlternateContent>
      </w:r>
    </w:p>
    <w:p w14:paraId="31199F44" w14:textId="1135E254" w:rsidR="006E5BF8" w:rsidRPr="006E5BF8" w:rsidRDefault="006E5BF8" w:rsidP="006E5BF8">
      <w:pPr>
        <w:spacing w:before="120" w:after="100" w:afterAutospacing="1"/>
        <w:rPr>
          <w:rFonts w:ascii="Arial" w:hAnsi="Arial" w:cs="Arial"/>
          <w:b/>
          <w:color w:val="000000"/>
          <w:sz w:val="32"/>
          <w:szCs w:val="32"/>
        </w:rPr>
      </w:pPr>
      <w:r w:rsidRPr="006E5BF8">
        <w:rPr>
          <w:rFonts w:ascii="Arial" w:hAnsi="Arial" w:cs="Arial"/>
          <w:b/>
          <w:sz w:val="32"/>
          <w:szCs w:val="32"/>
        </w:rPr>
        <w:t>A</w:t>
      </w:r>
      <w:r w:rsidRPr="006E5BF8">
        <w:rPr>
          <w:rFonts w:ascii="Arial" w:hAnsi="Arial" w:cs="Arial"/>
          <w:b/>
          <w:color w:val="000000"/>
          <w:sz w:val="32"/>
          <w:szCs w:val="32"/>
        </w:rPr>
        <w:t xml:space="preserve">nne Maria, Helena und Isaak </w:t>
      </w:r>
      <w:proofErr w:type="spellStart"/>
      <w:r w:rsidRPr="006E5BF8">
        <w:rPr>
          <w:rFonts w:ascii="Arial" w:hAnsi="Arial" w:cs="Arial"/>
          <w:b/>
          <w:color w:val="000000"/>
          <w:sz w:val="32"/>
          <w:szCs w:val="32"/>
        </w:rPr>
        <w:t>Iselin</w:t>
      </w:r>
      <w:proofErr w:type="spellEnd"/>
      <w:r w:rsidRPr="006E5BF8">
        <w:rPr>
          <w:rFonts w:ascii="Arial" w:hAnsi="Arial" w:cs="Arial"/>
          <w:b/>
          <w:color w:val="000000"/>
          <w:sz w:val="32"/>
          <w:szCs w:val="32"/>
        </w:rPr>
        <w:t xml:space="preserve"> – eine kleine Basler Stadtgeschichte</w:t>
      </w:r>
    </w:p>
    <w:p w14:paraId="3EFFCD9E" w14:textId="2F473418" w:rsidR="006E5BF8" w:rsidRPr="006E5BF8" w:rsidRDefault="006E5BF8" w:rsidP="006E5BF8">
      <w:pPr>
        <w:spacing w:before="120" w:after="100" w:afterAutospacing="1"/>
        <w:rPr>
          <w:rFonts w:ascii="Arial" w:hAnsi="Arial" w:cs="Arial"/>
          <w:b/>
          <w:color w:val="000000"/>
        </w:rPr>
      </w:pPr>
    </w:p>
    <w:p w14:paraId="767FFF09" w14:textId="427B2CBB" w:rsidR="006E5BF8" w:rsidRPr="006E5BF8" w:rsidRDefault="006E5BF8" w:rsidP="006E5BF8">
      <w:pPr>
        <w:spacing w:before="120" w:after="100" w:afterAutospacing="1"/>
        <w:rPr>
          <w:rFonts w:ascii="Arial" w:hAnsi="Arial" w:cs="Arial"/>
          <w:b/>
          <w:color w:val="000000"/>
        </w:rPr>
      </w:pPr>
      <w:r w:rsidRPr="006E5BF8">
        <w:rPr>
          <w:rFonts w:ascii="Arial" w:hAnsi="Arial" w:cs="Arial"/>
          <w:b/>
          <w:color w:val="000000"/>
        </w:rPr>
        <w:t xml:space="preserve">Aufgabe 1: </w:t>
      </w:r>
    </w:p>
    <w:p w14:paraId="5A9E27AB" w14:textId="74251255" w:rsidR="006E5BF8" w:rsidRPr="006E5BF8" w:rsidRDefault="006E5BF8" w:rsidP="006E5BF8">
      <w:pPr>
        <w:spacing w:before="120" w:after="100" w:afterAutospacing="1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 xml:space="preserve">Die Schülerinnen und Schüler sollen anhand dieser einfachen Aufgabe lernen, aus dem Lexikonteil ihres Lernprogramms die entsprechenden Namen herauszusuchen und die Einträge in eigenen Formulierungen wiederzugeben.  </w:t>
      </w:r>
    </w:p>
    <w:p w14:paraId="2F8C6961" w14:textId="3A6847A1" w:rsidR="006E5BF8" w:rsidRPr="006E5BF8" w:rsidRDefault="006E5BF8" w:rsidP="006E5BF8">
      <w:pPr>
        <w:spacing w:before="120" w:after="100" w:afterAutospacing="1"/>
        <w:ind w:left="284" w:hanging="284"/>
        <w:rPr>
          <w:rFonts w:ascii="Arial" w:hAnsi="Arial" w:cs="Arial"/>
          <w:color w:val="000000"/>
          <w:lang w:val="fr-CH"/>
        </w:rPr>
      </w:pPr>
      <w:r w:rsidRPr="006E5BF8">
        <w:rPr>
          <w:rFonts w:ascii="Arial" w:hAnsi="Arial" w:cs="Arial"/>
        </w:rPr>
        <w:sym w:font="Symbol" w:char="F0B7"/>
      </w:r>
      <w:r w:rsidRPr="006E5BF8">
        <w:rPr>
          <w:rFonts w:ascii="Arial" w:hAnsi="Arial" w:cs="Arial"/>
          <w:lang w:val="fr-CH"/>
        </w:rPr>
        <w:tab/>
      </w:r>
      <w:proofErr w:type="gramStart"/>
      <w:r w:rsidRPr="006E5BF8">
        <w:rPr>
          <w:rFonts w:ascii="Arial" w:hAnsi="Arial" w:cs="Arial"/>
          <w:i/>
          <w:lang w:val="fr-CH"/>
        </w:rPr>
        <w:t>Descartes</w:t>
      </w:r>
      <w:r w:rsidRPr="006E5BF8">
        <w:rPr>
          <w:rFonts w:ascii="Arial" w:hAnsi="Arial" w:cs="Arial"/>
          <w:lang w:val="fr-CH"/>
        </w:rPr>
        <w:t>:</w:t>
      </w:r>
      <w:proofErr w:type="gramEnd"/>
      <w:r w:rsidRPr="006E5BF8">
        <w:rPr>
          <w:rFonts w:ascii="Arial" w:hAnsi="Arial" w:cs="Arial"/>
          <w:lang w:val="fr-CH"/>
        </w:rPr>
        <w:t xml:space="preserve"> </w:t>
      </w:r>
      <w:proofErr w:type="spellStart"/>
      <w:r w:rsidRPr="006E5BF8">
        <w:rPr>
          <w:rFonts w:ascii="Arial" w:hAnsi="Arial" w:cs="Arial"/>
          <w:lang w:val="fr-CH"/>
        </w:rPr>
        <w:t>voller</w:t>
      </w:r>
      <w:proofErr w:type="spellEnd"/>
      <w:r w:rsidRPr="006E5BF8">
        <w:rPr>
          <w:rFonts w:ascii="Arial" w:hAnsi="Arial" w:cs="Arial"/>
          <w:lang w:val="fr-CH"/>
        </w:rPr>
        <w:t xml:space="preserve"> Name: </w:t>
      </w:r>
      <w:r w:rsidRPr="006E5BF8">
        <w:rPr>
          <w:rFonts w:ascii="Arial" w:hAnsi="Arial" w:cs="Arial"/>
          <w:color w:val="000000"/>
          <w:lang w:val="fr-CH"/>
        </w:rPr>
        <w:t xml:space="preserve">René Descartes </w:t>
      </w:r>
      <w:proofErr w:type="spellStart"/>
      <w:r w:rsidRPr="006E5BF8">
        <w:rPr>
          <w:rFonts w:ascii="Arial" w:hAnsi="Arial" w:cs="Arial"/>
          <w:color w:val="000000"/>
          <w:lang w:val="fr-CH"/>
        </w:rPr>
        <w:t>Lebensdaten</w:t>
      </w:r>
      <w:proofErr w:type="spellEnd"/>
      <w:r w:rsidRPr="006E5BF8">
        <w:rPr>
          <w:rFonts w:ascii="Arial" w:hAnsi="Arial" w:cs="Arial"/>
          <w:color w:val="000000"/>
          <w:lang w:val="fr-CH"/>
        </w:rPr>
        <w:t>: 1596–1650</w:t>
      </w:r>
      <w:r w:rsidRPr="006E5BF8">
        <w:rPr>
          <w:rFonts w:ascii="Arial" w:hAnsi="Arial" w:cs="Arial"/>
          <w:color w:val="000000"/>
          <w:lang w:val="fr-CH"/>
        </w:rPr>
        <w:br/>
      </w:r>
      <w:proofErr w:type="spellStart"/>
      <w:r w:rsidRPr="006E5BF8">
        <w:rPr>
          <w:rFonts w:ascii="Arial" w:hAnsi="Arial" w:cs="Arial"/>
          <w:color w:val="000000"/>
          <w:lang w:val="fr-CH"/>
        </w:rPr>
        <w:t>Werk</w:t>
      </w:r>
      <w:proofErr w:type="spellEnd"/>
      <w:r w:rsidRPr="006E5BF8">
        <w:rPr>
          <w:rFonts w:ascii="Arial" w:hAnsi="Arial" w:cs="Arial"/>
          <w:color w:val="000000"/>
          <w:lang w:val="fr-CH"/>
        </w:rPr>
        <w:t>: Discours de la méthode</w:t>
      </w:r>
    </w:p>
    <w:p w14:paraId="38B36B62" w14:textId="6D0608EB" w:rsidR="006E5BF8" w:rsidRPr="006E5BF8" w:rsidRDefault="006E5BF8" w:rsidP="006E5BF8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lang w:val="fr-CH"/>
        </w:rPr>
        <w:tab/>
      </w:r>
      <w:r w:rsidRPr="006E5BF8">
        <w:rPr>
          <w:rFonts w:ascii="Arial" w:hAnsi="Arial" w:cs="Arial"/>
        </w:rPr>
        <w:t>Ideen:</w:t>
      </w:r>
      <w:r w:rsidRPr="006E5BF8">
        <w:rPr>
          <w:rFonts w:ascii="Arial" w:hAnsi="Arial" w:cs="Arial"/>
          <w:color w:val="000000"/>
        </w:rPr>
        <w:t xml:space="preserve"> Die Erkenntnisse lassen sich nur durch Beobachtungen und Versuche gewinnen (Empirismus)</w:t>
      </w:r>
    </w:p>
    <w:p w14:paraId="57FCA39F" w14:textId="77777777" w:rsidR="006E5BF8" w:rsidRPr="006E5BF8" w:rsidRDefault="006E5BF8" w:rsidP="006E5BF8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</w:rPr>
        <w:sym w:font="Symbol" w:char="F0B7"/>
      </w:r>
      <w:r w:rsidRPr="006E5BF8">
        <w:rPr>
          <w:rFonts w:ascii="Arial" w:hAnsi="Arial" w:cs="Arial"/>
        </w:rPr>
        <w:tab/>
      </w:r>
      <w:r w:rsidRPr="006E5BF8">
        <w:rPr>
          <w:rFonts w:ascii="Arial" w:hAnsi="Arial" w:cs="Arial"/>
          <w:i/>
        </w:rPr>
        <w:t>Hobbes</w:t>
      </w:r>
      <w:r w:rsidRPr="006E5BF8">
        <w:rPr>
          <w:rFonts w:ascii="Arial" w:hAnsi="Arial" w:cs="Arial"/>
        </w:rPr>
        <w:t xml:space="preserve">: </w:t>
      </w:r>
      <w:proofErr w:type="gramStart"/>
      <w:r w:rsidRPr="006E5BF8">
        <w:rPr>
          <w:rFonts w:ascii="Arial" w:hAnsi="Arial" w:cs="Arial"/>
        </w:rPr>
        <w:t>voller Name</w:t>
      </w:r>
      <w:proofErr w:type="gramEnd"/>
      <w:r w:rsidRPr="006E5BF8">
        <w:rPr>
          <w:rFonts w:ascii="Arial" w:hAnsi="Arial" w:cs="Arial"/>
        </w:rPr>
        <w:t xml:space="preserve">: </w:t>
      </w:r>
      <w:r w:rsidRPr="006E5BF8">
        <w:rPr>
          <w:rFonts w:ascii="Arial" w:hAnsi="Arial" w:cs="Arial"/>
          <w:color w:val="000000"/>
        </w:rPr>
        <w:t>Thomas Hobbes. Lebensdaten: 1588–1679</w:t>
      </w:r>
      <w:r w:rsidRPr="006E5BF8">
        <w:rPr>
          <w:rFonts w:ascii="Arial" w:hAnsi="Arial" w:cs="Arial"/>
          <w:color w:val="000000"/>
        </w:rPr>
        <w:br/>
        <w:t>Werk: Leviathan</w:t>
      </w:r>
    </w:p>
    <w:p w14:paraId="121DF157" w14:textId="77777777" w:rsidR="006E5BF8" w:rsidRPr="006E5BF8" w:rsidRDefault="006E5BF8" w:rsidP="006E5BF8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</w:rPr>
        <w:tab/>
        <w:t>Ideen:</w:t>
      </w:r>
      <w:r w:rsidRPr="006E5BF8">
        <w:rPr>
          <w:rFonts w:ascii="Arial" w:hAnsi="Arial" w:cs="Arial"/>
          <w:color w:val="000000"/>
        </w:rPr>
        <w:t xml:space="preserve"> Die Menschen kämpfen gegeneinander, wenn sie sich nicht in einem Staat zusammenschliessen, an dem jeder beteiligt ist. </w:t>
      </w:r>
    </w:p>
    <w:p w14:paraId="6CBB0D33" w14:textId="77777777" w:rsidR="006E5BF8" w:rsidRPr="006E5BF8" w:rsidRDefault="006E5BF8" w:rsidP="006E5BF8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</w:rPr>
        <w:sym w:font="Symbol" w:char="F0B7"/>
      </w:r>
      <w:r w:rsidRPr="006E5BF8">
        <w:rPr>
          <w:rFonts w:ascii="Arial" w:hAnsi="Arial" w:cs="Arial"/>
        </w:rPr>
        <w:tab/>
      </w:r>
      <w:r w:rsidRPr="006E5BF8">
        <w:rPr>
          <w:rFonts w:ascii="Arial" w:hAnsi="Arial" w:cs="Arial"/>
          <w:i/>
        </w:rPr>
        <w:t>Klopstock</w:t>
      </w:r>
      <w:r w:rsidRPr="006E5BF8">
        <w:rPr>
          <w:rFonts w:ascii="Arial" w:hAnsi="Arial" w:cs="Arial"/>
        </w:rPr>
        <w:t xml:space="preserve">: </w:t>
      </w:r>
      <w:proofErr w:type="gramStart"/>
      <w:r w:rsidRPr="006E5BF8">
        <w:rPr>
          <w:rFonts w:ascii="Arial" w:hAnsi="Arial" w:cs="Arial"/>
        </w:rPr>
        <w:t>voller Name</w:t>
      </w:r>
      <w:proofErr w:type="gramEnd"/>
      <w:r w:rsidRPr="006E5BF8">
        <w:rPr>
          <w:rFonts w:ascii="Arial" w:hAnsi="Arial" w:cs="Arial"/>
        </w:rPr>
        <w:t xml:space="preserve">: </w:t>
      </w:r>
      <w:r w:rsidRPr="006E5BF8">
        <w:rPr>
          <w:rFonts w:ascii="Arial" w:hAnsi="Arial" w:cs="Arial"/>
          <w:color w:val="000000"/>
        </w:rPr>
        <w:t>Friedrich Gottlieb Klopstock. Lebensdaten: 1724–1803</w:t>
      </w:r>
      <w:r w:rsidRPr="006E5BF8">
        <w:rPr>
          <w:rFonts w:ascii="Arial" w:hAnsi="Arial" w:cs="Arial"/>
          <w:color w:val="000000"/>
        </w:rPr>
        <w:br/>
        <w:t>Werk: Messias</w:t>
      </w:r>
    </w:p>
    <w:p w14:paraId="5EF64514" w14:textId="77777777" w:rsidR="006E5BF8" w:rsidRPr="006E5BF8" w:rsidRDefault="006E5BF8" w:rsidP="006E5BF8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</w:rPr>
        <w:tab/>
        <w:t>Ideen:</w:t>
      </w:r>
      <w:r w:rsidRPr="006E5BF8">
        <w:rPr>
          <w:rFonts w:ascii="Arial" w:hAnsi="Arial" w:cs="Arial"/>
          <w:color w:val="000000"/>
        </w:rPr>
        <w:t xml:space="preserve"> Der Mensch wird nicht glücklich, wenn er Gott fürchtet, sondern wenn er sich ihm gegenüber aussprechen kann, wenn er Freundschaften pflegt und die Natur geniesst. </w:t>
      </w:r>
    </w:p>
    <w:p w14:paraId="2583DD6A" w14:textId="77777777" w:rsidR="006E5BF8" w:rsidRPr="006E5BF8" w:rsidRDefault="006E5BF8" w:rsidP="006E5BF8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</w:rPr>
        <w:sym w:font="Symbol" w:char="F0B7"/>
      </w:r>
      <w:r w:rsidRPr="006E5BF8">
        <w:rPr>
          <w:rFonts w:ascii="Arial" w:hAnsi="Arial" w:cs="Arial"/>
        </w:rPr>
        <w:tab/>
      </w:r>
      <w:r w:rsidRPr="006E5BF8">
        <w:rPr>
          <w:rFonts w:ascii="Arial" w:hAnsi="Arial" w:cs="Arial"/>
          <w:i/>
        </w:rPr>
        <w:t>Pestalozzi</w:t>
      </w:r>
      <w:r w:rsidRPr="006E5BF8">
        <w:rPr>
          <w:rFonts w:ascii="Arial" w:hAnsi="Arial" w:cs="Arial"/>
        </w:rPr>
        <w:t xml:space="preserve">: </w:t>
      </w:r>
      <w:proofErr w:type="gramStart"/>
      <w:r w:rsidRPr="006E5BF8">
        <w:rPr>
          <w:rFonts w:ascii="Arial" w:hAnsi="Arial" w:cs="Arial"/>
        </w:rPr>
        <w:t>voller Name</w:t>
      </w:r>
      <w:proofErr w:type="gramEnd"/>
      <w:r w:rsidRPr="006E5BF8">
        <w:rPr>
          <w:rFonts w:ascii="Arial" w:hAnsi="Arial" w:cs="Arial"/>
        </w:rPr>
        <w:t xml:space="preserve">: </w:t>
      </w:r>
      <w:r w:rsidRPr="006E5BF8">
        <w:rPr>
          <w:rFonts w:ascii="Arial" w:hAnsi="Arial" w:cs="Arial"/>
          <w:color w:val="000000"/>
        </w:rPr>
        <w:t>Johann Heinrich Pestalozzi. Lebensdaten: 1746–1827</w:t>
      </w:r>
      <w:r w:rsidRPr="006E5BF8">
        <w:rPr>
          <w:rFonts w:ascii="Arial" w:hAnsi="Arial" w:cs="Arial"/>
          <w:color w:val="000000"/>
        </w:rPr>
        <w:br/>
        <w:t>Werk: Lienhard und Gertrud</w:t>
      </w:r>
    </w:p>
    <w:p w14:paraId="4ED1E953" w14:textId="77777777" w:rsidR="006E5BF8" w:rsidRPr="006E5BF8" w:rsidRDefault="006E5BF8" w:rsidP="006E5BF8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</w:rPr>
        <w:tab/>
        <w:t>Ideen:</w:t>
      </w:r>
      <w:r w:rsidRPr="006E5BF8">
        <w:rPr>
          <w:rFonts w:ascii="Arial" w:hAnsi="Arial" w:cs="Arial"/>
          <w:color w:val="000000"/>
        </w:rPr>
        <w:t xml:space="preserve"> Der Mensch wird nur in der Gemeinschaft und in einer zwischen Herz, Hand und Kopf ausgewogenen Bildung glücklich. </w:t>
      </w:r>
    </w:p>
    <w:p w14:paraId="65F0E95F" w14:textId="77777777" w:rsidR="006E5BF8" w:rsidRPr="006E5BF8" w:rsidRDefault="006E5BF8" w:rsidP="006E5BF8">
      <w:pPr>
        <w:spacing w:before="120" w:after="100" w:afterAutospacing="1"/>
        <w:rPr>
          <w:rFonts w:ascii="Arial" w:hAnsi="Arial" w:cs="Arial"/>
          <w:b/>
          <w:color w:val="000000"/>
        </w:rPr>
      </w:pPr>
    </w:p>
    <w:p w14:paraId="6635C1A5" w14:textId="77777777" w:rsidR="006E5BF8" w:rsidRPr="006E5BF8" w:rsidRDefault="006E5BF8" w:rsidP="006E5BF8">
      <w:pPr>
        <w:spacing w:before="120" w:after="100" w:afterAutospacing="1"/>
        <w:rPr>
          <w:rFonts w:ascii="Arial" w:hAnsi="Arial" w:cs="Arial"/>
          <w:b/>
          <w:color w:val="000000"/>
        </w:rPr>
      </w:pPr>
      <w:r w:rsidRPr="006E5BF8">
        <w:rPr>
          <w:rFonts w:ascii="Arial" w:hAnsi="Arial" w:cs="Arial"/>
          <w:b/>
          <w:color w:val="000000"/>
        </w:rPr>
        <w:t xml:space="preserve">Aufgabe 2: </w:t>
      </w:r>
      <w:r w:rsidRPr="006E5BF8">
        <w:rPr>
          <w:rFonts w:ascii="Arial" w:hAnsi="Arial" w:cs="Arial"/>
          <w:color w:val="000000"/>
        </w:rPr>
        <w:t xml:space="preserve">Zur damaligen </w:t>
      </w:r>
      <w:r w:rsidRPr="006E5BF8">
        <w:rPr>
          <w:rFonts w:ascii="Arial" w:hAnsi="Arial" w:cs="Arial"/>
          <w:b/>
          <w:color w:val="000000"/>
        </w:rPr>
        <w:t>Wohnkultur</w:t>
      </w:r>
    </w:p>
    <w:p w14:paraId="7A96D75A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b/>
          <w:color w:val="000000"/>
        </w:rPr>
        <w:t>Die damaligen Stadtwohnungen</w:t>
      </w:r>
      <w:r w:rsidRPr="006E5BF8">
        <w:rPr>
          <w:rFonts w:ascii="Arial" w:hAnsi="Arial" w:cs="Arial"/>
          <w:color w:val="000000"/>
        </w:rPr>
        <w:t xml:space="preserve"> waren dunkel, im Winter kalt; fliessendes Wasser gab es meistens nur unten im Innen- oder Hinterhof.</w:t>
      </w:r>
    </w:p>
    <w:p w14:paraId="07D08565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 xml:space="preserve">Deshalb zogen die reichsten Leute aufs Land (Grossvater </w:t>
      </w:r>
      <w:proofErr w:type="spellStart"/>
      <w:r w:rsidRPr="006E5BF8">
        <w:rPr>
          <w:rFonts w:ascii="Arial" w:hAnsi="Arial" w:cs="Arial"/>
          <w:color w:val="000000"/>
        </w:rPr>
        <w:t>Faesch</w:t>
      </w:r>
      <w:proofErr w:type="spellEnd"/>
      <w:r w:rsidRPr="006E5BF8">
        <w:rPr>
          <w:rFonts w:ascii="Arial" w:hAnsi="Arial" w:cs="Arial"/>
          <w:color w:val="000000"/>
        </w:rPr>
        <w:t xml:space="preserve"> übrigens auf den </w:t>
      </w:r>
      <w:r w:rsidRPr="006E5BF8">
        <w:rPr>
          <w:rFonts w:ascii="Arial" w:hAnsi="Arial" w:cs="Arial"/>
          <w:i/>
          <w:color w:val="000000"/>
        </w:rPr>
        <w:t xml:space="preserve">Maienfels </w:t>
      </w:r>
      <w:r w:rsidRPr="006E5BF8">
        <w:rPr>
          <w:rFonts w:ascii="Arial" w:hAnsi="Arial" w:cs="Arial"/>
          <w:color w:val="000000"/>
        </w:rPr>
        <w:t xml:space="preserve">oberhalb Pratteln). Die Wohnzimmer konnte man Richtung Sonne bauen (kein Strassenfassadenzwang), Holz gab es zum Heizen genug und fliessendes Wasser konnte man ebenerdig in </w:t>
      </w:r>
      <w:r w:rsidRPr="006E5BF8">
        <w:rPr>
          <w:rFonts w:ascii="Arial" w:hAnsi="Arial" w:cs="Arial"/>
          <w:i/>
          <w:color w:val="000000"/>
        </w:rPr>
        <w:t>Küche</w:t>
      </w:r>
      <w:r w:rsidRPr="006E5BF8">
        <w:rPr>
          <w:rFonts w:ascii="Arial" w:hAnsi="Arial" w:cs="Arial"/>
          <w:color w:val="000000"/>
        </w:rPr>
        <w:t xml:space="preserve"> und </w:t>
      </w:r>
      <w:proofErr w:type="spellStart"/>
      <w:r w:rsidRPr="006E5BF8">
        <w:rPr>
          <w:rFonts w:ascii="Arial" w:hAnsi="Arial" w:cs="Arial"/>
          <w:i/>
          <w:color w:val="000000"/>
        </w:rPr>
        <w:t>Badstube</w:t>
      </w:r>
      <w:proofErr w:type="spellEnd"/>
      <w:r w:rsidRPr="006E5BF8">
        <w:rPr>
          <w:rFonts w:ascii="Arial" w:hAnsi="Arial" w:cs="Arial"/>
          <w:color w:val="000000"/>
        </w:rPr>
        <w:t xml:space="preserve"> umleiten lassen. (In der Stadt waren ebenerdig, also im heutigen „Parterre“, Ställe und Lager. Die beste Wohnlage, die so genannte </w:t>
      </w:r>
      <w:proofErr w:type="spellStart"/>
      <w:r w:rsidRPr="006E5BF8">
        <w:rPr>
          <w:rFonts w:ascii="Arial" w:hAnsi="Arial" w:cs="Arial"/>
          <w:i/>
          <w:color w:val="000000"/>
        </w:rPr>
        <w:t>bel</w:t>
      </w:r>
      <w:proofErr w:type="spellEnd"/>
      <w:r w:rsidRPr="006E5BF8">
        <w:rPr>
          <w:rFonts w:ascii="Arial" w:hAnsi="Arial" w:cs="Arial"/>
          <w:i/>
          <w:color w:val="000000"/>
        </w:rPr>
        <w:t xml:space="preserve"> </w:t>
      </w:r>
      <w:proofErr w:type="spellStart"/>
      <w:r w:rsidRPr="006E5BF8">
        <w:rPr>
          <w:rFonts w:ascii="Arial" w:hAnsi="Arial" w:cs="Arial"/>
          <w:i/>
          <w:color w:val="000000"/>
        </w:rPr>
        <w:t>étage</w:t>
      </w:r>
      <w:proofErr w:type="spellEnd"/>
      <w:r w:rsidRPr="006E5BF8">
        <w:rPr>
          <w:rFonts w:ascii="Arial" w:hAnsi="Arial" w:cs="Arial"/>
          <w:i/>
          <w:color w:val="000000"/>
        </w:rPr>
        <w:t>,</w:t>
      </w:r>
      <w:r w:rsidRPr="006E5BF8">
        <w:rPr>
          <w:rFonts w:ascii="Arial" w:hAnsi="Arial" w:cs="Arial"/>
          <w:color w:val="000000"/>
        </w:rPr>
        <w:t xml:space="preserve"> befand sich im helleren ersten Stock, die Schlafzimmer meistens gar im zweiten).</w:t>
      </w:r>
    </w:p>
    <w:p w14:paraId="659A242B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>Heute sind die Land- und Mietpreise in der Stadt viel höher als auf dem Land.</w:t>
      </w:r>
    </w:p>
    <w:p w14:paraId="656A7377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color w:val="000000"/>
        </w:rPr>
      </w:pPr>
    </w:p>
    <w:p w14:paraId="2DB5EE75" w14:textId="77777777" w:rsidR="006E5BF8" w:rsidRDefault="006E5BF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14:paraId="3FDC8102" w14:textId="0BBB3CB4" w:rsidR="006E5BF8" w:rsidRPr="006E5BF8" w:rsidRDefault="006E5BF8" w:rsidP="006E5BF8">
      <w:pPr>
        <w:tabs>
          <w:tab w:val="left" w:pos="426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outlineLvl w:val="0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b/>
          <w:bCs/>
          <w:i/>
          <w:i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BF6C8C" wp14:editId="6F10AE04">
                <wp:simplePos x="0" y="0"/>
                <wp:positionH relativeFrom="column">
                  <wp:posOffset>7201137</wp:posOffset>
                </wp:positionH>
                <wp:positionV relativeFrom="paragraph">
                  <wp:posOffset>238775</wp:posOffset>
                </wp:positionV>
                <wp:extent cx="100330" cy="9478645"/>
                <wp:effectExtent l="0" t="0" r="0" b="0"/>
                <wp:wrapNone/>
                <wp:docPr id="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0330" cy="94786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C1551" w14:textId="77777777" w:rsidR="006E5BF8" w:rsidRDefault="006E5BF8" w:rsidP="006E5B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F6C8C" id="_x0000_s1027" type="#_x0000_t202" style="position:absolute;margin-left:567pt;margin-top:18.8pt;width:7.9pt;height:74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" fillcolor="silver" stroked="f">
                <v:path arrowok="t"/>
                <v:textbox>
                  <w:txbxContent>
                    <w:p w14:paraId="476C1551" w14:textId="77777777" w:rsidR="006E5BF8" w:rsidRDefault="006E5BF8" w:rsidP="006E5BF8"/>
                  </w:txbxContent>
                </v:textbox>
              </v:shape>
            </w:pict>
          </mc:Fallback>
        </mc:AlternateContent>
      </w:r>
      <w:r w:rsidRPr="006E5BF8">
        <w:rPr>
          <w:rFonts w:ascii="Arial" w:hAnsi="Arial" w:cs="Arial"/>
          <w:color w:val="000000"/>
        </w:rPr>
        <w:t>Zur</w:t>
      </w:r>
      <w:r w:rsidRPr="006E5BF8">
        <w:rPr>
          <w:rFonts w:ascii="Arial" w:hAnsi="Arial" w:cs="Arial"/>
          <w:b/>
          <w:color w:val="000000"/>
        </w:rPr>
        <w:t xml:space="preserve"> Freizeitgestaltung</w:t>
      </w:r>
      <w:r w:rsidRPr="006E5BF8">
        <w:rPr>
          <w:rFonts w:ascii="Arial" w:hAnsi="Arial" w:cs="Arial"/>
          <w:color w:val="000000"/>
        </w:rPr>
        <w:t>:</w:t>
      </w:r>
    </w:p>
    <w:p w14:paraId="094E0F55" w14:textId="7C861983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 xml:space="preserve">Es gab wenige öffentliche Konzerte oder Theateraufführungen. Die </w:t>
      </w:r>
      <w:proofErr w:type="spellStart"/>
      <w:r w:rsidRPr="006E5BF8">
        <w:rPr>
          <w:rFonts w:ascii="Arial" w:hAnsi="Arial" w:cs="Arial"/>
          <w:color w:val="000000"/>
        </w:rPr>
        <w:t>gehobeneren</w:t>
      </w:r>
      <w:proofErr w:type="spellEnd"/>
      <w:r w:rsidRPr="006E5BF8">
        <w:rPr>
          <w:rFonts w:ascii="Arial" w:hAnsi="Arial" w:cs="Arial"/>
          <w:color w:val="000000"/>
        </w:rPr>
        <w:t xml:space="preserve"> Familien </w:t>
      </w:r>
      <w:r w:rsidRPr="006E5BF8">
        <w:rPr>
          <w:rFonts w:ascii="Arial" w:hAnsi="Arial" w:cs="Arial"/>
          <w:b/>
          <w:color w:val="000000"/>
        </w:rPr>
        <w:t>organisierten sich selbst:</w:t>
      </w:r>
    </w:p>
    <w:p w14:paraId="12AEEF0C" w14:textId="7A7057DF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 xml:space="preserve">strikt eingehaltene </w:t>
      </w:r>
      <w:proofErr w:type="spellStart"/>
      <w:r w:rsidRPr="006E5BF8">
        <w:rPr>
          <w:rFonts w:ascii="Arial" w:hAnsi="Arial" w:cs="Arial"/>
          <w:color w:val="000000"/>
        </w:rPr>
        <w:t>Wochentagsbesuche</w:t>
      </w:r>
      <w:proofErr w:type="spellEnd"/>
      <w:r w:rsidRPr="006E5BF8">
        <w:rPr>
          <w:rFonts w:ascii="Arial" w:hAnsi="Arial" w:cs="Arial"/>
          <w:color w:val="000000"/>
        </w:rPr>
        <w:t xml:space="preserve"> innerhalb der Verwandtschaft;</w:t>
      </w:r>
    </w:p>
    <w:p w14:paraId="5C15578E" w14:textId="636F28BD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>die vermögenden Familienmitglieder luden ihre Verwandten auf ihre Landgüter ein, damit diese sich erholen und erfrischen konnten;</w:t>
      </w:r>
    </w:p>
    <w:p w14:paraId="39CCC544" w14:textId="09C81EAA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6E5BF8">
        <w:rPr>
          <w:rFonts w:ascii="Arial" w:hAnsi="Arial" w:cs="Arial"/>
          <w:color w:val="000000"/>
        </w:rPr>
        <w:t>persönliche Einladungen an auch weit entfernt wohnende Freunde;</w:t>
      </w:r>
    </w:p>
    <w:p w14:paraId="7FB8A401" w14:textId="3D0A1985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  <w:b/>
          <w:u w:val="single"/>
        </w:rPr>
      </w:pPr>
      <w:r w:rsidRPr="006E5BF8">
        <w:rPr>
          <w:rFonts w:ascii="Arial" w:hAnsi="Arial" w:cs="Arial"/>
          <w:color w:val="000000"/>
        </w:rPr>
        <w:t xml:space="preserve">feste «Kreise» wie die ‹Gesellschaft der weiblichen witzigen Köpfe› der belesenen Jungfer Salome </w:t>
      </w:r>
      <w:proofErr w:type="spellStart"/>
      <w:r w:rsidRPr="006E5BF8">
        <w:rPr>
          <w:rFonts w:ascii="Arial" w:hAnsi="Arial" w:cs="Arial"/>
          <w:color w:val="000000"/>
        </w:rPr>
        <w:t>Geymüller</w:t>
      </w:r>
      <w:proofErr w:type="spellEnd"/>
      <w:r w:rsidRPr="006E5BF8">
        <w:rPr>
          <w:rFonts w:ascii="Arial" w:hAnsi="Arial" w:cs="Arial"/>
          <w:color w:val="000000"/>
        </w:rPr>
        <w:t xml:space="preserve"> oder der ‹literarische Salon› der </w:t>
      </w:r>
      <w:proofErr w:type="spellStart"/>
      <w:r w:rsidRPr="006E5BF8">
        <w:rPr>
          <w:rFonts w:ascii="Arial" w:hAnsi="Arial" w:cs="Arial"/>
          <w:color w:val="000000"/>
        </w:rPr>
        <w:t>Iselins</w:t>
      </w:r>
      <w:proofErr w:type="spellEnd"/>
      <w:r w:rsidRPr="006E5BF8">
        <w:rPr>
          <w:rFonts w:ascii="Arial" w:hAnsi="Arial" w:cs="Arial"/>
          <w:color w:val="000000"/>
        </w:rPr>
        <w:t>. Später traf man sich in der Basler Lesegesellschaft.</w:t>
      </w:r>
    </w:p>
    <w:p w14:paraId="141DE901" w14:textId="72E73BF2" w:rsidR="006E5BF8" w:rsidRPr="006E5BF8" w:rsidRDefault="006E5BF8" w:rsidP="006E5BF8">
      <w:pPr>
        <w:tabs>
          <w:tab w:val="left" w:pos="284"/>
        </w:tabs>
        <w:spacing w:before="120" w:after="100" w:afterAutospacing="1"/>
        <w:rPr>
          <w:rFonts w:ascii="Arial" w:hAnsi="Arial" w:cs="Arial"/>
          <w:b/>
          <w:u w:val="single"/>
        </w:rPr>
      </w:pPr>
    </w:p>
    <w:p w14:paraId="596609BB" w14:textId="318D1068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5103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b/>
          <w:color w:val="000000"/>
        </w:rPr>
      </w:pPr>
      <w:r w:rsidRPr="006E5BF8">
        <w:rPr>
          <w:rFonts w:ascii="Arial" w:hAnsi="Arial" w:cs="Arial"/>
          <w:b/>
          <w:color w:val="000000"/>
        </w:rPr>
        <w:t xml:space="preserve">Aufgabe 3: </w:t>
      </w:r>
      <w:r w:rsidRPr="006E5BF8">
        <w:rPr>
          <w:rFonts w:ascii="Arial" w:hAnsi="Arial" w:cs="Arial"/>
          <w:color w:val="000000"/>
        </w:rPr>
        <w:t>Zum</w:t>
      </w:r>
      <w:r w:rsidRPr="006E5BF8">
        <w:rPr>
          <w:rFonts w:ascii="Arial" w:hAnsi="Arial" w:cs="Arial"/>
          <w:b/>
          <w:color w:val="000000"/>
        </w:rPr>
        <w:t xml:space="preserve"> Kantönligeist</w:t>
      </w:r>
      <w:r w:rsidRPr="006E5BF8">
        <w:rPr>
          <w:rFonts w:ascii="Arial" w:hAnsi="Arial" w:cs="Arial"/>
          <w:color w:val="000000"/>
        </w:rPr>
        <w:t xml:space="preserve">: </w:t>
      </w:r>
    </w:p>
    <w:p w14:paraId="46C5B2C4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 xml:space="preserve">Damals bestand die Eidgenossenschaft aus 13 selbständigen Kantonen mit gemeinsamen Freunden (Mülhausen/Mulhouse) und Untertanen (Aargau) – </w:t>
      </w:r>
      <w:proofErr w:type="gramStart"/>
      <w:r w:rsidRPr="006E5BF8">
        <w:rPr>
          <w:rFonts w:ascii="Arial" w:hAnsi="Arial" w:cs="Arial"/>
          <w:color w:val="000000"/>
        </w:rPr>
        <w:t>ohne gemeinsamen Verfassung</w:t>
      </w:r>
      <w:proofErr w:type="gramEnd"/>
      <w:r w:rsidRPr="006E5BF8">
        <w:rPr>
          <w:rFonts w:ascii="Arial" w:hAnsi="Arial" w:cs="Arial"/>
          <w:color w:val="000000"/>
        </w:rPr>
        <w:t>/Gesetz und Hauptstadt.</w:t>
      </w:r>
    </w:p>
    <w:p w14:paraId="2967E152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>Erst 1848 gab sich die Schweiz eine eigene Verfassung und eine gemeinsame Hauptstadt.</w:t>
      </w:r>
    </w:p>
    <w:p w14:paraId="113BD1A5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>Aber viele Einrichtungen werden immer noch von den Kantonen gesteuert:</w:t>
      </w:r>
    </w:p>
    <w:p w14:paraId="3EE66C07" w14:textId="77777777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>Strassen (</w:t>
      </w:r>
      <w:proofErr w:type="gramStart"/>
      <w:r w:rsidRPr="006E5BF8">
        <w:rPr>
          <w:rFonts w:ascii="Arial" w:hAnsi="Arial" w:cs="Arial"/>
          <w:color w:val="000000"/>
        </w:rPr>
        <w:t>ausser die Autobahnen</w:t>
      </w:r>
      <w:proofErr w:type="gramEnd"/>
      <w:r w:rsidRPr="006E5BF8">
        <w:rPr>
          <w:rFonts w:ascii="Arial" w:hAnsi="Arial" w:cs="Arial"/>
          <w:color w:val="000000"/>
        </w:rPr>
        <w:t>, deshalb der Name: Nationalstrassen, ‹N1›, ‹N2›)</w:t>
      </w:r>
    </w:p>
    <w:p w14:paraId="28CB0E27" w14:textId="77777777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6E5BF8">
        <w:rPr>
          <w:rFonts w:ascii="Arial" w:hAnsi="Arial" w:cs="Arial"/>
          <w:color w:val="000000"/>
        </w:rPr>
        <w:t xml:space="preserve">Schulwesen (ausser z. B. die obligatorische Schulzeit von neun Jahren); vergleiche auch die einzelnen Lesebücher der einzelnen Kantone mit </w:t>
      </w:r>
      <w:proofErr w:type="spellStart"/>
      <w:r w:rsidRPr="006E5BF8">
        <w:rPr>
          <w:rFonts w:ascii="Arial" w:hAnsi="Arial" w:cs="Arial"/>
          <w:color w:val="000000"/>
        </w:rPr>
        <w:t>Iselins</w:t>
      </w:r>
      <w:proofErr w:type="spellEnd"/>
      <w:r w:rsidRPr="006E5BF8">
        <w:rPr>
          <w:rFonts w:ascii="Arial" w:hAnsi="Arial" w:cs="Arial"/>
          <w:color w:val="000000"/>
        </w:rPr>
        <w:t xml:space="preserve"> Bemühungen um ein Basler Lesebuch.</w:t>
      </w:r>
    </w:p>
    <w:p w14:paraId="10EABE32" w14:textId="77777777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6E5BF8">
        <w:rPr>
          <w:rFonts w:ascii="Arial" w:hAnsi="Arial" w:cs="Arial"/>
          <w:color w:val="000000"/>
        </w:rPr>
        <w:t xml:space="preserve">Gesundheitswesen (Krankenversicherung, Spitäler), etc. </w:t>
      </w:r>
    </w:p>
    <w:p w14:paraId="188F3758" w14:textId="77777777" w:rsidR="006E5BF8" w:rsidRPr="006E5BF8" w:rsidRDefault="006E5BF8" w:rsidP="006E5BF8">
      <w:pPr>
        <w:tabs>
          <w:tab w:val="left" w:pos="426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 xml:space="preserve">Sowohl Isaak </w:t>
      </w:r>
      <w:proofErr w:type="spellStart"/>
      <w:r w:rsidRPr="006E5BF8">
        <w:rPr>
          <w:rFonts w:ascii="Arial" w:hAnsi="Arial" w:cs="Arial"/>
          <w:color w:val="000000"/>
        </w:rPr>
        <w:t>Iselin</w:t>
      </w:r>
      <w:proofErr w:type="spellEnd"/>
      <w:r w:rsidRPr="006E5BF8">
        <w:rPr>
          <w:rFonts w:ascii="Arial" w:hAnsi="Arial" w:cs="Arial"/>
          <w:color w:val="000000"/>
        </w:rPr>
        <w:t xml:space="preserve"> als auch viele heutige Politikerinnen und Politiker kämpf(t)en gegen diesen «</w:t>
      </w:r>
      <w:r w:rsidRPr="006E5BF8">
        <w:rPr>
          <w:rFonts w:ascii="Arial" w:hAnsi="Arial" w:cs="Arial"/>
          <w:iCs/>
          <w:color w:val="000000"/>
        </w:rPr>
        <w:t>Kantönligeist».</w:t>
      </w:r>
      <w:r w:rsidRPr="006E5BF8">
        <w:rPr>
          <w:rFonts w:ascii="Arial" w:hAnsi="Arial" w:cs="Arial"/>
          <w:color w:val="000000"/>
        </w:rPr>
        <w:t xml:space="preserve"> </w:t>
      </w:r>
    </w:p>
    <w:p w14:paraId="589DA913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outlineLvl w:val="0"/>
        <w:rPr>
          <w:rFonts w:ascii="Arial" w:hAnsi="Arial" w:cs="Arial"/>
          <w:b/>
          <w:color w:val="000000"/>
        </w:rPr>
      </w:pPr>
    </w:p>
    <w:p w14:paraId="336C30FE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outlineLvl w:val="0"/>
        <w:rPr>
          <w:rFonts w:ascii="Arial" w:hAnsi="Arial" w:cs="Arial"/>
          <w:b/>
          <w:color w:val="000000"/>
        </w:rPr>
      </w:pPr>
      <w:r w:rsidRPr="006E5BF8">
        <w:rPr>
          <w:rFonts w:ascii="Arial" w:hAnsi="Arial" w:cs="Arial"/>
          <w:b/>
          <w:color w:val="000000"/>
        </w:rPr>
        <w:t>Aufgabe 4: Begegnung mit der GGG</w:t>
      </w:r>
    </w:p>
    <w:p w14:paraId="1AADDC36" w14:textId="77777777" w:rsidR="006E5BF8" w:rsidRPr="006E5BF8" w:rsidRDefault="006E5BF8" w:rsidP="006E5BF8">
      <w:pPr>
        <w:tabs>
          <w:tab w:val="left" w:pos="284"/>
          <w:tab w:val="left" w:pos="2977"/>
          <w:tab w:val="left" w:pos="3119"/>
          <w:tab w:val="left" w:pos="4395"/>
          <w:tab w:val="left" w:pos="4536"/>
          <w:tab w:val="left" w:pos="6946"/>
          <w:tab w:val="left" w:pos="7230"/>
          <w:tab w:val="left" w:pos="7655"/>
        </w:tabs>
        <w:spacing w:before="120" w:after="100" w:afterAutospacing="1"/>
        <w:outlineLvl w:val="0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 xml:space="preserve">Die 1777 von Isaak </w:t>
      </w:r>
      <w:proofErr w:type="spellStart"/>
      <w:r w:rsidRPr="006E5BF8">
        <w:rPr>
          <w:rFonts w:ascii="Arial" w:hAnsi="Arial" w:cs="Arial"/>
          <w:color w:val="000000"/>
        </w:rPr>
        <w:t>Iselin</w:t>
      </w:r>
      <w:proofErr w:type="spellEnd"/>
      <w:r w:rsidRPr="006E5BF8">
        <w:rPr>
          <w:rFonts w:ascii="Arial" w:hAnsi="Arial" w:cs="Arial"/>
          <w:color w:val="000000"/>
        </w:rPr>
        <w:t xml:space="preserve"> aus der Taufe gehobene GGG gründete wiederum</w:t>
      </w:r>
    </w:p>
    <w:p w14:paraId="1AE5B6A5" w14:textId="77777777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6E5BF8">
        <w:rPr>
          <w:rFonts w:ascii="Arial" w:hAnsi="Arial" w:cs="Arial"/>
          <w:color w:val="000000"/>
        </w:rPr>
        <w:t xml:space="preserve">(Volks-)Bibliotheken, die heutigen </w:t>
      </w:r>
      <w:r w:rsidRPr="006E5BF8">
        <w:rPr>
          <w:rFonts w:ascii="Arial" w:hAnsi="Arial" w:cs="Arial"/>
          <w:b/>
          <w:color w:val="000000"/>
        </w:rPr>
        <w:t>GGG-Quartierbibliotheken</w:t>
      </w:r>
    </w:p>
    <w:p w14:paraId="799CA62A" w14:textId="77777777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6E5BF8">
        <w:rPr>
          <w:rFonts w:ascii="Arial" w:hAnsi="Arial" w:cs="Arial"/>
        </w:rPr>
        <w:t xml:space="preserve">die </w:t>
      </w:r>
      <w:r w:rsidRPr="006E5BF8">
        <w:rPr>
          <w:rFonts w:ascii="Arial" w:hAnsi="Arial" w:cs="Arial"/>
          <w:b/>
        </w:rPr>
        <w:t>Basler Lesegesellschaft</w:t>
      </w:r>
      <w:r w:rsidRPr="006E5BF8">
        <w:rPr>
          <w:rFonts w:ascii="Arial" w:hAnsi="Arial" w:cs="Arial"/>
        </w:rPr>
        <w:t>, immer noch auf dem Münsterplatz</w:t>
      </w:r>
    </w:p>
    <w:p w14:paraId="099F8B61" w14:textId="77777777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6E5BF8">
        <w:rPr>
          <w:rFonts w:ascii="Arial" w:hAnsi="Arial" w:cs="Arial"/>
        </w:rPr>
        <w:t xml:space="preserve">die </w:t>
      </w:r>
      <w:r w:rsidRPr="006E5BF8">
        <w:rPr>
          <w:rFonts w:ascii="Arial" w:hAnsi="Arial" w:cs="Arial"/>
          <w:b/>
        </w:rPr>
        <w:t>Fachschulen Musikschule und Gewerbeschule</w:t>
      </w:r>
    </w:p>
    <w:p w14:paraId="48B2ADED" w14:textId="77777777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6E5BF8">
        <w:rPr>
          <w:rFonts w:ascii="Arial" w:hAnsi="Arial" w:cs="Arial"/>
          <w:b/>
        </w:rPr>
        <w:t>Badeanstalten</w:t>
      </w:r>
      <w:r w:rsidRPr="006E5BF8">
        <w:rPr>
          <w:rFonts w:ascii="Arial" w:hAnsi="Arial" w:cs="Arial"/>
        </w:rPr>
        <w:t xml:space="preserve"> (wöchentliche Körperpflege im Breitebad, Brausebad, </w:t>
      </w:r>
      <w:proofErr w:type="spellStart"/>
      <w:r w:rsidRPr="006E5BF8">
        <w:rPr>
          <w:rFonts w:ascii="Arial" w:hAnsi="Arial" w:cs="Arial"/>
        </w:rPr>
        <w:t>Neubad</w:t>
      </w:r>
      <w:proofErr w:type="spellEnd"/>
      <w:r w:rsidRPr="006E5BF8">
        <w:rPr>
          <w:rFonts w:ascii="Arial" w:hAnsi="Arial" w:cs="Arial"/>
        </w:rPr>
        <w:t xml:space="preserve">, </w:t>
      </w:r>
      <w:proofErr w:type="spellStart"/>
      <w:r w:rsidRPr="006E5BF8">
        <w:rPr>
          <w:rFonts w:ascii="Arial" w:hAnsi="Arial" w:cs="Arial"/>
        </w:rPr>
        <w:t>etc</w:t>
      </w:r>
      <w:proofErr w:type="spellEnd"/>
      <w:r w:rsidRPr="006E5BF8">
        <w:rPr>
          <w:rFonts w:ascii="Arial" w:hAnsi="Arial" w:cs="Arial"/>
        </w:rPr>
        <w:t>)</w:t>
      </w:r>
    </w:p>
    <w:p w14:paraId="09C744F4" w14:textId="77777777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6E5BF8">
        <w:rPr>
          <w:rFonts w:ascii="Arial" w:hAnsi="Arial" w:cs="Arial"/>
          <w:b/>
        </w:rPr>
        <w:t xml:space="preserve">Kindergärten </w:t>
      </w:r>
      <w:r w:rsidRPr="006E5BF8">
        <w:rPr>
          <w:rFonts w:ascii="Arial" w:hAnsi="Arial" w:cs="Arial"/>
        </w:rPr>
        <w:t>(wörtlich zu verstehen)</w:t>
      </w:r>
    </w:p>
    <w:p w14:paraId="3CACEEAD" w14:textId="77777777" w:rsidR="006E5BF8" w:rsidRPr="006E5BF8" w:rsidRDefault="006E5BF8" w:rsidP="006E5BF8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hanging="284"/>
        <w:rPr>
          <w:rFonts w:ascii="Arial" w:hAnsi="Arial" w:cs="Arial"/>
        </w:rPr>
      </w:pPr>
      <w:r w:rsidRPr="006E5BF8">
        <w:rPr>
          <w:rFonts w:ascii="Arial" w:hAnsi="Arial" w:cs="Arial"/>
        </w:rPr>
        <w:t xml:space="preserve">Töchterschule, die heutige </w:t>
      </w:r>
      <w:r w:rsidRPr="006E5BF8">
        <w:rPr>
          <w:rFonts w:ascii="Arial" w:hAnsi="Arial" w:cs="Arial"/>
          <w:b/>
        </w:rPr>
        <w:t>BFS (Berufs- und Frauenfachschule)</w:t>
      </w:r>
    </w:p>
    <w:p w14:paraId="514D38DD" w14:textId="77777777" w:rsidR="006E5BF8" w:rsidRPr="006E5BF8" w:rsidRDefault="006E5BF8" w:rsidP="005645A1">
      <w:pPr>
        <w:numPr>
          <w:ilvl w:val="0"/>
          <w:numId w:val="4"/>
        </w:numPr>
        <w:tabs>
          <w:tab w:val="clear" w:pos="720"/>
          <w:tab w:val="left" w:pos="284"/>
        </w:tabs>
        <w:spacing w:before="120" w:after="100" w:afterAutospacing="1"/>
        <w:ind w:left="284" w:right="686" w:hanging="284"/>
        <w:rPr>
          <w:rFonts w:ascii="Arial" w:hAnsi="Arial" w:cs="Arial"/>
        </w:rPr>
      </w:pPr>
      <w:r w:rsidRPr="006E5BF8">
        <w:rPr>
          <w:rFonts w:ascii="Arial" w:hAnsi="Arial" w:cs="Arial"/>
        </w:rPr>
        <w:t>Baselbieter Dorfschulen</w:t>
      </w:r>
    </w:p>
    <w:sectPr w:rsidR="006E5BF8" w:rsidRPr="006E5BF8" w:rsidSect="006E5BF8">
      <w:headerReference w:type="default" r:id="rId7"/>
      <w:footerReference w:type="even" r:id="rId8"/>
      <w:footerReference w:type="default" r:id="rId9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C58FF" w14:textId="77777777" w:rsidR="00EB763E" w:rsidRDefault="00EB763E" w:rsidP="007E39E7">
      <w:r>
        <w:separator/>
      </w:r>
    </w:p>
  </w:endnote>
  <w:endnote w:type="continuationSeparator" w:id="0">
    <w:p w14:paraId="2B3DD785" w14:textId="77777777" w:rsidR="00EB763E" w:rsidRDefault="00EB763E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B1E72" w14:textId="77777777" w:rsidR="00EB763E" w:rsidRDefault="00EB763E" w:rsidP="007E39E7">
      <w:r>
        <w:separator/>
      </w:r>
    </w:p>
  </w:footnote>
  <w:footnote w:type="continuationSeparator" w:id="0">
    <w:p w14:paraId="79EE86B7" w14:textId="77777777" w:rsidR="00EB763E" w:rsidRDefault="00EB763E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8088AB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AD18C9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Aufklärung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8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8088AB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AD18C9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Aufklärung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01A7C"/>
    <w:multiLevelType w:val="hybridMultilevel"/>
    <w:tmpl w:val="2FCC0D84"/>
    <w:lvl w:ilvl="0" w:tplc="963ED4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A39BC"/>
    <w:rsid w:val="000C3166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B57F6"/>
    <w:rsid w:val="001F6A3A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D7B4C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E5BF8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0CD4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18C9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B763E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A44DA"/>
    <w:rsid w:val="00FC2CD0"/>
    <w:rsid w:val="00FD4BD2"/>
    <w:rsid w:val="00FF33BB"/>
    <w:rsid w:val="00FF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28</cp:revision>
  <cp:lastPrinted>2021-07-14T09:10:00Z</cp:lastPrinted>
  <dcterms:created xsi:type="dcterms:W3CDTF">2021-07-14T08:35:00Z</dcterms:created>
  <dcterms:modified xsi:type="dcterms:W3CDTF">2021-09-14T07:56:00Z</dcterms:modified>
</cp:coreProperties>
</file>