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39A8D9" w14:textId="77777777" w:rsidR="00FF3E4A" w:rsidRPr="001F0C56" w:rsidRDefault="00FF3E4A" w:rsidP="001F0C56">
      <w:pPr>
        <w:spacing w:before="120" w:after="100" w:afterAutospacing="1"/>
        <w:ind w:right="686"/>
        <w:rPr>
          <w:rFonts w:ascii="Arial" w:hAnsi="Arial" w:cs="Arial"/>
          <w:lang w:val="de-DE"/>
        </w:rPr>
      </w:pPr>
    </w:p>
    <w:p w14:paraId="033FC297" w14:textId="3BECE1C8" w:rsidR="00B10673" w:rsidRPr="001F0C56" w:rsidRDefault="00FF3E4A" w:rsidP="001F0C56">
      <w:pPr>
        <w:spacing w:before="120" w:after="100" w:afterAutospacing="1"/>
        <w:ind w:right="686"/>
        <w:rPr>
          <w:rFonts w:ascii="Arial" w:hAnsi="Arial" w:cs="Arial"/>
          <w:lang w:val="de-DE"/>
        </w:rPr>
      </w:pPr>
      <w:r w:rsidRPr="001F0C56">
        <w:rPr>
          <w:rFonts w:ascii="Arial" w:hAnsi="Arial" w:cs="Arial"/>
          <w:lang w:val="de-DE"/>
        </w:rPr>
        <w:t>Industrialisierung Schweiz</w:t>
      </w:r>
      <w:r w:rsidR="00B10673" w:rsidRPr="001F0C56">
        <w:rPr>
          <w:rFonts w:ascii="Arial" w:hAnsi="Arial" w:cs="Arial"/>
          <w:lang w:val="de-DE"/>
        </w:rPr>
        <w:t xml:space="preserve">: </w:t>
      </w:r>
      <w:r w:rsidR="00663341" w:rsidRPr="001F0C56">
        <w:rPr>
          <w:rFonts w:ascii="Arial" w:hAnsi="Arial" w:cs="Arial"/>
          <w:lang w:val="de-DE"/>
        </w:rPr>
        <w:t>Zweite</w:t>
      </w:r>
      <w:r w:rsidR="00EA7F80" w:rsidRPr="001F0C56">
        <w:rPr>
          <w:rFonts w:ascii="Arial" w:hAnsi="Arial" w:cs="Arial"/>
          <w:lang w:val="de-DE"/>
        </w:rPr>
        <w:t xml:space="preserve"> Technische Revolution</w:t>
      </w:r>
    </w:p>
    <w:p w14:paraId="5A09B93E" w14:textId="5BC37C2A" w:rsidR="005D33B1" w:rsidRPr="001F0C56" w:rsidRDefault="00B10673" w:rsidP="001F0C56">
      <w:pPr>
        <w:spacing w:before="120" w:after="100" w:afterAutospacing="1"/>
        <w:ind w:right="686"/>
        <w:jc w:val="both"/>
        <w:rPr>
          <w:rFonts w:ascii="Arial" w:hAnsi="Arial" w:cs="Arial"/>
          <w:lang w:val="de-DE"/>
        </w:rPr>
      </w:pPr>
      <w:r w:rsidRPr="001F0C56">
        <w:rPr>
          <w:rFonts w:ascii="Arial" w:hAnsi="Arial" w:cs="Arial"/>
          <w:lang w:val="de-DE"/>
        </w:rPr>
        <w:t xml:space="preserve">Kapitel </w:t>
      </w:r>
      <w:r w:rsidR="007D6243" w:rsidRPr="001F0C56">
        <w:rPr>
          <w:rFonts w:ascii="Arial" w:hAnsi="Arial" w:cs="Arial"/>
          <w:lang w:val="de-DE"/>
        </w:rPr>
        <w:t>2</w:t>
      </w:r>
      <w:r w:rsidRPr="001F0C56">
        <w:rPr>
          <w:rFonts w:ascii="Arial" w:hAnsi="Arial" w:cs="Arial"/>
          <w:lang w:val="de-DE"/>
        </w:rPr>
        <w:t>:</w:t>
      </w:r>
      <w:r w:rsidR="007D6243" w:rsidRPr="001F0C56">
        <w:rPr>
          <w:rFonts w:ascii="Arial" w:hAnsi="Arial" w:cs="Arial"/>
          <w:lang w:val="de-DE"/>
        </w:rPr>
        <w:t xml:space="preserve"> Geigy</w:t>
      </w:r>
    </w:p>
    <w:p w14:paraId="2313C6AE" w14:textId="77777777" w:rsidR="005D33B1" w:rsidRPr="001F0C56" w:rsidRDefault="005D33B1" w:rsidP="001F0C56">
      <w:pPr>
        <w:spacing w:before="120" w:after="100" w:afterAutospacing="1"/>
        <w:ind w:right="686"/>
        <w:jc w:val="both"/>
        <w:rPr>
          <w:rFonts w:ascii="Arial" w:hAnsi="Arial" w:cs="Arial"/>
          <w:lang w:val="de-DE"/>
        </w:rPr>
      </w:pPr>
    </w:p>
    <w:p w14:paraId="6774D637" w14:textId="77777777" w:rsidR="001F0C56" w:rsidRPr="001F0C56" w:rsidRDefault="001F0C56" w:rsidP="001F0C56">
      <w:pPr>
        <w:pStyle w:val="NurText"/>
        <w:spacing w:before="120" w:after="100" w:afterAutospacing="1"/>
        <w:ind w:left="1134" w:hanging="1134"/>
        <w:rPr>
          <w:rFonts w:ascii="Arial" w:hAnsi="Arial" w:cs="Arial"/>
          <w:b/>
          <w:bCs/>
          <w:sz w:val="32"/>
          <w:szCs w:val="32"/>
        </w:rPr>
      </w:pPr>
      <w:r w:rsidRPr="001F0C56">
        <w:rPr>
          <w:rFonts w:ascii="Arial" w:hAnsi="Arial" w:cs="Arial"/>
          <w:b/>
          <w:bCs/>
          <w:sz w:val="32"/>
          <w:szCs w:val="32"/>
        </w:rPr>
        <w:t>Eine Firma als Beispiel: Die Firma Johann Rudolf Geigy</w:t>
      </w:r>
    </w:p>
    <w:p w14:paraId="3C441094" w14:textId="77777777" w:rsidR="001F0C56" w:rsidRPr="001F0C56" w:rsidRDefault="001F0C56" w:rsidP="001F0C56">
      <w:pPr>
        <w:pStyle w:val="NurText"/>
        <w:tabs>
          <w:tab w:val="left" w:pos="1701"/>
        </w:tabs>
        <w:spacing w:before="120" w:after="100" w:afterAutospacing="1"/>
        <w:ind w:left="1134" w:hanging="1134"/>
        <w:rPr>
          <w:rFonts w:ascii="Arial" w:hAnsi="Arial" w:cs="Arial"/>
          <w:b/>
          <w:bCs/>
          <w:szCs w:val="24"/>
        </w:rPr>
      </w:pPr>
      <w:r w:rsidRPr="001F0C56">
        <w:rPr>
          <w:rFonts w:ascii="Arial" w:hAnsi="Arial" w:cs="Arial"/>
          <w:b/>
          <w:bCs/>
          <w:szCs w:val="24"/>
        </w:rPr>
        <w:t>Herkunft</w:t>
      </w:r>
    </w:p>
    <w:p w14:paraId="1A3CDA74" w14:textId="77777777" w:rsidR="001F0C56" w:rsidRPr="001F0C56" w:rsidRDefault="001F0C56" w:rsidP="001F0C56">
      <w:pPr>
        <w:pStyle w:val="NurText"/>
        <w:tabs>
          <w:tab w:val="left" w:pos="1701"/>
        </w:tabs>
        <w:spacing w:before="120" w:after="100" w:afterAutospacing="1"/>
        <w:jc w:val="both"/>
        <w:rPr>
          <w:rFonts w:ascii="Arial" w:hAnsi="Arial" w:cs="Arial"/>
          <w:szCs w:val="24"/>
        </w:rPr>
      </w:pPr>
      <w:r w:rsidRPr="001F0C56">
        <w:rPr>
          <w:rFonts w:ascii="Arial" w:hAnsi="Arial" w:cs="Arial"/>
          <w:szCs w:val="24"/>
        </w:rPr>
        <w:t>Der Vater des Firmengründers Johann Rudolf Geigy-Merian, Carl Geigy (1791–1861), war ein angesehenes Mitglied des Kleinen Rates und ein rühriger Geschäftsmann; er hatte eine Bank g</w:t>
      </w:r>
      <w:r w:rsidRPr="001F0C56">
        <w:rPr>
          <w:rFonts w:ascii="Arial" w:hAnsi="Arial" w:cs="Arial"/>
          <w:szCs w:val="24"/>
        </w:rPr>
        <w:t>e</w:t>
      </w:r>
      <w:r w:rsidRPr="001F0C56">
        <w:rPr>
          <w:rFonts w:ascii="Arial" w:hAnsi="Arial" w:cs="Arial"/>
          <w:szCs w:val="24"/>
        </w:rPr>
        <w:t>gründet und 1847 geholfen, die Eisenbahn vom Elsass nach Basel und von hier ins Mittelland zu bauen. Die Familie Ge</w:t>
      </w:r>
      <w:r w:rsidRPr="001F0C56">
        <w:rPr>
          <w:rFonts w:ascii="Arial" w:hAnsi="Arial" w:cs="Arial"/>
          <w:szCs w:val="24"/>
        </w:rPr>
        <w:t>i</w:t>
      </w:r>
      <w:r w:rsidRPr="001F0C56">
        <w:rPr>
          <w:rFonts w:ascii="Arial" w:hAnsi="Arial" w:cs="Arial"/>
          <w:szCs w:val="24"/>
        </w:rPr>
        <w:t>gy war seit gut 200 Jahren in Basel ansä</w:t>
      </w:r>
      <w:r w:rsidRPr="001F0C56">
        <w:rPr>
          <w:rFonts w:ascii="Arial" w:hAnsi="Arial" w:cs="Arial"/>
          <w:szCs w:val="24"/>
        </w:rPr>
        <w:t>s</w:t>
      </w:r>
      <w:r w:rsidRPr="001F0C56">
        <w:rPr>
          <w:rFonts w:ascii="Arial" w:hAnsi="Arial" w:cs="Arial"/>
          <w:szCs w:val="24"/>
        </w:rPr>
        <w:t xml:space="preserve">sig. </w:t>
      </w:r>
    </w:p>
    <w:p w14:paraId="2B956211" w14:textId="79114E25" w:rsidR="001F0C56" w:rsidRPr="001F0C56" w:rsidRDefault="001F0C56" w:rsidP="001F0C56">
      <w:pPr>
        <w:pStyle w:val="NurText"/>
        <w:tabs>
          <w:tab w:val="left" w:pos="1701"/>
        </w:tabs>
        <w:spacing w:before="120" w:after="100" w:afterAutospacing="1"/>
        <w:jc w:val="both"/>
        <w:rPr>
          <w:rFonts w:ascii="Arial" w:hAnsi="Arial" w:cs="Arial"/>
          <w:szCs w:val="24"/>
        </w:rPr>
      </w:pPr>
      <w:r w:rsidRPr="001F0C56">
        <w:rPr>
          <w:rFonts w:ascii="Arial" w:hAnsi="Arial" w:cs="Arial"/>
          <w:szCs w:val="24"/>
        </w:rPr>
        <w:t>Carl Geigy hatte sich auf die Produktion von Farben spezialisiert, weil er durch seine zwei Fra</w:t>
      </w:r>
      <w:r w:rsidRPr="001F0C56">
        <w:rPr>
          <w:rFonts w:ascii="Arial" w:hAnsi="Arial" w:cs="Arial"/>
          <w:szCs w:val="24"/>
        </w:rPr>
        <w:t>u</w:t>
      </w:r>
      <w:r w:rsidRPr="001F0C56">
        <w:rPr>
          <w:rFonts w:ascii="Arial" w:hAnsi="Arial" w:cs="Arial"/>
          <w:szCs w:val="24"/>
        </w:rPr>
        <w:t>en aus Fam</w:t>
      </w:r>
      <w:r w:rsidRPr="001F0C56">
        <w:rPr>
          <w:rFonts w:ascii="Arial" w:hAnsi="Arial" w:cs="Arial"/>
          <w:szCs w:val="24"/>
        </w:rPr>
        <w:t>i</w:t>
      </w:r>
      <w:r w:rsidRPr="001F0C56">
        <w:rPr>
          <w:rFonts w:ascii="Arial" w:hAnsi="Arial" w:cs="Arial"/>
          <w:szCs w:val="24"/>
        </w:rPr>
        <w:t xml:space="preserve">lien, die Seidenbänder herstellen, den Familien Preiswerk und den </w:t>
      </w:r>
      <w:proofErr w:type="spellStart"/>
      <w:r w:rsidRPr="001F0C56">
        <w:rPr>
          <w:rFonts w:ascii="Arial" w:hAnsi="Arial" w:cs="Arial"/>
          <w:szCs w:val="24"/>
        </w:rPr>
        <w:t>Buxtorf</w:t>
      </w:r>
      <w:proofErr w:type="spellEnd"/>
      <w:r w:rsidRPr="001F0C56">
        <w:rPr>
          <w:rFonts w:ascii="Arial" w:hAnsi="Arial" w:cs="Arial"/>
          <w:szCs w:val="24"/>
        </w:rPr>
        <w:t>, erfahren hatte, wie wichtig Farben für die Seidenbänder waren und wie einträ</w:t>
      </w:r>
      <w:r w:rsidRPr="001F0C56">
        <w:rPr>
          <w:rFonts w:ascii="Arial" w:hAnsi="Arial" w:cs="Arial"/>
          <w:szCs w:val="24"/>
        </w:rPr>
        <w:t>g</w:t>
      </w:r>
      <w:r w:rsidRPr="001F0C56">
        <w:rPr>
          <w:rFonts w:ascii="Arial" w:hAnsi="Arial" w:cs="Arial"/>
          <w:szCs w:val="24"/>
        </w:rPr>
        <w:t xml:space="preserve">lich das Geschäft damit sein konnte. </w:t>
      </w:r>
    </w:p>
    <w:p w14:paraId="1CDFFC6C" w14:textId="4997128E"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 xml:space="preserve">1. Vergleiche Geigys Abstammung mit derjenigen von Caspar Honegger! </w:t>
      </w:r>
    </w:p>
    <w:p w14:paraId="57E37155" w14:textId="047154AF"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4B7FA943"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7B8D51F1" w14:textId="298A1BE8"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778D8C40" w14:textId="2B3FC07A"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3716D628" w14:textId="02C448D6" w:rsidR="001F0C56" w:rsidRPr="001F0C56" w:rsidRDefault="001F0C56" w:rsidP="001F0C56">
      <w:pPr>
        <w:pStyle w:val="NurText"/>
        <w:tabs>
          <w:tab w:val="left" w:pos="1701"/>
        </w:tabs>
        <w:spacing w:before="120" w:after="100" w:afterAutospacing="1"/>
        <w:jc w:val="both"/>
        <w:rPr>
          <w:rFonts w:ascii="Arial" w:hAnsi="Arial" w:cs="Arial"/>
          <w:szCs w:val="24"/>
        </w:rPr>
      </w:pPr>
      <w:r w:rsidRPr="001F0C56">
        <w:rPr>
          <w:rFonts w:ascii="Arial" w:hAnsi="Arial" w:cs="Arial"/>
          <w:noProof/>
          <w:szCs w:val="24"/>
        </w:rPr>
        <mc:AlternateContent>
          <mc:Choice Requires="wps">
            <w:drawing>
              <wp:anchor distT="0" distB="0" distL="114300" distR="114300" simplePos="0" relativeHeight="251668480" behindDoc="0" locked="0" layoutInCell="1" allowOverlap="1" wp14:anchorId="3F2AF9E2" wp14:editId="6EC11929">
                <wp:simplePos x="0" y="0"/>
                <wp:positionH relativeFrom="column">
                  <wp:posOffset>0</wp:posOffset>
                </wp:positionH>
                <wp:positionV relativeFrom="paragraph">
                  <wp:posOffset>354965</wp:posOffset>
                </wp:positionV>
                <wp:extent cx="6029960" cy="3930015"/>
                <wp:effectExtent l="0" t="0" r="0" b="0"/>
                <wp:wrapTopAndBottom/>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9960" cy="3930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28229A" w14:textId="27EFDD3A" w:rsidR="001F0C56" w:rsidRDefault="001F0C56" w:rsidP="001F0C56">
                            <w:r>
                              <w:rPr>
                                <w:noProof/>
                              </w:rPr>
                              <w:drawing>
                                <wp:inline distT="0" distB="0" distL="0" distR="0" wp14:anchorId="3806B03F" wp14:editId="02A3C4D8">
                                  <wp:extent cx="5264111" cy="3456000"/>
                                  <wp:effectExtent l="0" t="0" r="0" b="0"/>
                                  <wp:docPr id="9" name="Bild 1" descr="Ein Bild, das draußen, alt, Gebäude,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 descr="Ein Bild, das draußen, alt, Gebäude, weiß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11" cy="3456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AF9E2" id="_x0000_t202" coordsize="21600,21600" o:spt="202" path="m,l,21600r21600,l21600,xe">
                <v:stroke joinstyle="miter"/>
                <v:path gradientshapeok="t" o:connecttype="rect"/>
              </v:shapetype>
              <v:shape id="Text Box 2" o:spid="_x0000_s1026" type="#_x0000_t202" style="position:absolute;left:0;text-align:left;margin-left:0;margin-top:27.95pt;width:474.8pt;height:30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" stroked="f">
                <v:path arrowok="t"/>
                <v:textbox>
                  <w:txbxContent>
                    <w:p w14:paraId="3428229A" w14:textId="27EFDD3A" w:rsidR="001F0C56" w:rsidRDefault="001F0C56" w:rsidP="001F0C56">
                      <w:r>
                        <w:rPr>
                          <w:noProof/>
                        </w:rPr>
                        <w:drawing>
                          <wp:inline distT="0" distB="0" distL="0" distR="0" wp14:anchorId="3806B03F" wp14:editId="02A3C4D8">
                            <wp:extent cx="5264111" cy="3456000"/>
                            <wp:effectExtent l="0" t="0" r="0" b="0"/>
                            <wp:docPr id="9" name="Bild 1" descr="Ein Bild, das draußen, alt, Gebäude,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 descr="Ein Bild, das draußen, alt, Gebäude, weiß enthält.&#10;&#10;Automatisch generierte Beschreibun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11" cy="3456000"/>
                                    </a:xfrm>
                                    <a:prstGeom prst="rect">
                                      <a:avLst/>
                                    </a:prstGeom>
                                    <a:noFill/>
                                    <a:ln>
                                      <a:noFill/>
                                    </a:ln>
                                  </pic:spPr>
                                </pic:pic>
                              </a:graphicData>
                            </a:graphic>
                          </wp:inline>
                        </w:drawing>
                      </w:r>
                    </w:p>
                  </w:txbxContent>
                </v:textbox>
                <w10:wrap type="topAndBottom"/>
              </v:shape>
            </w:pict>
          </mc:Fallback>
        </mc:AlternateContent>
      </w:r>
    </w:p>
    <w:p w14:paraId="1BE9212C" w14:textId="7A8E0FDB" w:rsidR="001F0C56" w:rsidRPr="001F0C56" w:rsidRDefault="001F0C56" w:rsidP="001F0C56">
      <w:pPr>
        <w:pStyle w:val="NurText"/>
        <w:tabs>
          <w:tab w:val="left" w:pos="1701"/>
        </w:tabs>
        <w:spacing w:before="120" w:after="100" w:afterAutospacing="1"/>
        <w:jc w:val="both"/>
        <w:rPr>
          <w:rFonts w:ascii="Arial" w:hAnsi="Arial" w:cs="Arial"/>
          <w:b/>
          <w:bCs/>
          <w:szCs w:val="24"/>
        </w:rPr>
      </w:pPr>
      <w:r w:rsidRPr="001F0C56">
        <w:rPr>
          <w:rFonts w:ascii="Arial" w:hAnsi="Arial" w:cs="Arial"/>
          <w:b/>
          <w:bCs/>
          <w:szCs w:val="24"/>
        </w:rPr>
        <w:t>Einstieg in die chemische Produktion</w:t>
      </w:r>
    </w:p>
    <w:p w14:paraId="59AA472F" w14:textId="77777777" w:rsidR="001F0C56" w:rsidRPr="001F0C56" w:rsidRDefault="001F0C56" w:rsidP="001F0C56">
      <w:pPr>
        <w:pStyle w:val="NurText"/>
        <w:tabs>
          <w:tab w:val="left" w:pos="1701"/>
        </w:tabs>
        <w:spacing w:before="120" w:after="100" w:afterAutospacing="1"/>
        <w:jc w:val="both"/>
        <w:rPr>
          <w:rFonts w:ascii="Arial" w:hAnsi="Arial" w:cs="Arial"/>
          <w:szCs w:val="24"/>
        </w:rPr>
      </w:pPr>
      <w:r w:rsidRPr="001F0C56">
        <w:rPr>
          <w:rFonts w:ascii="Arial" w:hAnsi="Arial" w:cs="Arial"/>
          <w:szCs w:val="24"/>
        </w:rPr>
        <w:t>Sein Sohn Johann Rudolf Geigy-Merian (1830–1917) baute 1859 in Kleinbasel eine neue Fabrik für die Farbherstellung aus Tropenhölzern. Allerdings kam im gleichen Jahr ein Elsässer Chem</w:t>
      </w:r>
      <w:r w:rsidRPr="001F0C56">
        <w:rPr>
          <w:rFonts w:ascii="Arial" w:hAnsi="Arial" w:cs="Arial"/>
          <w:szCs w:val="24"/>
        </w:rPr>
        <w:t>i</w:t>
      </w:r>
      <w:r w:rsidRPr="001F0C56">
        <w:rPr>
          <w:rFonts w:ascii="Arial" w:hAnsi="Arial" w:cs="Arial"/>
          <w:szCs w:val="24"/>
        </w:rPr>
        <w:t>ker, Alexander Clavel, nach Basel, um hier einen Farbstoff, das violett-lilafarbene Fuchsin (Fa</w:t>
      </w:r>
      <w:r w:rsidRPr="001F0C56">
        <w:rPr>
          <w:rFonts w:ascii="Arial" w:hAnsi="Arial" w:cs="Arial"/>
          <w:szCs w:val="24"/>
        </w:rPr>
        <w:t>r</w:t>
      </w:r>
      <w:r w:rsidRPr="001F0C56">
        <w:rPr>
          <w:rFonts w:ascii="Arial" w:hAnsi="Arial" w:cs="Arial"/>
          <w:szCs w:val="24"/>
        </w:rPr>
        <w:t>be der Fuchsia-Pflanze), auf chemischer Grundlage herzustellen. Chemisch hergestellte Farbsto</w:t>
      </w:r>
      <w:r w:rsidRPr="001F0C56">
        <w:rPr>
          <w:rFonts w:ascii="Arial" w:hAnsi="Arial" w:cs="Arial"/>
          <w:szCs w:val="24"/>
        </w:rPr>
        <w:t>f</w:t>
      </w:r>
      <w:r w:rsidRPr="001F0C56">
        <w:rPr>
          <w:rFonts w:ascii="Arial" w:hAnsi="Arial" w:cs="Arial"/>
          <w:szCs w:val="24"/>
        </w:rPr>
        <w:t>fe waren viel billiger, allerdings hatte die Chemie als «</w:t>
      </w:r>
      <w:proofErr w:type="spellStart"/>
      <w:r w:rsidRPr="001F0C56">
        <w:rPr>
          <w:rFonts w:ascii="Arial" w:hAnsi="Arial" w:cs="Arial"/>
          <w:szCs w:val="24"/>
        </w:rPr>
        <w:t>Giftmischerkunst</w:t>
      </w:r>
      <w:proofErr w:type="spellEnd"/>
      <w:r w:rsidRPr="001F0C56">
        <w:rPr>
          <w:rFonts w:ascii="Arial" w:hAnsi="Arial" w:cs="Arial"/>
          <w:szCs w:val="24"/>
        </w:rPr>
        <w:t>» keinen besonders g</w:t>
      </w:r>
      <w:r w:rsidRPr="001F0C56">
        <w:rPr>
          <w:rFonts w:ascii="Arial" w:hAnsi="Arial" w:cs="Arial"/>
          <w:szCs w:val="24"/>
        </w:rPr>
        <w:t>u</w:t>
      </w:r>
      <w:r w:rsidRPr="001F0C56">
        <w:rPr>
          <w:rFonts w:ascii="Arial" w:hAnsi="Arial" w:cs="Arial"/>
          <w:szCs w:val="24"/>
        </w:rPr>
        <w:t xml:space="preserve">ten Ruf. </w:t>
      </w:r>
    </w:p>
    <w:p w14:paraId="7479CABC"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r w:rsidRPr="001F0C56">
        <w:rPr>
          <w:rFonts w:ascii="Arial" w:hAnsi="Arial" w:cs="Arial"/>
          <w:szCs w:val="24"/>
        </w:rPr>
        <w:lastRenderedPageBreak/>
        <w:t>2. Vergleiche das Produkt und die Produktion mit der Herstellung von Tuchen in der ersten Technischen Revolution!</w:t>
      </w:r>
    </w:p>
    <w:p w14:paraId="284D8276"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4092A3D6"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54A420B5"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7C78568D" w14:textId="77777777" w:rsidR="004071ED" w:rsidRDefault="004071ED" w:rsidP="001F0C56">
      <w:pPr>
        <w:pStyle w:val="NurText"/>
        <w:tabs>
          <w:tab w:val="left" w:pos="1701"/>
        </w:tabs>
        <w:spacing w:before="120" w:after="100" w:afterAutospacing="1"/>
        <w:jc w:val="both"/>
        <w:rPr>
          <w:rFonts w:ascii="Arial" w:hAnsi="Arial" w:cs="Arial"/>
          <w:b/>
          <w:bCs/>
          <w:szCs w:val="24"/>
        </w:rPr>
      </w:pPr>
    </w:p>
    <w:p w14:paraId="3787A309" w14:textId="091818B4" w:rsidR="001F0C56" w:rsidRPr="001F0C56" w:rsidRDefault="001F0C56" w:rsidP="001F0C56">
      <w:pPr>
        <w:pStyle w:val="NurText"/>
        <w:tabs>
          <w:tab w:val="left" w:pos="1701"/>
        </w:tabs>
        <w:spacing w:before="120" w:after="100" w:afterAutospacing="1"/>
        <w:jc w:val="both"/>
        <w:rPr>
          <w:rFonts w:ascii="Arial" w:hAnsi="Arial" w:cs="Arial"/>
          <w:b/>
          <w:bCs/>
          <w:szCs w:val="24"/>
        </w:rPr>
      </w:pPr>
      <w:r w:rsidRPr="001F0C56">
        <w:rPr>
          <w:rFonts w:ascii="Arial" w:hAnsi="Arial" w:cs="Arial"/>
          <w:b/>
          <w:bCs/>
          <w:szCs w:val="24"/>
        </w:rPr>
        <w:t>Kalkuliertes Risiko</w:t>
      </w:r>
    </w:p>
    <w:p w14:paraId="62C17B70" w14:textId="6D558211" w:rsidR="001F0C56" w:rsidRPr="001F0C56" w:rsidRDefault="001F0C56" w:rsidP="001F0C56">
      <w:pPr>
        <w:pStyle w:val="NurText"/>
        <w:tabs>
          <w:tab w:val="left" w:pos="1701"/>
        </w:tabs>
        <w:spacing w:before="120" w:after="100" w:afterAutospacing="1"/>
        <w:jc w:val="both"/>
        <w:rPr>
          <w:rFonts w:ascii="Arial" w:hAnsi="Arial" w:cs="Arial"/>
          <w:szCs w:val="24"/>
        </w:rPr>
      </w:pPr>
      <w:r w:rsidRPr="001F0C56">
        <w:rPr>
          <w:rFonts w:ascii="Arial" w:hAnsi="Arial" w:cs="Arial"/>
          <w:szCs w:val="24"/>
        </w:rPr>
        <w:t>Geigys Prokurist Johann Jakob Müller-Pack (1825–1899) en</w:t>
      </w:r>
      <w:r w:rsidRPr="001F0C56">
        <w:rPr>
          <w:rFonts w:ascii="Arial" w:hAnsi="Arial" w:cs="Arial"/>
          <w:szCs w:val="24"/>
        </w:rPr>
        <w:t>t</w:t>
      </w:r>
      <w:r w:rsidRPr="001F0C56">
        <w:rPr>
          <w:rFonts w:ascii="Arial" w:hAnsi="Arial" w:cs="Arial"/>
          <w:szCs w:val="24"/>
        </w:rPr>
        <w:t>deckte ebenfalls die Formel, wie man Fuchsin herstellen kann (wie er diese Formel entdeckte, wissen wir nicht; hat er sie vie</w:t>
      </w:r>
      <w:r w:rsidRPr="001F0C56">
        <w:rPr>
          <w:rFonts w:ascii="Arial" w:hAnsi="Arial" w:cs="Arial"/>
          <w:szCs w:val="24"/>
        </w:rPr>
        <w:t>l</w:t>
      </w:r>
      <w:r w:rsidRPr="001F0C56">
        <w:rPr>
          <w:rFonts w:ascii="Arial" w:hAnsi="Arial" w:cs="Arial"/>
          <w:szCs w:val="24"/>
        </w:rPr>
        <w:t>leicht Alexander Clavel abgeschaut?). Mit Geigys Unterstützung machte er sich selbstständig und b</w:t>
      </w:r>
      <w:r w:rsidRPr="001F0C56">
        <w:rPr>
          <w:rFonts w:ascii="Arial" w:hAnsi="Arial" w:cs="Arial"/>
          <w:szCs w:val="24"/>
        </w:rPr>
        <w:t>e</w:t>
      </w:r>
      <w:r w:rsidRPr="001F0C56">
        <w:rPr>
          <w:rFonts w:ascii="Arial" w:hAnsi="Arial" w:cs="Arial"/>
          <w:szCs w:val="24"/>
        </w:rPr>
        <w:t xml:space="preserve">gann mit der Fuchsin-Produktion, allerdings nicht wie Clavel in der Rheinnähe, sondern am </w:t>
      </w:r>
      <w:proofErr w:type="spellStart"/>
      <w:r w:rsidRPr="001F0C56">
        <w:rPr>
          <w:rFonts w:ascii="Arial" w:hAnsi="Arial" w:cs="Arial"/>
          <w:szCs w:val="24"/>
        </w:rPr>
        <w:t>Riehenteich</w:t>
      </w:r>
      <w:proofErr w:type="spellEnd"/>
      <w:r w:rsidRPr="001F0C56">
        <w:rPr>
          <w:rFonts w:ascii="Arial" w:hAnsi="Arial" w:cs="Arial"/>
          <w:szCs w:val="24"/>
        </w:rPr>
        <w:t xml:space="preserve"> (e</w:t>
      </w:r>
      <w:r w:rsidRPr="001F0C56">
        <w:rPr>
          <w:rFonts w:ascii="Arial" w:hAnsi="Arial" w:cs="Arial"/>
          <w:szCs w:val="24"/>
        </w:rPr>
        <w:t>i</w:t>
      </w:r>
      <w:r w:rsidRPr="001F0C56">
        <w:rPr>
          <w:rFonts w:ascii="Arial" w:hAnsi="Arial" w:cs="Arial"/>
          <w:szCs w:val="24"/>
        </w:rPr>
        <w:t>nem langsam zum Rhein fliessenden Stadtkanal). Im Jahr 1863 erkrankten die Leute in der Umgebung, weil das Grundwasser durch Arsenrückstände aus Mü</w:t>
      </w:r>
      <w:r w:rsidRPr="001F0C56">
        <w:rPr>
          <w:rFonts w:ascii="Arial" w:hAnsi="Arial" w:cs="Arial"/>
          <w:szCs w:val="24"/>
        </w:rPr>
        <w:t>l</w:t>
      </w:r>
      <w:r w:rsidRPr="001F0C56">
        <w:rPr>
          <w:rFonts w:ascii="Arial" w:hAnsi="Arial" w:cs="Arial"/>
          <w:szCs w:val="24"/>
        </w:rPr>
        <w:t>lers Betrieb ve</w:t>
      </w:r>
      <w:r w:rsidRPr="001F0C56">
        <w:rPr>
          <w:rFonts w:ascii="Arial" w:hAnsi="Arial" w:cs="Arial"/>
          <w:szCs w:val="24"/>
        </w:rPr>
        <w:t>r</w:t>
      </w:r>
      <w:r w:rsidRPr="001F0C56">
        <w:rPr>
          <w:rFonts w:ascii="Arial" w:hAnsi="Arial" w:cs="Arial"/>
          <w:szCs w:val="24"/>
        </w:rPr>
        <w:t>giftet war. Müller konnte die Sanierung nicht bezahlen und ging in Konkurs. Johann Rudolf Ge</w:t>
      </w:r>
      <w:r w:rsidRPr="001F0C56">
        <w:rPr>
          <w:rFonts w:ascii="Arial" w:hAnsi="Arial" w:cs="Arial"/>
          <w:szCs w:val="24"/>
        </w:rPr>
        <w:t>i</w:t>
      </w:r>
      <w:r w:rsidRPr="001F0C56">
        <w:rPr>
          <w:rFonts w:ascii="Arial" w:hAnsi="Arial" w:cs="Arial"/>
          <w:szCs w:val="24"/>
        </w:rPr>
        <w:t>gy übernahm die Firma gewissermassen als Retter. Trotzdem behielt er die traditionelle Farbhe</w:t>
      </w:r>
      <w:r w:rsidRPr="001F0C56">
        <w:rPr>
          <w:rFonts w:ascii="Arial" w:hAnsi="Arial" w:cs="Arial"/>
          <w:szCs w:val="24"/>
        </w:rPr>
        <w:t>r</w:t>
      </w:r>
      <w:r w:rsidRPr="001F0C56">
        <w:rPr>
          <w:rFonts w:ascii="Arial" w:hAnsi="Arial" w:cs="Arial"/>
          <w:szCs w:val="24"/>
        </w:rPr>
        <w:t>stellung aus Tr</w:t>
      </w:r>
      <w:r w:rsidRPr="001F0C56">
        <w:rPr>
          <w:rFonts w:ascii="Arial" w:hAnsi="Arial" w:cs="Arial"/>
          <w:szCs w:val="24"/>
        </w:rPr>
        <w:t>o</w:t>
      </w:r>
      <w:r w:rsidRPr="001F0C56">
        <w:rPr>
          <w:rFonts w:ascii="Arial" w:hAnsi="Arial" w:cs="Arial"/>
          <w:szCs w:val="24"/>
        </w:rPr>
        <w:t xml:space="preserve">penhölzern bei.  </w:t>
      </w:r>
    </w:p>
    <w:p w14:paraId="33A9751E"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r w:rsidRPr="001F0C56">
        <w:rPr>
          <w:rFonts w:ascii="Arial" w:hAnsi="Arial" w:cs="Arial"/>
          <w:szCs w:val="24"/>
        </w:rPr>
        <w:t>3. Worin unterscheidet sich Geigys Handeln von dem eines Caspar H</w:t>
      </w:r>
      <w:r w:rsidRPr="001F0C56">
        <w:rPr>
          <w:rFonts w:ascii="Arial" w:hAnsi="Arial" w:cs="Arial"/>
          <w:szCs w:val="24"/>
        </w:rPr>
        <w:t>o</w:t>
      </w:r>
      <w:r w:rsidRPr="001F0C56">
        <w:rPr>
          <w:rFonts w:ascii="Arial" w:hAnsi="Arial" w:cs="Arial"/>
          <w:szCs w:val="24"/>
        </w:rPr>
        <w:t>ne</w:t>
      </w:r>
      <w:r w:rsidRPr="001F0C56">
        <w:rPr>
          <w:rFonts w:ascii="Arial" w:hAnsi="Arial" w:cs="Arial"/>
          <w:szCs w:val="24"/>
        </w:rPr>
        <w:t>g</w:t>
      </w:r>
      <w:r w:rsidRPr="001F0C56">
        <w:rPr>
          <w:rFonts w:ascii="Arial" w:hAnsi="Arial" w:cs="Arial"/>
          <w:szCs w:val="24"/>
        </w:rPr>
        <w:t>ger?</w:t>
      </w:r>
    </w:p>
    <w:p w14:paraId="450B1B8D"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562CCB42"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0F7E976B" w14:textId="2F9D6306" w:rsid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43ECA423" w14:textId="77777777" w:rsidR="004071ED" w:rsidRPr="001F0C56" w:rsidRDefault="004071ED"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0683A1B1"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142"/>
        <w:jc w:val="both"/>
        <w:rPr>
          <w:rFonts w:ascii="Arial" w:hAnsi="Arial" w:cs="Arial"/>
          <w:szCs w:val="24"/>
        </w:rPr>
      </w:pPr>
    </w:p>
    <w:p w14:paraId="02DEB129" w14:textId="77777777" w:rsidR="001F0C56" w:rsidRPr="001F0C56" w:rsidRDefault="001F0C56" w:rsidP="001F0C56">
      <w:pPr>
        <w:pStyle w:val="NurText"/>
        <w:spacing w:before="120" w:after="100" w:afterAutospacing="1"/>
        <w:ind w:left="1134" w:hanging="1134"/>
        <w:rPr>
          <w:rFonts w:ascii="Arial" w:hAnsi="Arial" w:cs="Arial"/>
          <w:szCs w:val="24"/>
        </w:rPr>
      </w:pPr>
      <w:r w:rsidRPr="001F0C56">
        <w:rPr>
          <w:rFonts w:ascii="Arial" w:hAnsi="Arial" w:cs="Arial"/>
          <w:noProof/>
          <w:szCs w:val="24"/>
          <w:lang w:val="de-CH" w:eastAsia="de-DE" w:bidi="x-none"/>
        </w:rPr>
        <mc:AlternateContent>
          <mc:Choice Requires="wps">
            <w:drawing>
              <wp:anchor distT="0" distB="0" distL="114300" distR="114300" simplePos="0" relativeHeight="251660288" behindDoc="0" locked="0" layoutInCell="1" allowOverlap="1" wp14:anchorId="25EC2671" wp14:editId="6AE42157">
                <wp:simplePos x="0" y="0"/>
                <wp:positionH relativeFrom="column">
                  <wp:posOffset>4154805</wp:posOffset>
                </wp:positionH>
                <wp:positionV relativeFrom="paragraph">
                  <wp:posOffset>165735</wp:posOffset>
                </wp:positionV>
                <wp:extent cx="3312795" cy="2287905"/>
                <wp:effectExtent l="0" t="0" r="0" b="0"/>
                <wp:wrapSquare wrapText="bothSides"/>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12795" cy="228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0AD71" w14:textId="77777777" w:rsidR="001F0C56" w:rsidRDefault="001F0C56" w:rsidP="001F0C56">
                            <w:r>
                              <w:rPr>
                                <w:noProof/>
                              </w:rPr>
                              <w:drawing>
                                <wp:inline distT="0" distB="0" distL="0" distR="0" wp14:anchorId="47AA9FE1" wp14:editId="77C4442A">
                                  <wp:extent cx="3124200" cy="1854200"/>
                                  <wp:effectExtent l="0" t="0" r="0" b="0"/>
                                  <wp:docPr id="7"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4200" cy="1854200"/>
                                          </a:xfrm>
                                          <a:prstGeom prst="rect">
                                            <a:avLst/>
                                          </a:prstGeom>
                                          <a:noFill/>
                                          <a:ln>
                                            <a:noFill/>
                                          </a:ln>
                                        </pic:spPr>
                                      </pic:pic>
                                    </a:graphicData>
                                  </a:graphic>
                                </wp:inline>
                              </w:drawing>
                            </w:r>
                          </w:p>
                          <w:p w14:paraId="43EA89EA" w14:textId="77777777" w:rsidR="001F0C56" w:rsidRPr="004071ED" w:rsidRDefault="001F0C56" w:rsidP="001F0C56">
                            <w:pPr>
                              <w:rPr>
                                <w:rFonts w:ascii="Arial" w:hAnsi="Arial" w:cs="Arial"/>
                                <w:sz w:val="20"/>
                              </w:rPr>
                            </w:pPr>
                            <w:r w:rsidRPr="004071ED">
                              <w:rPr>
                                <w:rFonts w:ascii="Arial" w:hAnsi="Arial" w:cs="Arial"/>
                                <w:sz w:val="20"/>
                              </w:rPr>
                              <w:t>Labor der Firma J. R. Geigy, um 1900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C2671" id="Text Box 3" o:spid="_x0000_s1027" type="#_x0000_t202" style="position:absolute;left:0;text-align:left;margin-left:327.15pt;margin-top:13.05pt;width:260.85pt;height:18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" stroked="f">
                <v:path arrowok="t"/>
                <v:textbox>
                  <w:txbxContent>
                    <w:p w14:paraId="1C60AD71" w14:textId="77777777" w:rsidR="001F0C56" w:rsidRDefault="001F0C56" w:rsidP="001F0C56">
                      <w:r>
                        <w:rPr>
                          <w:noProof/>
                        </w:rPr>
                        <w:drawing>
                          <wp:inline distT="0" distB="0" distL="0" distR="0" wp14:anchorId="47AA9FE1" wp14:editId="77C4442A">
                            <wp:extent cx="3124200" cy="1854200"/>
                            <wp:effectExtent l="0" t="0" r="0" b="0"/>
                            <wp:docPr id="7"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4200" cy="1854200"/>
                                    </a:xfrm>
                                    <a:prstGeom prst="rect">
                                      <a:avLst/>
                                    </a:prstGeom>
                                    <a:noFill/>
                                    <a:ln>
                                      <a:noFill/>
                                    </a:ln>
                                  </pic:spPr>
                                </pic:pic>
                              </a:graphicData>
                            </a:graphic>
                          </wp:inline>
                        </w:drawing>
                      </w:r>
                    </w:p>
                    <w:p w14:paraId="43EA89EA" w14:textId="77777777" w:rsidR="001F0C56" w:rsidRPr="004071ED" w:rsidRDefault="001F0C56" w:rsidP="001F0C56">
                      <w:pPr>
                        <w:rPr>
                          <w:rFonts w:ascii="Arial" w:hAnsi="Arial" w:cs="Arial"/>
                          <w:sz w:val="20"/>
                        </w:rPr>
                      </w:pPr>
                      <w:r w:rsidRPr="004071ED">
                        <w:rPr>
                          <w:rFonts w:ascii="Arial" w:hAnsi="Arial" w:cs="Arial"/>
                          <w:sz w:val="20"/>
                        </w:rPr>
                        <w:t>Labor der Firma J. R. Geigy, um 1900</w:t>
                      </w:r>
                    </w:p>
                  </w:txbxContent>
                </v:textbox>
                <w10:wrap type="square"/>
              </v:shape>
            </w:pict>
          </mc:Fallback>
        </mc:AlternateContent>
      </w:r>
    </w:p>
    <w:p w14:paraId="343F2BAA" w14:textId="77777777" w:rsidR="001F0C56" w:rsidRPr="001F0C56" w:rsidRDefault="001F0C56" w:rsidP="001F0C56">
      <w:pPr>
        <w:pStyle w:val="NurText"/>
        <w:spacing w:before="120" w:after="100" w:afterAutospacing="1"/>
        <w:rPr>
          <w:rFonts w:ascii="Arial" w:hAnsi="Arial" w:cs="Arial"/>
          <w:b/>
          <w:bCs/>
          <w:szCs w:val="24"/>
        </w:rPr>
      </w:pPr>
      <w:r w:rsidRPr="001F0C56">
        <w:rPr>
          <w:rFonts w:ascii="Arial" w:hAnsi="Arial" w:cs="Arial"/>
          <w:b/>
          <w:bCs/>
          <w:szCs w:val="24"/>
        </w:rPr>
        <w:t>Übergang zur Aktiengesellschaft</w:t>
      </w:r>
    </w:p>
    <w:p w14:paraId="65FBDD48" w14:textId="3CC03057" w:rsidR="001F0C56" w:rsidRPr="001F0C56" w:rsidRDefault="001F0C56" w:rsidP="004071ED">
      <w:pPr>
        <w:pStyle w:val="NurText"/>
        <w:spacing w:before="120" w:after="100" w:afterAutospacing="1"/>
        <w:jc w:val="both"/>
        <w:rPr>
          <w:rFonts w:ascii="Arial" w:hAnsi="Arial" w:cs="Arial"/>
          <w:szCs w:val="24"/>
        </w:rPr>
      </w:pPr>
      <w:r w:rsidRPr="001F0C56">
        <w:rPr>
          <w:rFonts w:ascii="Arial" w:hAnsi="Arial" w:cs="Arial"/>
          <w:szCs w:val="24"/>
        </w:rPr>
        <w:t xml:space="preserve">Nur auf zufällig gefundene Formeln für Farbstoffe konnte sich J. R. Geigy nicht verlassen. Im Jahr 1869 beteiligte er zwei Chemiker, Felix </w:t>
      </w:r>
      <w:proofErr w:type="spellStart"/>
      <w:r w:rsidRPr="001F0C56">
        <w:rPr>
          <w:rFonts w:ascii="Arial" w:hAnsi="Arial" w:cs="Arial"/>
          <w:szCs w:val="24"/>
        </w:rPr>
        <w:t>Cornu</w:t>
      </w:r>
      <w:proofErr w:type="spellEnd"/>
      <w:r w:rsidRPr="001F0C56">
        <w:rPr>
          <w:rFonts w:ascii="Arial" w:hAnsi="Arial" w:cs="Arial"/>
          <w:szCs w:val="24"/>
        </w:rPr>
        <w:t xml:space="preserve"> und Adalbert </w:t>
      </w:r>
      <w:proofErr w:type="spellStart"/>
      <w:r w:rsidRPr="001F0C56">
        <w:rPr>
          <w:rFonts w:ascii="Arial" w:hAnsi="Arial" w:cs="Arial"/>
          <w:szCs w:val="24"/>
        </w:rPr>
        <w:t>M</w:t>
      </w:r>
      <w:r w:rsidRPr="001F0C56">
        <w:rPr>
          <w:rFonts w:ascii="Arial" w:hAnsi="Arial" w:cs="Arial"/>
          <w:szCs w:val="24"/>
        </w:rPr>
        <w:t>y</w:t>
      </w:r>
      <w:r w:rsidRPr="001F0C56">
        <w:rPr>
          <w:rFonts w:ascii="Arial" w:hAnsi="Arial" w:cs="Arial"/>
          <w:szCs w:val="24"/>
        </w:rPr>
        <w:t>lius</w:t>
      </w:r>
      <w:proofErr w:type="spellEnd"/>
      <w:r w:rsidRPr="001F0C56">
        <w:rPr>
          <w:rFonts w:ascii="Arial" w:hAnsi="Arial" w:cs="Arial"/>
          <w:szCs w:val="24"/>
        </w:rPr>
        <w:t>, an seiner Firma, um sie für deren Erfolg zu interessieren. Aber die Invest</w:t>
      </w:r>
      <w:r w:rsidRPr="001F0C56">
        <w:rPr>
          <w:rFonts w:ascii="Arial" w:hAnsi="Arial" w:cs="Arial"/>
          <w:szCs w:val="24"/>
        </w:rPr>
        <w:t>i</w:t>
      </w:r>
      <w:r w:rsidRPr="001F0C56">
        <w:rPr>
          <w:rFonts w:ascii="Arial" w:hAnsi="Arial" w:cs="Arial"/>
          <w:szCs w:val="24"/>
        </w:rPr>
        <w:t>tionen in die Firma kosteten i</w:t>
      </w:r>
      <w:r w:rsidRPr="001F0C56">
        <w:rPr>
          <w:rFonts w:ascii="Arial" w:hAnsi="Arial" w:cs="Arial"/>
          <w:szCs w:val="24"/>
        </w:rPr>
        <w:t>m</w:t>
      </w:r>
      <w:r w:rsidRPr="001F0C56">
        <w:rPr>
          <w:rFonts w:ascii="Arial" w:hAnsi="Arial" w:cs="Arial"/>
          <w:szCs w:val="24"/>
        </w:rPr>
        <w:t>mer mehr; 1901 willigte J. R. Geigy in die Bildung einer Aktieng</w:t>
      </w:r>
      <w:r w:rsidRPr="001F0C56">
        <w:rPr>
          <w:rFonts w:ascii="Arial" w:hAnsi="Arial" w:cs="Arial"/>
          <w:szCs w:val="24"/>
        </w:rPr>
        <w:t>e</w:t>
      </w:r>
      <w:r w:rsidRPr="001F0C56">
        <w:rPr>
          <w:rFonts w:ascii="Arial" w:hAnsi="Arial" w:cs="Arial"/>
          <w:szCs w:val="24"/>
        </w:rPr>
        <w:t>sellschaft mit dem Namen ‹Ani</w:t>
      </w:r>
      <w:r w:rsidRPr="001F0C56">
        <w:rPr>
          <w:rFonts w:ascii="Arial" w:hAnsi="Arial" w:cs="Arial"/>
          <w:szCs w:val="24"/>
        </w:rPr>
        <w:softHyphen/>
        <w:t xml:space="preserve">linfarben- und </w:t>
      </w:r>
      <w:proofErr w:type="spellStart"/>
      <w:r w:rsidRPr="001F0C56">
        <w:rPr>
          <w:rFonts w:ascii="Arial" w:hAnsi="Arial" w:cs="Arial"/>
          <w:szCs w:val="24"/>
        </w:rPr>
        <w:t>Extrak</w:t>
      </w:r>
      <w:r w:rsidRPr="001F0C56">
        <w:rPr>
          <w:rFonts w:ascii="Arial" w:hAnsi="Arial" w:cs="Arial"/>
          <w:szCs w:val="24"/>
        </w:rPr>
        <w:t>t</w:t>
      </w:r>
      <w:r w:rsidRPr="001F0C56">
        <w:rPr>
          <w:rFonts w:ascii="Arial" w:hAnsi="Arial" w:cs="Arial"/>
          <w:szCs w:val="24"/>
        </w:rPr>
        <w:t>fa</w:t>
      </w:r>
      <w:r w:rsidRPr="001F0C56">
        <w:rPr>
          <w:rFonts w:ascii="Arial" w:hAnsi="Arial" w:cs="Arial"/>
          <w:szCs w:val="24"/>
        </w:rPr>
        <w:t>b</w:t>
      </w:r>
      <w:r w:rsidRPr="001F0C56">
        <w:rPr>
          <w:rFonts w:ascii="Arial" w:hAnsi="Arial" w:cs="Arial"/>
          <w:szCs w:val="24"/>
        </w:rPr>
        <w:t>rik</w:t>
      </w:r>
      <w:proofErr w:type="spellEnd"/>
      <w:r w:rsidRPr="001F0C56">
        <w:rPr>
          <w:rFonts w:ascii="Arial" w:hAnsi="Arial" w:cs="Arial"/>
          <w:szCs w:val="24"/>
        </w:rPr>
        <w:t xml:space="preserve"> vormals J. R. Geigy AG› ein. Die Aktien blieben aber im Besitz von Ve</w:t>
      </w:r>
      <w:r w:rsidRPr="001F0C56">
        <w:rPr>
          <w:rFonts w:ascii="Arial" w:hAnsi="Arial" w:cs="Arial"/>
          <w:szCs w:val="24"/>
        </w:rPr>
        <w:t>r</w:t>
      </w:r>
      <w:r w:rsidRPr="001F0C56">
        <w:rPr>
          <w:rFonts w:ascii="Arial" w:hAnsi="Arial" w:cs="Arial"/>
          <w:szCs w:val="24"/>
        </w:rPr>
        <w:t xml:space="preserve">wandten und Chemikern der Fabrik. </w:t>
      </w:r>
    </w:p>
    <w:p w14:paraId="0A64F7CA"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r w:rsidRPr="001F0C56">
        <w:rPr>
          <w:rFonts w:ascii="Arial" w:hAnsi="Arial" w:cs="Arial"/>
          <w:szCs w:val="24"/>
        </w:rPr>
        <w:t>4. Wie unterscheiden sich diese Eigentumsverhältnisse von denjenigen einer Firma wie die von Caspar Hone</w:t>
      </w:r>
      <w:r w:rsidRPr="001F0C56">
        <w:rPr>
          <w:rFonts w:ascii="Arial" w:hAnsi="Arial" w:cs="Arial"/>
          <w:szCs w:val="24"/>
        </w:rPr>
        <w:t>g</w:t>
      </w:r>
      <w:r w:rsidRPr="001F0C56">
        <w:rPr>
          <w:rFonts w:ascii="Arial" w:hAnsi="Arial" w:cs="Arial"/>
          <w:szCs w:val="24"/>
        </w:rPr>
        <w:t xml:space="preserve">ger? </w:t>
      </w:r>
    </w:p>
    <w:p w14:paraId="5E82B1AF"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56E77458"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086731C8"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79ED8903"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28AE439C"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4064738A"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ind w:left="2268" w:hanging="2126"/>
        <w:jc w:val="both"/>
        <w:rPr>
          <w:rFonts w:ascii="Arial" w:hAnsi="Arial" w:cs="Arial"/>
          <w:szCs w:val="24"/>
        </w:rPr>
      </w:pPr>
    </w:p>
    <w:p w14:paraId="75F00F76" w14:textId="77777777" w:rsidR="001F0C56" w:rsidRPr="001F0C56" w:rsidRDefault="001F0C56" w:rsidP="001F0C56">
      <w:pPr>
        <w:pStyle w:val="NurText"/>
        <w:spacing w:before="120" w:after="100" w:afterAutospacing="1"/>
        <w:rPr>
          <w:rFonts w:ascii="Arial" w:hAnsi="Arial" w:cs="Arial"/>
          <w:b/>
          <w:bCs/>
          <w:szCs w:val="24"/>
        </w:rPr>
      </w:pPr>
      <w:r w:rsidRPr="001F0C56">
        <w:rPr>
          <w:rFonts w:ascii="Arial" w:hAnsi="Arial" w:cs="Arial"/>
          <w:b/>
          <w:bCs/>
          <w:szCs w:val="24"/>
        </w:rPr>
        <w:lastRenderedPageBreak/>
        <w:t>Internationale Verflechtung</w:t>
      </w:r>
    </w:p>
    <w:p w14:paraId="078A4C0D" w14:textId="30E18970" w:rsidR="001F0C56" w:rsidRPr="001F0C56" w:rsidRDefault="001F0C56" w:rsidP="004071ED">
      <w:pPr>
        <w:pStyle w:val="NurText"/>
        <w:spacing w:before="120" w:after="100" w:afterAutospacing="1"/>
        <w:jc w:val="both"/>
        <w:rPr>
          <w:rFonts w:ascii="Arial" w:hAnsi="Arial" w:cs="Arial"/>
          <w:szCs w:val="24"/>
        </w:rPr>
      </w:pPr>
      <w:r w:rsidRPr="001F0C56">
        <w:rPr>
          <w:rFonts w:ascii="Arial" w:hAnsi="Arial" w:cs="Arial"/>
          <w:szCs w:val="24"/>
        </w:rPr>
        <w:t>Die hohen Investitionen waren aus mehreren Gründen nötig geworden: Im In- und Ausland w</w:t>
      </w:r>
      <w:r w:rsidRPr="001F0C56">
        <w:rPr>
          <w:rFonts w:ascii="Arial" w:hAnsi="Arial" w:cs="Arial"/>
          <w:szCs w:val="24"/>
        </w:rPr>
        <w:t>a</w:t>
      </w:r>
      <w:r w:rsidRPr="001F0C56">
        <w:rPr>
          <w:rFonts w:ascii="Arial" w:hAnsi="Arial" w:cs="Arial"/>
          <w:szCs w:val="24"/>
        </w:rPr>
        <w:t>ren eine Reihe von Firmen gegründet worden, die Farben herstellten. Der Preis für chemisch hergestellte Farbe war eingebrochen (so genannte Gründerkrise) beispielsweise von 86.86 Fra</w:t>
      </w:r>
      <w:r w:rsidRPr="001F0C56">
        <w:rPr>
          <w:rFonts w:ascii="Arial" w:hAnsi="Arial" w:cs="Arial"/>
          <w:szCs w:val="24"/>
        </w:rPr>
        <w:t>n</w:t>
      </w:r>
      <w:r w:rsidRPr="001F0C56">
        <w:rPr>
          <w:rFonts w:ascii="Arial" w:hAnsi="Arial" w:cs="Arial"/>
          <w:szCs w:val="24"/>
        </w:rPr>
        <w:t>ken pro Kilo im Jahr 1876 auf 44.21 Franken im Jahr 1881! Die Firma J. R. Geigy hatte de</w:t>
      </w:r>
      <w:r w:rsidRPr="001F0C56">
        <w:rPr>
          <w:rFonts w:ascii="Arial" w:hAnsi="Arial" w:cs="Arial"/>
          <w:szCs w:val="24"/>
        </w:rPr>
        <w:t>s</w:t>
      </w:r>
      <w:r w:rsidRPr="001F0C56">
        <w:rPr>
          <w:rFonts w:ascii="Arial" w:hAnsi="Arial" w:cs="Arial"/>
          <w:szCs w:val="24"/>
        </w:rPr>
        <w:t>halb Absatzmärkte ausserhalb Europas erschliessen, sich an anderen Firmen bete</w:t>
      </w:r>
      <w:r w:rsidRPr="001F0C56">
        <w:rPr>
          <w:rFonts w:ascii="Arial" w:hAnsi="Arial" w:cs="Arial"/>
          <w:szCs w:val="24"/>
        </w:rPr>
        <w:t>i</w:t>
      </w:r>
      <w:r w:rsidRPr="001F0C56">
        <w:rPr>
          <w:rFonts w:ascii="Arial" w:hAnsi="Arial" w:cs="Arial"/>
          <w:szCs w:val="24"/>
        </w:rPr>
        <w:t xml:space="preserve">ligen und eigene Filialen im Ausland (daher das Werk </w:t>
      </w:r>
      <w:proofErr w:type="spellStart"/>
      <w:r w:rsidRPr="001F0C56">
        <w:rPr>
          <w:rFonts w:ascii="Arial" w:hAnsi="Arial" w:cs="Arial"/>
          <w:szCs w:val="24"/>
        </w:rPr>
        <w:t>Grenzach</w:t>
      </w:r>
      <w:proofErr w:type="spellEnd"/>
      <w:r w:rsidRPr="001F0C56">
        <w:rPr>
          <w:rFonts w:ascii="Arial" w:hAnsi="Arial" w:cs="Arial"/>
          <w:szCs w:val="24"/>
        </w:rPr>
        <w:t xml:space="preserve"> bei Basel) grü</w:t>
      </w:r>
      <w:r w:rsidRPr="001F0C56">
        <w:rPr>
          <w:rFonts w:ascii="Arial" w:hAnsi="Arial" w:cs="Arial"/>
          <w:szCs w:val="24"/>
        </w:rPr>
        <w:t>n</w:t>
      </w:r>
      <w:r w:rsidRPr="001F0C56">
        <w:rPr>
          <w:rFonts w:ascii="Arial" w:hAnsi="Arial" w:cs="Arial"/>
          <w:szCs w:val="24"/>
        </w:rPr>
        <w:t>den müssen. (Die Beteiligung an anderen Firmen ermöglichte es Geigy, mit ihnen die Preise a</w:t>
      </w:r>
      <w:r w:rsidRPr="001F0C56">
        <w:rPr>
          <w:rFonts w:ascii="Arial" w:hAnsi="Arial" w:cs="Arial"/>
          <w:szCs w:val="24"/>
        </w:rPr>
        <w:t>b</w:t>
      </w:r>
      <w:r w:rsidRPr="001F0C56">
        <w:rPr>
          <w:rFonts w:ascii="Arial" w:hAnsi="Arial" w:cs="Arial"/>
          <w:szCs w:val="24"/>
        </w:rPr>
        <w:t>zusprechen.)</w:t>
      </w:r>
    </w:p>
    <w:p w14:paraId="5F9454B4"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5. Wie unterscheidet sich der Verkauf der Firmenprodukte von demjen</w:t>
      </w:r>
      <w:r w:rsidRPr="001F0C56">
        <w:rPr>
          <w:rFonts w:ascii="Arial" w:hAnsi="Arial" w:cs="Arial"/>
          <w:szCs w:val="24"/>
        </w:rPr>
        <w:t>i</w:t>
      </w:r>
      <w:r w:rsidRPr="001F0C56">
        <w:rPr>
          <w:rFonts w:ascii="Arial" w:hAnsi="Arial" w:cs="Arial"/>
          <w:szCs w:val="24"/>
        </w:rPr>
        <w:t>gen einer Firma wie derjenigen von Caspar H</w:t>
      </w:r>
      <w:r w:rsidRPr="001F0C56">
        <w:rPr>
          <w:rFonts w:ascii="Arial" w:hAnsi="Arial" w:cs="Arial"/>
          <w:szCs w:val="24"/>
        </w:rPr>
        <w:t>o</w:t>
      </w:r>
      <w:r w:rsidRPr="001F0C56">
        <w:rPr>
          <w:rFonts w:ascii="Arial" w:hAnsi="Arial" w:cs="Arial"/>
          <w:szCs w:val="24"/>
        </w:rPr>
        <w:t xml:space="preserve">negger? </w:t>
      </w:r>
    </w:p>
    <w:p w14:paraId="58827041"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1F1958EA"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2A74C0AE"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5C10AB7A"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068F401D"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0639B45B" w14:textId="77777777" w:rsidR="004071ED" w:rsidRDefault="004071ED" w:rsidP="001F0C56">
      <w:pPr>
        <w:pStyle w:val="NurText"/>
        <w:spacing w:before="120" w:after="100" w:afterAutospacing="1"/>
        <w:rPr>
          <w:rFonts w:ascii="Arial" w:hAnsi="Arial" w:cs="Arial"/>
          <w:b/>
          <w:szCs w:val="24"/>
        </w:rPr>
      </w:pPr>
    </w:p>
    <w:p w14:paraId="22273099" w14:textId="6861AD14" w:rsidR="001F0C56" w:rsidRPr="001F0C56" w:rsidRDefault="004071ED" w:rsidP="001F0C56">
      <w:pPr>
        <w:pStyle w:val="NurText"/>
        <w:spacing w:before="120" w:after="100" w:afterAutospacing="1"/>
        <w:rPr>
          <w:rFonts w:ascii="Arial" w:hAnsi="Arial" w:cs="Arial"/>
          <w:b/>
          <w:szCs w:val="24"/>
        </w:rPr>
      </w:pPr>
      <w:r w:rsidRPr="001F0C56">
        <w:rPr>
          <w:rFonts w:ascii="Arial" w:hAnsi="Arial" w:cs="Arial"/>
          <w:noProof/>
          <w:szCs w:val="24"/>
          <w:lang w:val="de-CH" w:eastAsia="de-DE" w:bidi="x-none"/>
        </w:rPr>
        <mc:AlternateContent>
          <mc:Choice Requires="wps">
            <w:drawing>
              <wp:anchor distT="0" distB="0" distL="114300" distR="114300" simplePos="0" relativeHeight="251661312" behindDoc="0" locked="0" layoutInCell="1" allowOverlap="1" wp14:anchorId="566DF9ED" wp14:editId="7047E15C">
                <wp:simplePos x="0" y="0"/>
                <wp:positionH relativeFrom="column">
                  <wp:posOffset>4345305</wp:posOffset>
                </wp:positionH>
                <wp:positionV relativeFrom="paragraph">
                  <wp:posOffset>192405</wp:posOffset>
                </wp:positionV>
                <wp:extent cx="3314700" cy="3215640"/>
                <wp:effectExtent l="0" t="0" r="0" b="0"/>
                <wp:wrapSquare wrapText="bothSides"/>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14700" cy="321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77FFC3" w14:textId="77777777" w:rsidR="001F0C56" w:rsidRDefault="001F0C56" w:rsidP="001F0C56">
                            <w:r>
                              <w:rPr>
                                <w:noProof/>
                              </w:rPr>
                              <w:drawing>
                                <wp:inline distT="0" distB="0" distL="0" distR="0" wp14:anchorId="64D313C1" wp14:editId="10A9C575">
                                  <wp:extent cx="3124200" cy="2781300"/>
                                  <wp:effectExtent l="0" t="0" r="0" b="0"/>
                                  <wp:docPr id="11"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4200" cy="2781300"/>
                                          </a:xfrm>
                                          <a:prstGeom prst="rect">
                                            <a:avLst/>
                                          </a:prstGeom>
                                          <a:noFill/>
                                          <a:ln>
                                            <a:noFill/>
                                          </a:ln>
                                        </pic:spPr>
                                      </pic:pic>
                                    </a:graphicData>
                                  </a:graphic>
                                </wp:inline>
                              </w:drawing>
                            </w:r>
                          </w:p>
                          <w:p w14:paraId="799BA318" w14:textId="77777777" w:rsidR="001F0C56" w:rsidRDefault="001F0C56" w:rsidP="001F0C56">
                            <w:r>
                              <w:rPr>
                                <w:sz w:val="20"/>
                              </w:rPr>
                              <w:t>Belegschaft der Firma Geigy 1895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DF9ED" id="Text Box 5" o:spid="_x0000_s1028" type="#_x0000_t202" style="position:absolute;margin-left:342.15pt;margin-top:15.15pt;width:261pt;height:25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" stroked="f">
                <v:path arrowok="t"/>
                <v:textbox>
                  <w:txbxContent>
                    <w:p w14:paraId="3F77FFC3" w14:textId="77777777" w:rsidR="001F0C56" w:rsidRDefault="001F0C56" w:rsidP="001F0C56">
                      <w:r>
                        <w:rPr>
                          <w:noProof/>
                        </w:rPr>
                        <w:drawing>
                          <wp:inline distT="0" distB="0" distL="0" distR="0" wp14:anchorId="64D313C1" wp14:editId="10A9C575">
                            <wp:extent cx="3124200" cy="2781300"/>
                            <wp:effectExtent l="0" t="0" r="0" b="0"/>
                            <wp:docPr id="11"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4200" cy="2781300"/>
                                    </a:xfrm>
                                    <a:prstGeom prst="rect">
                                      <a:avLst/>
                                    </a:prstGeom>
                                    <a:noFill/>
                                    <a:ln>
                                      <a:noFill/>
                                    </a:ln>
                                  </pic:spPr>
                                </pic:pic>
                              </a:graphicData>
                            </a:graphic>
                          </wp:inline>
                        </w:drawing>
                      </w:r>
                    </w:p>
                    <w:p w14:paraId="799BA318" w14:textId="77777777" w:rsidR="001F0C56" w:rsidRDefault="001F0C56" w:rsidP="001F0C56">
                      <w:r>
                        <w:rPr>
                          <w:sz w:val="20"/>
                        </w:rPr>
                        <w:t>Belegschaft der Firma Geigy 1895</w:t>
                      </w:r>
                    </w:p>
                  </w:txbxContent>
                </v:textbox>
                <w10:wrap type="square"/>
              </v:shape>
            </w:pict>
          </mc:Fallback>
        </mc:AlternateContent>
      </w:r>
      <w:r w:rsidR="001F0C56" w:rsidRPr="001F0C56">
        <w:rPr>
          <w:rFonts w:ascii="Arial" w:hAnsi="Arial" w:cs="Arial"/>
          <w:b/>
          <w:szCs w:val="24"/>
        </w:rPr>
        <w:t>Verbesserung der Arbeit und Stellung der Arbeiter und Arbeiterinnen</w:t>
      </w:r>
    </w:p>
    <w:p w14:paraId="54802690" w14:textId="4A41B61A" w:rsidR="001F0C56" w:rsidRDefault="001F0C56" w:rsidP="001F0C56">
      <w:pPr>
        <w:pStyle w:val="NurText"/>
        <w:spacing w:before="120" w:after="100" w:afterAutospacing="1"/>
        <w:jc w:val="both"/>
        <w:rPr>
          <w:rFonts w:ascii="Arial" w:hAnsi="Arial" w:cs="Arial"/>
          <w:szCs w:val="24"/>
        </w:rPr>
      </w:pPr>
      <w:r w:rsidRPr="001F0C56">
        <w:rPr>
          <w:rFonts w:ascii="Arial" w:hAnsi="Arial" w:cs="Arial"/>
          <w:szCs w:val="24"/>
        </w:rPr>
        <w:t>Nicht nur besser vertreiben, sondern n</w:t>
      </w:r>
      <w:r w:rsidRPr="001F0C56">
        <w:rPr>
          <w:rFonts w:ascii="Arial" w:hAnsi="Arial" w:cs="Arial"/>
          <w:szCs w:val="24"/>
        </w:rPr>
        <w:t>a</w:t>
      </w:r>
      <w:r w:rsidRPr="001F0C56">
        <w:rPr>
          <w:rFonts w:ascii="Arial" w:hAnsi="Arial" w:cs="Arial"/>
          <w:szCs w:val="24"/>
        </w:rPr>
        <w:t>türlich auch besser gestalten musste die Firma ihre Produkte. Neben der Fo</w:t>
      </w:r>
      <w:r w:rsidRPr="001F0C56">
        <w:rPr>
          <w:rFonts w:ascii="Arial" w:hAnsi="Arial" w:cs="Arial"/>
          <w:szCs w:val="24"/>
        </w:rPr>
        <w:t>r</w:t>
      </w:r>
      <w:r w:rsidRPr="001F0C56">
        <w:rPr>
          <w:rFonts w:ascii="Arial" w:hAnsi="Arial" w:cs="Arial"/>
          <w:szCs w:val="24"/>
        </w:rPr>
        <w:t>schung wurde die Produktion verbessert; das kam auch den Arbeiterinnen und Arbeitern zugute: Weil sie mehr Verantwortung hatten, mussten sie besser ausgebildet we</w:t>
      </w:r>
      <w:r w:rsidRPr="001F0C56">
        <w:rPr>
          <w:rFonts w:ascii="Arial" w:hAnsi="Arial" w:cs="Arial"/>
          <w:szCs w:val="24"/>
        </w:rPr>
        <w:t>r</w:t>
      </w:r>
      <w:r w:rsidRPr="001F0C56">
        <w:rPr>
          <w:rFonts w:ascii="Arial" w:hAnsi="Arial" w:cs="Arial"/>
          <w:szCs w:val="24"/>
        </w:rPr>
        <w:t>den und erhielten einen höheren Lohn. Zusätzlich zu den Fa</w:t>
      </w:r>
      <w:r w:rsidRPr="001F0C56">
        <w:rPr>
          <w:rFonts w:ascii="Arial" w:hAnsi="Arial" w:cs="Arial"/>
          <w:szCs w:val="24"/>
        </w:rPr>
        <w:t>r</w:t>
      </w:r>
      <w:r w:rsidRPr="001F0C56">
        <w:rPr>
          <w:rFonts w:ascii="Arial" w:hAnsi="Arial" w:cs="Arial"/>
          <w:szCs w:val="24"/>
        </w:rPr>
        <w:t>ben wagte sich die Firma an die Produktion von Schädlingsbekämpfungsmitteln und dann Arzneimitteln; das ve</w:t>
      </w:r>
      <w:r w:rsidRPr="001F0C56">
        <w:rPr>
          <w:rFonts w:ascii="Arial" w:hAnsi="Arial" w:cs="Arial"/>
          <w:szCs w:val="24"/>
        </w:rPr>
        <w:t>r</w:t>
      </w:r>
      <w:r w:rsidRPr="001F0C56">
        <w:rPr>
          <w:rFonts w:ascii="Arial" w:hAnsi="Arial" w:cs="Arial"/>
          <w:szCs w:val="24"/>
        </w:rPr>
        <w:t>langte nochmals eine höhere Qualität. Während der Weltkriege liessen sich Farben (etwa für Uniformen), Schä</w:t>
      </w:r>
      <w:r w:rsidRPr="001F0C56">
        <w:rPr>
          <w:rFonts w:ascii="Arial" w:hAnsi="Arial" w:cs="Arial"/>
          <w:szCs w:val="24"/>
        </w:rPr>
        <w:t>d</w:t>
      </w:r>
      <w:r w:rsidRPr="001F0C56">
        <w:rPr>
          <w:rFonts w:ascii="Arial" w:hAnsi="Arial" w:cs="Arial"/>
          <w:szCs w:val="24"/>
        </w:rPr>
        <w:t>lingsbekämpfungsmittel und natürlich Arzneimittel gut absetzen. Die chemische I</w:t>
      </w:r>
      <w:r w:rsidRPr="001F0C56">
        <w:rPr>
          <w:rFonts w:ascii="Arial" w:hAnsi="Arial" w:cs="Arial"/>
          <w:szCs w:val="24"/>
        </w:rPr>
        <w:t>n</w:t>
      </w:r>
      <w:r w:rsidRPr="001F0C56">
        <w:rPr>
          <w:rFonts w:ascii="Arial" w:hAnsi="Arial" w:cs="Arial"/>
          <w:szCs w:val="24"/>
        </w:rPr>
        <w:t>dustrie wurde in Basel immer wichtiger, J. R. Geigy-Merian setzte sich Wirtschaft und P</w:t>
      </w:r>
      <w:r w:rsidRPr="001F0C56">
        <w:rPr>
          <w:rFonts w:ascii="Arial" w:hAnsi="Arial" w:cs="Arial"/>
          <w:szCs w:val="24"/>
        </w:rPr>
        <w:t>o</w:t>
      </w:r>
      <w:r w:rsidRPr="001F0C56">
        <w:rPr>
          <w:rFonts w:ascii="Arial" w:hAnsi="Arial" w:cs="Arial"/>
          <w:szCs w:val="24"/>
        </w:rPr>
        <w:t xml:space="preserve">litik ein. </w:t>
      </w:r>
    </w:p>
    <w:p w14:paraId="02FDFF6F" w14:textId="77777777" w:rsidR="004071ED" w:rsidRPr="001F0C56" w:rsidRDefault="004071ED" w:rsidP="001F0C56">
      <w:pPr>
        <w:pStyle w:val="NurText"/>
        <w:spacing w:before="120" w:after="100" w:afterAutospacing="1"/>
        <w:jc w:val="both"/>
        <w:rPr>
          <w:rFonts w:ascii="Arial" w:hAnsi="Arial" w:cs="Arial"/>
          <w:szCs w:val="24"/>
        </w:rPr>
      </w:pPr>
    </w:p>
    <w:p w14:paraId="611BBB45" w14:textId="5360A00C"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 xml:space="preserve">6. Wie unterscheidet sich die Stellung der </w:t>
      </w:r>
      <w:proofErr w:type="spellStart"/>
      <w:r w:rsidRPr="001F0C56">
        <w:rPr>
          <w:rFonts w:ascii="Arial" w:hAnsi="Arial" w:cs="Arial"/>
          <w:szCs w:val="24"/>
        </w:rPr>
        <w:t>ArbeiterInnen</w:t>
      </w:r>
      <w:proofErr w:type="spellEnd"/>
      <w:r w:rsidRPr="001F0C56">
        <w:rPr>
          <w:rFonts w:ascii="Arial" w:hAnsi="Arial" w:cs="Arial"/>
          <w:szCs w:val="24"/>
        </w:rPr>
        <w:t xml:space="preserve"> bei Geigy in der zweiten Technischen Revolution von ihrer Stellung in der ersten Techn</w:t>
      </w:r>
      <w:r w:rsidRPr="001F0C56">
        <w:rPr>
          <w:rFonts w:ascii="Arial" w:hAnsi="Arial" w:cs="Arial"/>
          <w:szCs w:val="24"/>
        </w:rPr>
        <w:t>i</w:t>
      </w:r>
      <w:r w:rsidRPr="001F0C56">
        <w:rPr>
          <w:rFonts w:ascii="Arial" w:hAnsi="Arial" w:cs="Arial"/>
          <w:szCs w:val="24"/>
        </w:rPr>
        <w:t>schen Revolution?</w:t>
      </w:r>
    </w:p>
    <w:p w14:paraId="7FEC3315"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2370B7D9"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3649C631"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47450EC8"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3F54E559" w14:textId="77777777" w:rsidR="001F0C56" w:rsidRPr="001F0C56" w:rsidRDefault="001F0C56" w:rsidP="004071ED">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p>
    <w:p w14:paraId="36EF673E" w14:textId="77777777" w:rsidR="001F0C56" w:rsidRPr="001F0C56" w:rsidRDefault="001F0C56" w:rsidP="001F0C56">
      <w:pPr>
        <w:pStyle w:val="NurText"/>
        <w:spacing w:before="120" w:after="100" w:afterAutospacing="1"/>
        <w:rPr>
          <w:rFonts w:ascii="Arial" w:hAnsi="Arial" w:cs="Arial"/>
          <w:szCs w:val="24"/>
        </w:rPr>
      </w:pPr>
    </w:p>
    <w:p w14:paraId="72A0D590" w14:textId="77777777" w:rsidR="001F0C56" w:rsidRPr="001F0C56" w:rsidRDefault="001F0C56" w:rsidP="001F0C56">
      <w:pPr>
        <w:pStyle w:val="NurText"/>
        <w:spacing w:before="120" w:after="100" w:afterAutospacing="1"/>
        <w:rPr>
          <w:rFonts w:ascii="Arial" w:hAnsi="Arial" w:cs="Arial"/>
          <w:szCs w:val="24"/>
        </w:rPr>
      </w:pPr>
      <w:r w:rsidRPr="001F0C56">
        <w:rPr>
          <w:rFonts w:ascii="Arial" w:hAnsi="Arial" w:cs="Arial"/>
          <w:szCs w:val="24"/>
        </w:rPr>
        <w:t>Grösse war und ist alles: Lange nach J. R. Geigy-Merians Tod fus</w:t>
      </w:r>
      <w:r w:rsidRPr="001F0C56">
        <w:rPr>
          <w:rFonts w:ascii="Arial" w:hAnsi="Arial" w:cs="Arial"/>
          <w:szCs w:val="24"/>
        </w:rPr>
        <w:t>i</w:t>
      </w:r>
      <w:r w:rsidRPr="001F0C56">
        <w:rPr>
          <w:rFonts w:ascii="Arial" w:hAnsi="Arial" w:cs="Arial"/>
          <w:szCs w:val="24"/>
        </w:rPr>
        <w:t>onierte die Firma 1967 mit der CIBA zur CIBA-Geigy und 1996 mit der Firma Sandoz zur Nova</w:t>
      </w:r>
      <w:r w:rsidRPr="001F0C56">
        <w:rPr>
          <w:rFonts w:ascii="Arial" w:hAnsi="Arial" w:cs="Arial"/>
          <w:szCs w:val="24"/>
        </w:rPr>
        <w:t>r</w:t>
      </w:r>
      <w:r w:rsidRPr="001F0C56">
        <w:rPr>
          <w:rFonts w:ascii="Arial" w:hAnsi="Arial" w:cs="Arial"/>
          <w:szCs w:val="24"/>
        </w:rPr>
        <w:t xml:space="preserve">tis. </w:t>
      </w:r>
    </w:p>
    <w:p w14:paraId="3E3F7C95" w14:textId="220A2335" w:rsidR="001F0C56" w:rsidRPr="001F0C56" w:rsidRDefault="001F0C56" w:rsidP="001F0C56">
      <w:pPr>
        <w:pStyle w:val="NurText"/>
        <w:spacing w:before="120" w:after="100" w:afterAutospacing="1"/>
        <w:rPr>
          <w:rFonts w:ascii="Arial" w:hAnsi="Arial" w:cs="Arial"/>
          <w:b/>
          <w:szCs w:val="24"/>
        </w:rPr>
      </w:pPr>
      <w:r w:rsidRPr="001F0C56">
        <w:rPr>
          <w:rFonts w:ascii="Arial" w:hAnsi="Arial" w:cs="Arial"/>
          <w:szCs w:val="24"/>
        </w:rPr>
        <w:br w:type="page"/>
      </w:r>
      <w:r w:rsidRPr="001F0C56">
        <w:rPr>
          <w:rFonts w:ascii="Arial" w:hAnsi="Arial" w:cs="Arial"/>
          <w:b/>
          <w:bCs/>
          <w:noProof/>
          <w:szCs w:val="24"/>
        </w:rPr>
        <w:lastRenderedPageBreak/>
        <mc:AlternateContent>
          <mc:Choice Requires="wps">
            <w:drawing>
              <wp:anchor distT="0" distB="0" distL="114300" distR="114300" simplePos="0" relativeHeight="251662336" behindDoc="0" locked="0" layoutInCell="1" allowOverlap="1" wp14:anchorId="7E480CA6" wp14:editId="696FB6C3">
                <wp:simplePos x="0" y="0"/>
                <wp:positionH relativeFrom="column">
                  <wp:posOffset>7404100</wp:posOffset>
                </wp:positionH>
                <wp:positionV relativeFrom="paragraph">
                  <wp:posOffset>92075</wp:posOffset>
                </wp:positionV>
                <wp:extent cx="100330" cy="10800000"/>
                <wp:effectExtent l="0" t="0" r="127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08D406" w14:textId="77777777" w:rsidR="001F0C56" w:rsidRDefault="001F0C56" w:rsidP="001F0C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80CA6" id="Text Box 10" o:spid="_x0000_s1029" type="#_x0000_t202" style="position:absolute;margin-left:583pt;margin-top:7.25pt;width:7.9pt;height:85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" fillcolor="silver" stroked="f">
                <v:path arrowok="t"/>
                <v:textbox>
                  <w:txbxContent>
                    <w:p w14:paraId="5C08D406" w14:textId="77777777" w:rsidR="001F0C56" w:rsidRDefault="001F0C56" w:rsidP="001F0C56"/>
                  </w:txbxContent>
                </v:textbox>
              </v:shape>
            </w:pict>
          </mc:Fallback>
        </mc:AlternateContent>
      </w:r>
      <w:r w:rsidRPr="001F0C56">
        <w:rPr>
          <w:rFonts w:ascii="Arial" w:hAnsi="Arial" w:cs="Arial"/>
          <w:b/>
          <w:szCs w:val="24"/>
        </w:rPr>
        <w:t xml:space="preserve">Lösungen und Erläuterungen </w:t>
      </w:r>
    </w:p>
    <w:p w14:paraId="73DA7BF1" w14:textId="77777777" w:rsidR="001F0C56" w:rsidRPr="001F0C56" w:rsidRDefault="001F0C56" w:rsidP="001F0C56">
      <w:pPr>
        <w:pStyle w:val="NurText"/>
        <w:spacing w:before="120" w:after="100" w:afterAutospacing="1"/>
        <w:rPr>
          <w:rFonts w:ascii="Arial" w:hAnsi="Arial" w:cs="Arial"/>
          <w:szCs w:val="24"/>
        </w:rPr>
      </w:pPr>
      <w:r w:rsidRPr="001F0C56">
        <w:rPr>
          <w:rFonts w:ascii="Arial" w:hAnsi="Arial" w:cs="Arial"/>
          <w:szCs w:val="24"/>
        </w:rPr>
        <w:t xml:space="preserve">Die industrielle Organisation der zweiten Technischen Revolution anhand einer einzigen Firma darstellen zu wollen, ist natürlich vermessen, aber hoffentlich anschaulicher als </w:t>
      </w:r>
      <w:proofErr w:type="gramStart"/>
      <w:r w:rsidRPr="001F0C56">
        <w:rPr>
          <w:rFonts w:ascii="Arial" w:hAnsi="Arial" w:cs="Arial"/>
          <w:szCs w:val="24"/>
        </w:rPr>
        <w:t>eine abstrakter strukturelle Darstellung</w:t>
      </w:r>
      <w:proofErr w:type="gramEnd"/>
      <w:r w:rsidRPr="001F0C56">
        <w:rPr>
          <w:rFonts w:ascii="Arial" w:hAnsi="Arial" w:cs="Arial"/>
          <w:szCs w:val="24"/>
        </w:rPr>
        <w:t xml:space="preserve">, wie sie das erste Kapitel angeboten hat. </w:t>
      </w:r>
    </w:p>
    <w:p w14:paraId="1FD1C0FE" w14:textId="67A8814E" w:rsidR="001F0C56" w:rsidRPr="001F0C56" w:rsidRDefault="001F0C56" w:rsidP="001F0C56">
      <w:pPr>
        <w:pStyle w:val="NurText"/>
        <w:spacing w:before="120" w:after="100" w:afterAutospacing="1"/>
        <w:rPr>
          <w:rFonts w:ascii="Arial" w:hAnsi="Arial" w:cs="Arial"/>
          <w:szCs w:val="24"/>
        </w:rPr>
      </w:pPr>
      <w:r w:rsidRPr="001F0C56">
        <w:rPr>
          <w:rFonts w:ascii="Arial" w:hAnsi="Arial" w:cs="Arial"/>
          <w:szCs w:val="24"/>
        </w:rPr>
        <w:t xml:space="preserve">Sie setzt voraus, dass die erste </w:t>
      </w:r>
      <w:r w:rsidRPr="001F0C56">
        <w:rPr>
          <w:rFonts w:ascii="Arial" w:hAnsi="Arial" w:cs="Arial"/>
          <w:szCs w:val="24"/>
          <w:highlight w:val="yellow"/>
        </w:rPr>
        <w:t xml:space="preserve">Technische Revolution mit dem </w:t>
      </w:r>
      <w:r w:rsidRPr="001F0C56">
        <w:rPr>
          <w:rFonts w:ascii="Arial" w:hAnsi="Arial" w:cs="Arial"/>
          <w:szCs w:val="24"/>
          <w:highlight w:val="yellow"/>
        </w:rPr>
        <w:t>Material</w:t>
      </w:r>
      <w:r w:rsidRPr="001F0C56">
        <w:rPr>
          <w:rFonts w:ascii="Arial" w:hAnsi="Arial" w:cs="Arial"/>
          <w:szCs w:val="24"/>
          <w:highlight w:val="yellow"/>
        </w:rPr>
        <w:t xml:space="preserve"> hier behandelt worden ist, insbesondere das Kapitel über Kaspar Honegger (18.2.4).</w:t>
      </w:r>
      <w:r w:rsidRPr="001F0C56">
        <w:rPr>
          <w:rFonts w:ascii="Arial" w:hAnsi="Arial" w:cs="Arial"/>
          <w:szCs w:val="24"/>
        </w:rPr>
        <w:t xml:space="preserve"> </w:t>
      </w:r>
    </w:p>
    <w:p w14:paraId="4CE58E3D" w14:textId="77777777" w:rsidR="001F0C56" w:rsidRPr="001F0C56" w:rsidRDefault="001F0C56" w:rsidP="001F0C56">
      <w:pPr>
        <w:pStyle w:val="NurText"/>
        <w:spacing w:before="120" w:after="100" w:afterAutospacing="1"/>
        <w:jc w:val="both"/>
        <w:rPr>
          <w:rFonts w:ascii="Arial" w:hAnsi="Arial" w:cs="Arial"/>
          <w:szCs w:val="24"/>
        </w:rPr>
      </w:pPr>
      <w:r w:rsidRPr="001F0C56">
        <w:rPr>
          <w:rFonts w:ascii="Arial" w:hAnsi="Arial" w:cs="Arial"/>
          <w:szCs w:val="24"/>
        </w:rPr>
        <w:t xml:space="preserve">Sie können den Text erzählen und die Schülerinnen und Schüler die Vergleiche ziehen lassen, oder den Text als Lektüre einsetzen; bei Zeitmangel können sie die Kästchen arbeitsteiliger Gruppenarbeit ausfüllen und die Ergebnisse nachher austauschen. </w:t>
      </w:r>
    </w:p>
    <w:p w14:paraId="1D8E9C52" w14:textId="77777777" w:rsidR="001F0C56" w:rsidRPr="001F0C56" w:rsidRDefault="001F0C56" w:rsidP="001F0C56">
      <w:pPr>
        <w:pStyle w:val="NurText"/>
        <w:spacing w:before="120" w:after="100" w:afterAutospacing="1"/>
        <w:jc w:val="both"/>
        <w:rPr>
          <w:rFonts w:ascii="Arial" w:hAnsi="Arial" w:cs="Arial"/>
          <w:szCs w:val="24"/>
        </w:rPr>
      </w:pPr>
      <w:r w:rsidRPr="001F0C56">
        <w:rPr>
          <w:rFonts w:ascii="Arial" w:hAnsi="Arial" w:cs="Arial"/>
          <w:szCs w:val="24"/>
        </w:rPr>
        <w:t>In die Kästchen können die Schülerinnen und Schüler etwa folgende Erkenntnisse eintragen (hier au</w:t>
      </w:r>
      <w:r w:rsidRPr="001F0C56">
        <w:rPr>
          <w:rFonts w:ascii="Arial" w:hAnsi="Arial" w:cs="Arial"/>
          <w:szCs w:val="24"/>
        </w:rPr>
        <w:t>s</w:t>
      </w:r>
      <w:r w:rsidRPr="001F0C56">
        <w:rPr>
          <w:rFonts w:ascii="Arial" w:hAnsi="Arial" w:cs="Arial"/>
          <w:szCs w:val="24"/>
        </w:rPr>
        <w:t xml:space="preserve">formuliert, Stichworte genügen aber): </w:t>
      </w:r>
    </w:p>
    <w:p w14:paraId="030FA752" w14:textId="77777777" w:rsidR="001F0C56" w:rsidRPr="001F0C56" w:rsidRDefault="001F0C56" w:rsidP="001F0C56">
      <w:pPr>
        <w:pStyle w:val="NurText"/>
        <w:spacing w:before="120" w:after="100" w:afterAutospacing="1"/>
        <w:jc w:val="both"/>
        <w:rPr>
          <w:rFonts w:ascii="Arial" w:hAnsi="Arial" w:cs="Arial"/>
          <w:szCs w:val="24"/>
        </w:rPr>
      </w:pPr>
    </w:p>
    <w:p w14:paraId="0A92AABE"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 xml:space="preserve">1. Vergleiche Geigys Abstammung mit derjenigen von Caspar Honegger! </w:t>
      </w:r>
    </w:p>
    <w:p w14:paraId="37ACE61C" w14:textId="23A49CC2"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b/>
          <w:szCs w:val="24"/>
        </w:rPr>
        <w:t xml:space="preserve">Bei beiden waren schon die Väter Vorläufer, aber die Söhne wagten etwas Neues. Honegger stammt aus </w:t>
      </w:r>
      <w:r w:rsidRPr="001F0C56">
        <w:rPr>
          <w:rFonts w:ascii="Arial" w:hAnsi="Arial" w:cs="Arial"/>
          <w:b/>
          <w:szCs w:val="24"/>
        </w:rPr>
        <w:t>bescheidenen</w:t>
      </w:r>
      <w:r w:rsidRPr="001F0C56">
        <w:rPr>
          <w:rFonts w:ascii="Arial" w:hAnsi="Arial" w:cs="Arial"/>
          <w:b/>
          <w:szCs w:val="24"/>
        </w:rPr>
        <w:t xml:space="preserve"> Verhältnissen auf dem Land, Geigy aus einer angesehenen, reichen Stadtbasler Familie. </w:t>
      </w:r>
    </w:p>
    <w:p w14:paraId="7F049BA5" w14:textId="77777777" w:rsidR="001F0C56" w:rsidRPr="001F0C56" w:rsidRDefault="001F0C56" w:rsidP="001F0C56">
      <w:pPr>
        <w:pStyle w:val="NurText"/>
        <w:spacing w:before="120" w:after="100" w:afterAutospacing="1"/>
        <w:jc w:val="both"/>
        <w:rPr>
          <w:rFonts w:ascii="Arial" w:hAnsi="Arial" w:cs="Arial"/>
          <w:szCs w:val="24"/>
        </w:rPr>
      </w:pPr>
    </w:p>
    <w:p w14:paraId="6ED417E7"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2. Vergleiche das Produkt und die Produktion mit der Herstellung von Tuchen in der ersten Technischen Revolution!</w:t>
      </w:r>
    </w:p>
    <w:p w14:paraId="59A5E8A3"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b/>
          <w:szCs w:val="24"/>
        </w:rPr>
      </w:pPr>
      <w:r w:rsidRPr="001F0C56">
        <w:rPr>
          <w:rFonts w:ascii="Arial" w:hAnsi="Arial" w:cs="Arial"/>
          <w:b/>
          <w:szCs w:val="24"/>
        </w:rPr>
        <w:t>Honegger stellte ein Basisprodukt her, Geigy einen Bestandteil eines Luxusproduktes. Honeggers Produktion beruhte auf einer steten Verbesserung einer an sich handwerklichen Produktionsweise; Ge</w:t>
      </w:r>
      <w:r w:rsidRPr="001F0C56">
        <w:rPr>
          <w:rFonts w:ascii="Arial" w:hAnsi="Arial" w:cs="Arial"/>
          <w:b/>
          <w:szCs w:val="24"/>
        </w:rPr>
        <w:t>i</w:t>
      </w:r>
      <w:r w:rsidRPr="001F0C56">
        <w:rPr>
          <w:rFonts w:ascii="Arial" w:hAnsi="Arial" w:cs="Arial"/>
          <w:b/>
          <w:szCs w:val="24"/>
        </w:rPr>
        <w:t>gy dag</w:t>
      </w:r>
      <w:r w:rsidRPr="001F0C56">
        <w:rPr>
          <w:rFonts w:ascii="Arial" w:hAnsi="Arial" w:cs="Arial"/>
          <w:b/>
          <w:szCs w:val="24"/>
        </w:rPr>
        <w:t>e</w:t>
      </w:r>
      <w:r w:rsidRPr="001F0C56">
        <w:rPr>
          <w:rFonts w:ascii="Arial" w:hAnsi="Arial" w:cs="Arial"/>
          <w:b/>
          <w:szCs w:val="24"/>
        </w:rPr>
        <w:t xml:space="preserve">gen stieg in eine ganz neue Art der Produktion, die Chemie ein. Er war auf Fachleute angewiesen, während Honegger vieles selbst machte. </w:t>
      </w:r>
    </w:p>
    <w:p w14:paraId="4CDA8876" w14:textId="77777777" w:rsidR="001F0C56" w:rsidRPr="001F0C56" w:rsidRDefault="001F0C56" w:rsidP="001F0C56">
      <w:pPr>
        <w:pStyle w:val="NurText"/>
        <w:spacing w:before="120" w:after="100" w:afterAutospacing="1"/>
        <w:jc w:val="both"/>
        <w:rPr>
          <w:rFonts w:ascii="Arial" w:hAnsi="Arial" w:cs="Arial"/>
          <w:szCs w:val="24"/>
        </w:rPr>
      </w:pPr>
    </w:p>
    <w:p w14:paraId="76B1E923"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3. Worin unterscheidet sich Geigys Handeln von dem eines Caspar H</w:t>
      </w:r>
      <w:r w:rsidRPr="001F0C56">
        <w:rPr>
          <w:rFonts w:ascii="Arial" w:hAnsi="Arial" w:cs="Arial"/>
          <w:szCs w:val="24"/>
        </w:rPr>
        <w:t>o</w:t>
      </w:r>
      <w:r w:rsidRPr="001F0C56">
        <w:rPr>
          <w:rFonts w:ascii="Arial" w:hAnsi="Arial" w:cs="Arial"/>
          <w:szCs w:val="24"/>
        </w:rPr>
        <w:t>negger?</w:t>
      </w:r>
    </w:p>
    <w:p w14:paraId="2249CE7D"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b/>
          <w:szCs w:val="24"/>
        </w:rPr>
        <w:t>Während Honegger alles auf eine Karte setzte, stürzte sich Geigy nicht voreilig auf eine Produktionsweise, sondern stützte sich sowohl auf die mechanische als auch auf die chemische Herstellung. Er schickte bei riskanten Unternehmen einen Prokuristen vor, um nicht selbst das ganze Risiko zu tragen und aus Rücksicht auf seine gesel</w:t>
      </w:r>
      <w:r w:rsidRPr="001F0C56">
        <w:rPr>
          <w:rFonts w:ascii="Arial" w:hAnsi="Arial" w:cs="Arial"/>
          <w:b/>
          <w:szCs w:val="24"/>
        </w:rPr>
        <w:t>l</w:t>
      </w:r>
      <w:r w:rsidRPr="001F0C56">
        <w:rPr>
          <w:rFonts w:ascii="Arial" w:hAnsi="Arial" w:cs="Arial"/>
          <w:b/>
          <w:szCs w:val="24"/>
        </w:rPr>
        <w:t xml:space="preserve">schaftliche Stellung. </w:t>
      </w:r>
    </w:p>
    <w:p w14:paraId="0483651C" w14:textId="77777777" w:rsidR="001F0C56" w:rsidRPr="001F0C56" w:rsidRDefault="001F0C56" w:rsidP="001F0C56">
      <w:pPr>
        <w:pStyle w:val="NurText"/>
        <w:spacing w:before="120" w:after="100" w:afterAutospacing="1"/>
        <w:rPr>
          <w:rFonts w:ascii="Arial" w:hAnsi="Arial" w:cs="Arial"/>
          <w:szCs w:val="24"/>
        </w:rPr>
      </w:pPr>
    </w:p>
    <w:p w14:paraId="3FCA9287"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4. Wie unterscheiden sich diese Eigentumsverhältnisse von denjenigen einer Firma wie die von Caspar Hone</w:t>
      </w:r>
      <w:r w:rsidRPr="001F0C56">
        <w:rPr>
          <w:rFonts w:ascii="Arial" w:hAnsi="Arial" w:cs="Arial"/>
          <w:szCs w:val="24"/>
        </w:rPr>
        <w:t>g</w:t>
      </w:r>
      <w:r w:rsidRPr="001F0C56">
        <w:rPr>
          <w:rFonts w:ascii="Arial" w:hAnsi="Arial" w:cs="Arial"/>
          <w:szCs w:val="24"/>
        </w:rPr>
        <w:t xml:space="preserve">ger? </w:t>
      </w:r>
    </w:p>
    <w:p w14:paraId="59641717" w14:textId="77777777"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b/>
          <w:bCs/>
          <w:szCs w:val="24"/>
        </w:rPr>
        <w:t>Caspar Honegger brachte das Kapital für seine wachsende Firma praktisch a</w:t>
      </w:r>
      <w:r w:rsidRPr="001F0C56">
        <w:rPr>
          <w:rFonts w:ascii="Arial" w:hAnsi="Arial" w:cs="Arial"/>
          <w:b/>
          <w:bCs/>
          <w:szCs w:val="24"/>
        </w:rPr>
        <w:t>l</w:t>
      </w:r>
      <w:r w:rsidRPr="001F0C56">
        <w:rPr>
          <w:rFonts w:ascii="Arial" w:hAnsi="Arial" w:cs="Arial"/>
          <w:b/>
          <w:bCs/>
          <w:szCs w:val="24"/>
        </w:rPr>
        <w:t>lein auf. Er konnte in der Textilindustrie eher Schritt für Schritt aufbauen als Geigy, der grosse Investitionen tätigen musste, bevor Produkte ve</w:t>
      </w:r>
      <w:r w:rsidRPr="001F0C56">
        <w:rPr>
          <w:rFonts w:ascii="Arial" w:hAnsi="Arial" w:cs="Arial"/>
          <w:b/>
          <w:bCs/>
          <w:szCs w:val="24"/>
        </w:rPr>
        <w:t>r</w:t>
      </w:r>
      <w:r w:rsidRPr="001F0C56">
        <w:rPr>
          <w:rFonts w:ascii="Arial" w:hAnsi="Arial" w:cs="Arial"/>
          <w:b/>
          <w:bCs/>
          <w:szCs w:val="24"/>
        </w:rPr>
        <w:t xml:space="preserve">kauft werden konnten. </w:t>
      </w:r>
      <w:r w:rsidRPr="001F0C56">
        <w:rPr>
          <w:rFonts w:ascii="Arial" w:hAnsi="Arial" w:cs="Arial"/>
          <w:szCs w:val="24"/>
        </w:rPr>
        <w:t>(Das ist bei praktisch allen Branchen der zweiten Technischen Revolution der Fall; auch Eisenba</w:t>
      </w:r>
      <w:r w:rsidRPr="001F0C56">
        <w:rPr>
          <w:rFonts w:ascii="Arial" w:hAnsi="Arial" w:cs="Arial"/>
          <w:szCs w:val="24"/>
        </w:rPr>
        <w:t>h</w:t>
      </w:r>
      <w:r w:rsidRPr="001F0C56">
        <w:rPr>
          <w:rFonts w:ascii="Arial" w:hAnsi="Arial" w:cs="Arial"/>
          <w:szCs w:val="24"/>
        </w:rPr>
        <w:t xml:space="preserve">nen und Kommunikationseinrichtungen funktionierten nur nach einer grossen </w:t>
      </w:r>
      <w:proofErr w:type="spellStart"/>
      <w:r w:rsidRPr="001F0C56">
        <w:rPr>
          <w:rFonts w:ascii="Arial" w:hAnsi="Arial" w:cs="Arial"/>
          <w:szCs w:val="24"/>
        </w:rPr>
        <w:t>Anfangsinvestitition</w:t>
      </w:r>
      <w:proofErr w:type="spellEnd"/>
      <w:r w:rsidRPr="001F0C56">
        <w:rPr>
          <w:rFonts w:ascii="Arial" w:hAnsi="Arial" w:cs="Arial"/>
          <w:szCs w:val="24"/>
        </w:rPr>
        <w:t xml:space="preserve">.) </w:t>
      </w:r>
      <w:r w:rsidRPr="001F0C56">
        <w:rPr>
          <w:rFonts w:ascii="Arial" w:hAnsi="Arial" w:cs="Arial"/>
          <w:b/>
          <w:bCs/>
          <w:szCs w:val="24"/>
        </w:rPr>
        <w:t>So ging Geigy zu einer Aktiengesel</w:t>
      </w:r>
      <w:r w:rsidRPr="001F0C56">
        <w:rPr>
          <w:rFonts w:ascii="Arial" w:hAnsi="Arial" w:cs="Arial"/>
          <w:b/>
          <w:bCs/>
          <w:szCs w:val="24"/>
        </w:rPr>
        <w:t>l</w:t>
      </w:r>
      <w:r w:rsidRPr="001F0C56">
        <w:rPr>
          <w:rFonts w:ascii="Arial" w:hAnsi="Arial" w:cs="Arial"/>
          <w:b/>
          <w:bCs/>
          <w:szCs w:val="24"/>
        </w:rPr>
        <w:t xml:space="preserve">schaft über. </w:t>
      </w:r>
    </w:p>
    <w:p w14:paraId="6FD6A338" w14:textId="77777777" w:rsidR="001F0C56" w:rsidRPr="001F0C56" w:rsidRDefault="001F0C56" w:rsidP="001F0C56">
      <w:pPr>
        <w:pStyle w:val="NurText"/>
        <w:spacing w:before="120" w:after="100" w:afterAutospacing="1"/>
        <w:rPr>
          <w:rFonts w:ascii="Arial" w:hAnsi="Arial" w:cs="Arial"/>
          <w:szCs w:val="24"/>
        </w:rPr>
      </w:pPr>
    </w:p>
    <w:p w14:paraId="1840A1B1" w14:textId="2EDAAE09"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5. Wie unterscheidet sich der Verkauf der Firmenprodukte von demjen</w:t>
      </w:r>
      <w:r w:rsidRPr="001F0C56">
        <w:rPr>
          <w:rFonts w:ascii="Arial" w:hAnsi="Arial" w:cs="Arial"/>
          <w:szCs w:val="24"/>
        </w:rPr>
        <w:t>i</w:t>
      </w:r>
      <w:r w:rsidRPr="001F0C56">
        <w:rPr>
          <w:rFonts w:ascii="Arial" w:hAnsi="Arial" w:cs="Arial"/>
          <w:szCs w:val="24"/>
        </w:rPr>
        <w:t>gen einer Firma wie derjenigen von Caspar H</w:t>
      </w:r>
      <w:r w:rsidRPr="001F0C56">
        <w:rPr>
          <w:rFonts w:ascii="Arial" w:hAnsi="Arial" w:cs="Arial"/>
          <w:szCs w:val="24"/>
        </w:rPr>
        <w:t>o</w:t>
      </w:r>
      <w:r w:rsidRPr="001F0C56">
        <w:rPr>
          <w:rFonts w:ascii="Arial" w:hAnsi="Arial" w:cs="Arial"/>
          <w:szCs w:val="24"/>
        </w:rPr>
        <w:t xml:space="preserve">negger? </w:t>
      </w:r>
    </w:p>
    <w:p w14:paraId="0287D101" w14:textId="44012800"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b/>
          <w:bCs/>
          <w:szCs w:val="24"/>
        </w:rPr>
        <w:t>Beide waren exportorientiert und gründeten Unternehmen im nahen Ausland. Während Honegger dabei in harter Konkurrenz zu and</w:t>
      </w:r>
      <w:r w:rsidRPr="001F0C56">
        <w:rPr>
          <w:rFonts w:ascii="Arial" w:hAnsi="Arial" w:cs="Arial"/>
          <w:b/>
          <w:bCs/>
          <w:szCs w:val="24"/>
        </w:rPr>
        <w:t>e</w:t>
      </w:r>
      <w:r w:rsidRPr="001F0C56">
        <w:rPr>
          <w:rFonts w:ascii="Arial" w:hAnsi="Arial" w:cs="Arial"/>
          <w:b/>
          <w:bCs/>
          <w:szCs w:val="24"/>
        </w:rPr>
        <w:t xml:space="preserve">ren Betrieben stand, suchte Geigy auch die Zusammenarbeit </w:t>
      </w:r>
      <w:proofErr w:type="gramStart"/>
      <w:r w:rsidRPr="001F0C56">
        <w:rPr>
          <w:rFonts w:ascii="Arial" w:hAnsi="Arial" w:cs="Arial"/>
          <w:b/>
          <w:bCs/>
          <w:szCs w:val="24"/>
        </w:rPr>
        <w:t>und  strebte</w:t>
      </w:r>
      <w:proofErr w:type="gramEnd"/>
      <w:r w:rsidRPr="001F0C56">
        <w:rPr>
          <w:rFonts w:ascii="Arial" w:hAnsi="Arial" w:cs="Arial"/>
          <w:b/>
          <w:bCs/>
          <w:szCs w:val="24"/>
        </w:rPr>
        <w:t xml:space="preserve"> danach, Aktien anderer Unterne</w:t>
      </w:r>
      <w:r w:rsidRPr="001F0C56">
        <w:rPr>
          <w:rFonts w:ascii="Arial" w:hAnsi="Arial" w:cs="Arial"/>
          <w:b/>
          <w:bCs/>
          <w:szCs w:val="24"/>
        </w:rPr>
        <w:t>h</w:t>
      </w:r>
      <w:r w:rsidRPr="001F0C56">
        <w:rPr>
          <w:rFonts w:ascii="Arial" w:hAnsi="Arial" w:cs="Arial"/>
          <w:b/>
          <w:bCs/>
          <w:szCs w:val="24"/>
        </w:rPr>
        <w:t xml:space="preserve">men erwerben zu können. </w:t>
      </w:r>
    </w:p>
    <w:p w14:paraId="2F69D4B4" w14:textId="6552A6ED" w:rsidR="001F0C56" w:rsidRPr="001F0C56" w:rsidRDefault="001F0C56" w:rsidP="001F0C56">
      <w:pPr>
        <w:pStyle w:val="NurText"/>
        <w:spacing w:before="120" w:after="100" w:afterAutospacing="1"/>
        <w:rPr>
          <w:rFonts w:ascii="Arial" w:hAnsi="Arial" w:cs="Arial"/>
          <w:szCs w:val="24"/>
        </w:rPr>
      </w:pPr>
      <w:r w:rsidRPr="001F0C56">
        <w:rPr>
          <w:rFonts w:ascii="Arial" w:hAnsi="Arial" w:cs="Arial"/>
          <w:b/>
          <w:bCs/>
          <w:noProof/>
          <w:szCs w:val="24"/>
        </w:rPr>
        <w:lastRenderedPageBreak/>
        <mc:AlternateContent>
          <mc:Choice Requires="wps">
            <w:drawing>
              <wp:anchor distT="0" distB="0" distL="114300" distR="114300" simplePos="0" relativeHeight="251666432" behindDoc="0" locked="0" layoutInCell="1" allowOverlap="1" wp14:anchorId="0C512CC4" wp14:editId="07EE6111">
                <wp:simplePos x="0" y="0"/>
                <wp:positionH relativeFrom="column">
                  <wp:posOffset>7360920</wp:posOffset>
                </wp:positionH>
                <wp:positionV relativeFrom="paragraph">
                  <wp:posOffset>228600</wp:posOffset>
                </wp:positionV>
                <wp:extent cx="100330" cy="10800000"/>
                <wp:effectExtent l="0" t="0" r="1270" b="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8F74E8" w14:textId="77777777" w:rsidR="001F0C56" w:rsidRDefault="001F0C56" w:rsidP="001F0C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12CC4" id="_x0000_s1030" type="#_x0000_t202" style="position:absolute;margin-left:579.6pt;margin-top:18pt;width:7.9pt;height:85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" fillcolor="silver" stroked="f">
                <v:path arrowok="t"/>
                <v:textbox>
                  <w:txbxContent>
                    <w:p w14:paraId="6F8F74E8" w14:textId="77777777" w:rsidR="001F0C56" w:rsidRDefault="001F0C56" w:rsidP="001F0C56"/>
                  </w:txbxContent>
                </v:textbox>
              </v:shape>
            </w:pict>
          </mc:Fallback>
        </mc:AlternateContent>
      </w:r>
    </w:p>
    <w:p w14:paraId="0A11BFDC" w14:textId="0AA133F3"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szCs w:val="24"/>
        </w:rPr>
        <w:t xml:space="preserve">6. Wie unterscheidet sich die Stellung der </w:t>
      </w:r>
      <w:proofErr w:type="spellStart"/>
      <w:r w:rsidRPr="001F0C56">
        <w:rPr>
          <w:rFonts w:ascii="Arial" w:hAnsi="Arial" w:cs="Arial"/>
          <w:szCs w:val="24"/>
        </w:rPr>
        <w:t>A</w:t>
      </w:r>
      <w:r w:rsidRPr="001F0C56">
        <w:rPr>
          <w:rFonts w:ascii="Arial" w:hAnsi="Arial" w:cs="Arial"/>
          <w:szCs w:val="24"/>
        </w:rPr>
        <w:t>r</w:t>
      </w:r>
      <w:r w:rsidRPr="001F0C56">
        <w:rPr>
          <w:rFonts w:ascii="Arial" w:hAnsi="Arial" w:cs="Arial"/>
          <w:szCs w:val="24"/>
        </w:rPr>
        <w:t>beiterInnen</w:t>
      </w:r>
      <w:proofErr w:type="spellEnd"/>
      <w:r w:rsidRPr="001F0C56">
        <w:rPr>
          <w:rFonts w:ascii="Arial" w:hAnsi="Arial" w:cs="Arial"/>
          <w:szCs w:val="24"/>
        </w:rPr>
        <w:t xml:space="preserve"> bei Geigy in der zweiten Technischen Revolution von ihrer Stellung in der ersten Techn</w:t>
      </w:r>
      <w:r w:rsidRPr="001F0C56">
        <w:rPr>
          <w:rFonts w:ascii="Arial" w:hAnsi="Arial" w:cs="Arial"/>
          <w:szCs w:val="24"/>
        </w:rPr>
        <w:t>i</w:t>
      </w:r>
      <w:r w:rsidRPr="001F0C56">
        <w:rPr>
          <w:rFonts w:ascii="Arial" w:hAnsi="Arial" w:cs="Arial"/>
          <w:szCs w:val="24"/>
        </w:rPr>
        <w:t>schen Revolution?</w:t>
      </w:r>
    </w:p>
    <w:p w14:paraId="65FA0375" w14:textId="0DA08688" w:rsidR="001F0C56" w:rsidRPr="001F0C56" w:rsidRDefault="001F0C56" w:rsidP="001F0C56">
      <w:pPr>
        <w:pStyle w:val="NurText"/>
        <w:pBdr>
          <w:top w:val="single" w:sz="4" w:space="1" w:color="auto"/>
          <w:left w:val="single" w:sz="4" w:space="4" w:color="auto"/>
          <w:bottom w:val="single" w:sz="4" w:space="1" w:color="auto"/>
          <w:right w:val="single" w:sz="4" w:space="4" w:color="auto"/>
        </w:pBdr>
        <w:spacing w:before="120" w:after="100" w:afterAutospacing="1"/>
        <w:jc w:val="both"/>
        <w:rPr>
          <w:rFonts w:ascii="Arial" w:hAnsi="Arial" w:cs="Arial"/>
          <w:szCs w:val="24"/>
        </w:rPr>
      </w:pPr>
      <w:r w:rsidRPr="001F0C56">
        <w:rPr>
          <w:rFonts w:ascii="Arial" w:hAnsi="Arial" w:cs="Arial"/>
          <w:b/>
          <w:bCs/>
          <w:szCs w:val="24"/>
        </w:rPr>
        <w:t xml:space="preserve">Mit den technischen Revolutionen stiegen die Anforderungen an die Arbeiter und Arbeiterinnen sowohl was ihre Fertigkeiten als auch was ihre Loyalität dem Unternehmen gegenüber betraf. Gerade ich chemischen Betrieben konnte fehlerhafte Arbeit rasch zu grossen Schäden führen. Deshalb wurden die Arbeiter </w:t>
      </w:r>
      <w:proofErr w:type="spellStart"/>
      <w:r w:rsidRPr="001F0C56">
        <w:rPr>
          <w:rFonts w:ascii="Arial" w:hAnsi="Arial" w:cs="Arial"/>
          <w:b/>
          <w:bCs/>
          <w:szCs w:val="24"/>
        </w:rPr>
        <w:t>undArbeiterinnen</w:t>
      </w:r>
      <w:proofErr w:type="spellEnd"/>
      <w:r w:rsidRPr="001F0C56">
        <w:rPr>
          <w:rFonts w:ascii="Arial" w:hAnsi="Arial" w:cs="Arial"/>
          <w:b/>
          <w:bCs/>
          <w:szCs w:val="24"/>
        </w:rPr>
        <w:t xml:space="preserve"> besser </w:t>
      </w:r>
      <w:proofErr w:type="spellStart"/>
      <w:r w:rsidRPr="001F0C56">
        <w:rPr>
          <w:rFonts w:ascii="Arial" w:hAnsi="Arial" w:cs="Arial"/>
          <w:b/>
          <w:bCs/>
          <w:szCs w:val="24"/>
        </w:rPr>
        <w:t>entlöhnt</w:t>
      </w:r>
      <w:proofErr w:type="spellEnd"/>
      <w:r w:rsidRPr="001F0C56">
        <w:rPr>
          <w:rFonts w:ascii="Arial" w:hAnsi="Arial" w:cs="Arial"/>
          <w:b/>
          <w:bCs/>
          <w:szCs w:val="24"/>
        </w:rPr>
        <w:t>; ihre Situat</w:t>
      </w:r>
      <w:r w:rsidRPr="001F0C56">
        <w:rPr>
          <w:rFonts w:ascii="Arial" w:hAnsi="Arial" w:cs="Arial"/>
          <w:b/>
          <w:bCs/>
          <w:szCs w:val="24"/>
        </w:rPr>
        <w:t>i</w:t>
      </w:r>
      <w:r w:rsidRPr="001F0C56">
        <w:rPr>
          <w:rFonts w:ascii="Arial" w:hAnsi="Arial" w:cs="Arial"/>
          <w:b/>
          <w:bCs/>
          <w:szCs w:val="24"/>
        </w:rPr>
        <w:t xml:space="preserve">on verbesserte sich. </w:t>
      </w:r>
    </w:p>
    <w:p w14:paraId="4363839C" w14:textId="24FA77E6" w:rsidR="001F0C56" w:rsidRPr="001F0C56" w:rsidRDefault="001F0C56" w:rsidP="001F0C56">
      <w:pPr>
        <w:pStyle w:val="NurText"/>
        <w:spacing w:before="120" w:after="100" w:afterAutospacing="1"/>
        <w:rPr>
          <w:rFonts w:ascii="Arial" w:hAnsi="Arial" w:cs="Arial"/>
          <w:szCs w:val="24"/>
        </w:rPr>
      </w:pPr>
    </w:p>
    <w:p w14:paraId="3DD6B1B5" w14:textId="11B942A2" w:rsidR="00D02EE8" w:rsidRPr="001F0C56" w:rsidRDefault="001F0C56" w:rsidP="001F0C56">
      <w:pPr>
        <w:pStyle w:val="NurText"/>
        <w:spacing w:before="120" w:after="100" w:afterAutospacing="1"/>
        <w:rPr>
          <w:rFonts w:ascii="Arial" w:hAnsi="Arial" w:cs="Arial"/>
          <w:szCs w:val="24"/>
        </w:rPr>
      </w:pPr>
      <w:r w:rsidRPr="001F0C56">
        <w:rPr>
          <w:rFonts w:ascii="Arial" w:hAnsi="Arial" w:cs="Arial"/>
          <w:noProof/>
          <w:szCs w:val="24"/>
          <w:lang w:val="de-DE"/>
        </w:rPr>
        <mc:AlternateContent>
          <mc:Choice Requires="wps">
            <w:drawing>
              <wp:anchor distT="0" distB="0" distL="114300" distR="114300" simplePos="0" relativeHeight="251664384" behindDoc="0" locked="0" layoutInCell="1" allowOverlap="1" wp14:anchorId="00BF7299" wp14:editId="4B9BF94D">
                <wp:simplePos x="0" y="0"/>
                <wp:positionH relativeFrom="column">
                  <wp:posOffset>-102235</wp:posOffset>
                </wp:positionH>
                <wp:positionV relativeFrom="paragraph">
                  <wp:posOffset>419735</wp:posOffset>
                </wp:positionV>
                <wp:extent cx="5826760" cy="6033770"/>
                <wp:effectExtent l="0" t="0" r="0" b="0"/>
                <wp:wrapSquare wrapText="bothSides"/>
                <wp:docPr id="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6760" cy="6033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BB973" w14:textId="77777777" w:rsidR="001F0C56" w:rsidRDefault="001F0C56" w:rsidP="001F0C56">
                            <w:r>
                              <w:rPr>
                                <w:noProof/>
                              </w:rPr>
                              <w:drawing>
                                <wp:inline distT="0" distB="0" distL="0" distR="0" wp14:anchorId="5FD03EED" wp14:editId="530AFC10">
                                  <wp:extent cx="5638800" cy="5943600"/>
                                  <wp:effectExtent l="0" t="0" r="0" b="0"/>
                                  <wp:docPr id="13"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8800" cy="5943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F7299" id="Text Box 12" o:spid="_x0000_s1031" type="#_x0000_t202" style="position:absolute;margin-left:-8.05pt;margin-top:33.05pt;width:458.8pt;height:47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" stroked="f">
                <v:path arrowok="t"/>
                <v:textbox>
                  <w:txbxContent>
                    <w:p w14:paraId="61EBB973" w14:textId="77777777" w:rsidR="001F0C56" w:rsidRDefault="001F0C56" w:rsidP="001F0C56">
                      <w:r>
                        <w:rPr>
                          <w:noProof/>
                        </w:rPr>
                        <w:drawing>
                          <wp:inline distT="0" distB="0" distL="0" distR="0" wp14:anchorId="5FD03EED" wp14:editId="530AFC10">
                            <wp:extent cx="5638800" cy="5943600"/>
                            <wp:effectExtent l="0" t="0" r="0" b="0"/>
                            <wp:docPr id="13"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8800" cy="5943600"/>
                                    </a:xfrm>
                                    <a:prstGeom prst="rect">
                                      <a:avLst/>
                                    </a:prstGeom>
                                    <a:noFill/>
                                    <a:ln>
                                      <a:noFill/>
                                    </a:ln>
                                  </pic:spPr>
                                </pic:pic>
                              </a:graphicData>
                            </a:graphic>
                          </wp:inline>
                        </w:drawing>
                      </w:r>
                    </w:p>
                  </w:txbxContent>
                </v:textbox>
                <w10:wrap type="square"/>
              </v:shape>
            </w:pict>
          </mc:Fallback>
        </mc:AlternateContent>
      </w:r>
      <w:r w:rsidRPr="001F0C56">
        <w:rPr>
          <w:rFonts w:ascii="Arial" w:hAnsi="Arial" w:cs="Arial"/>
          <w:szCs w:val="24"/>
        </w:rPr>
        <w:t>Als Illustration noch ein Porträt von Johann Rudolf Geigy-Merian und seiner Gattin Marie geb. Merian.</w:t>
      </w:r>
    </w:p>
    <w:sectPr w:rsidR="00D02EE8" w:rsidRPr="001F0C56" w:rsidSect="001F0C56">
      <w:headerReference w:type="default" r:id="rId11"/>
      <w:footerReference w:type="even" r:id="rId12"/>
      <w:footerReference w:type="default" r:id="rId13"/>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C3E263" w14:textId="77777777" w:rsidR="001D18C5" w:rsidRDefault="001D18C5" w:rsidP="007E39E7">
      <w:r>
        <w:separator/>
      </w:r>
    </w:p>
  </w:endnote>
  <w:endnote w:type="continuationSeparator" w:id="0">
    <w:p w14:paraId="11C845B8" w14:textId="77777777" w:rsidR="001D18C5" w:rsidRDefault="001D18C5"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BC26DF" w14:textId="77777777" w:rsidR="001D18C5" w:rsidRDefault="001D18C5" w:rsidP="007E39E7">
      <w:r>
        <w:separator/>
      </w:r>
    </w:p>
  </w:footnote>
  <w:footnote w:type="continuationSeparator" w:id="0">
    <w:p w14:paraId="1378C77A" w14:textId="77777777" w:rsidR="001D18C5" w:rsidRDefault="001D18C5"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283DF101"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FF3E4A">
                            <w:rPr>
                              <w:rFonts w:ascii="Arial" w:hAnsi="Arial" w:cs="Arial"/>
                              <w:color w:val="000000"/>
                              <w:kern w:val="36"/>
                              <w:sz w:val="16"/>
                              <w:szCs w:val="16"/>
                            </w:rPr>
                            <w:t>Industrialisierung Schweiz</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2"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283DF101"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FF3E4A">
                      <w:rPr>
                        <w:rFonts w:ascii="Arial" w:hAnsi="Arial" w:cs="Arial"/>
                        <w:color w:val="000000"/>
                        <w:kern w:val="36"/>
                        <w:sz w:val="16"/>
                        <w:szCs w:val="16"/>
                      </w:rPr>
                      <w:t>Industrialisierung Schweiz</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25F"/>
    <w:rsid w:val="00050121"/>
    <w:rsid w:val="00064F71"/>
    <w:rsid w:val="00071D27"/>
    <w:rsid w:val="00074F70"/>
    <w:rsid w:val="00083127"/>
    <w:rsid w:val="0008643D"/>
    <w:rsid w:val="000A03F7"/>
    <w:rsid w:val="000A1642"/>
    <w:rsid w:val="000D5BEB"/>
    <w:rsid w:val="000F6FD6"/>
    <w:rsid w:val="0010172F"/>
    <w:rsid w:val="00151A29"/>
    <w:rsid w:val="001521BA"/>
    <w:rsid w:val="001843EA"/>
    <w:rsid w:val="0018593D"/>
    <w:rsid w:val="0019603D"/>
    <w:rsid w:val="001B57F6"/>
    <w:rsid w:val="001D18C5"/>
    <w:rsid w:val="001F0C56"/>
    <w:rsid w:val="0023696B"/>
    <w:rsid w:val="00237F7D"/>
    <w:rsid w:val="00244659"/>
    <w:rsid w:val="00253573"/>
    <w:rsid w:val="00253773"/>
    <w:rsid w:val="00257410"/>
    <w:rsid w:val="00276C2B"/>
    <w:rsid w:val="0028058F"/>
    <w:rsid w:val="00295706"/>
    <w:rsid w:val="0029666D"/>
    <w:rsid w:val="002B2C14"/>
    <w:rsid w:val="002C42C1"/>
    <w:rsid w:val="002C5B86"/>
    <w:rsid w:val="002C69FD"/>
    <w:rsid w:val="002D02BF"/>
    <w:rsid w:val="002E7567"/>
    <w:rsid w:val="0030397A"/>
    <w:rsid w:val="00312ACB"/>
    <w:rsid w:val="0035390B"/>
    <w:rsid w:val="0038308A"/>
    <w:rsid w:val="003A1E24"/>
    <w:rsid w:val="003A392D"/>
    <w:rsid w:val="003A7D3B"/>
    <w:rsid w:val="003B34EC"/>
    <w:rsid w:val="004010DB"/>
    <w:rsid w:val="004042E6"/>
    <w:rsid w:val="004071ED"/>
    <w:rsid w:val="00412F64"/>
    <w:rsid w:val="00425F78"/>
    <w:rsid w:val="00460CA6"/>
    <w:rsid w:val="004725DE"/>
    <w:rsid w:val="00480E2F"/>
    <w:rsid w:val="00482486"/>
    <w:rsid w:val="0048256E"/>
    <w:rsid w:val="00487719"/>
    <w:rsid w:val="00490C49"/>
    <w:rsid w:val="0049328C"/>
    <w:rsid w:val="004951FA"/>
    <w:rsid w:val="00497064"/>
    <w:rsid w:val="004C1D2A"/>
    <w:rsid w:val="004C657D"/>
    <w:rsid w:val="004D3A10"/>
    <w:rsid w:val="004E6937"/>
    <w:rsid w:val="004F09B9"/>
    <w:rsid w:val="00523408"/>
    <w:rsid w:val="00524155"/>
    <w:rsid w:val="0053342C"/>
    <w:rsid w:val="00540F6F"/>
    <w:rsid w:val="005419CB"/>
    <w:rsid w:val="00553CED"/>
    <w:rsid w:val="00560A66"/>
    <w:rsid w:val="00577BB7"/>
    <w:rsid w:val="005A0C87"/>
    <w:rsid w:val="005A12E3"/>
    <w:rsid w:val="005A192D"/>
    <w:rsid w:val="005A3B7D"/>
    <w:rsid w:val="005B7E20"/>
    <w:rsid w:val="005D33B1"/>
    <w:rsid w:val="00603093"/>
    <w:rsid w:val="00605CC2"/>
    <w:rsid w:val="0062125E"/>
    <w:rsid w:val="006378CE"/>
    <w:rsid w:val="006431F1"/>
    <w:rsid w:val="00646771"/>
    <w:rsid w:val="00655289"/>
    <w:rsid w:val="00663341"/>
    <w:rsid w:val="00676B4B"/>
    <w:rsid w:val="00693727"/>
    <w:rsid w:val="006B0B45"/>
    <w:rsid w:val="006B342D"/>
    <w:rsid w:val="006D17B8"/>
    <w:rsid w:val="006D5B1E"/>
    <w:rsid w:val="006E0D20"/>
    <w:rsid w:val="00717713"/>
    <w:rsid w:val="00724E02"/>
    <w:rsid w:val="00733A42"/>
    <w:rsid w:val="00740576"/>
    <w:rsid w:val="00747FAA"/>
    <w:rsid w:val="00767C95"/>
    <w:rsid w:val="0079123F"/>
    <w:rsid w:val="007958C4"/>
    <w:rsid w:val="007A4887"/>
    <w:rsid w:val="007B6770"/>
    <w:rsid w:val="007C2D0B"/>
    <w:rsid w:val="007D576E"/>
    <w:rsid w:val="007D6243"/>
    <w:rsid w:val="007E39E7"/>
    <w:rsid w:val="007E3C9B"/>
    <w:rsid w:val="007F770E"/>
    <w:rsid w:val="008148DB"/>
    <w:rsid w:val="00816ED1"/>
    <w:rsid w:val="00823E33"/>
    <w:rsid w:val="0083582D"/>
    <w:rsid w:val="008448C9"/>
    <w:rsid w:val="00885915"/>
    <w:rsid w:val="00891CDC"/>
    <w:rsid w:val="00897B40"/>
    <w:rsid w:val="008A16E2"/>
    <w:rsid w:val="008A1FE7"/>
    <w:rsid w:val="008A5FB5"/>
    <w:rsid w:val="008B7E82"/>
    <w:rsid w:val="008C1EDD"/>
    <w:rsid w:val="008E75A4"/>
    <w:rsid w:val="00925BE2"/>
    <w:rsid w:val="00927FF7"/>
    <w:rsid w:val="0094177B"/>
    <w:rsid w:val="0095322C"/>
    <w:rsid w:val="009732FC"/>
    <w:rsid w:val="00997F5B"/>
    <w:rsid w:val="009C02C8"/>
    <w:rsid w:val="009E7C12"/>
    <w:rsid w:val="009F035F"/>
    <w:rsid w:val="009F22DB"/>
    <w:rsid w:val="009F5050"/>
    <w:rsid w:val="00A03442"/>
    <w:rsid w:val="00A126A1"/>
    <w:rsid w:val="00A14888"/>
    <w:rsid w:val="00A3545B"/>
    <w:rsid w:val="00A437CB"/>
    <w:rsid w:val="00A47062"/>
    <w:rsid w:val="00A51169"/>
    <w:rsid w:val="00A643F8"/>
    <w:rsid w:val="00A64FF4"/>
    <w:rsid w:val="00A758B4"/>
    <w:rsid w:val="00A87D07"/>
    <w:rsid w:val="00A946B8"/>
    <w:rsid w:val="00AA6387"/>
    <w:rsid w:val="00AC5C9B"/>
    <w:rsid w:val="00AD4642"/>
    <w:rsid w:val="00AE1C42"/>
    <w:rsid w:val="00AF1FDE"/>
    <w:rsid w:val="00AF74EC"/>
    <w:rsid w:val="00B05F96"/>
    <w:rsid w:val="00B10673"/>
    <w:rsid w:val="00B1128E"/>
    <w:rsid w:val="00B15A87"/>
    <w:rsid w:val="00B26310"/>
    <w:rsid w:val="00B3313A"/>
    <w:rsid w:val="00B37562"/>
    <w:rsid w:val="00B37888"/>
    <w:rsid w:val="00B425D3"/>
    <w:rsid w:val="00B4592C"/>
    <w:rsid w:val="00B53499"/>
    <w:rsid w:val="00B632EF"/>
    <w:rsid w:val="00B70949"/>
    <w:rsid w:val="00BA5DD3"/>
    <w:rsid w:val="00BC19D9"/>
    <w:rsid w:val="00BE139F"/>
    <w:rsid w:val="00C14815"/>
    <w:rsid w:val="00C15A93"/>
    <w:rsid w:val="00C309A6"/>
    <w:rsid w:val="00C33BEB"/>
    <w:rsid w:val="00C42724"/>
    <w:rsid w:val="00C42FA3"/>
    <w:rsid w:val="00C52BFE"/>
    <w:rsid w:val="00C660A6"/>
    <w:rsid w:val="00C6689B"/>
    <w:rsid w:val="00C76967"/>
    <w:rsid w:val="00C87196"/>
    <w:rsid w:val="00C9647D"/>
    <w:rsid w:val="00CA52D5"/>
    <w:rsid w:val="00CB1B58"/>
    <w:rsid w:val="00CB2086"/>
    <w:rsid w:val="00CC09E5"/>
    <w:rsid w:val="00CC758A"/>
    <w:rsid w:val="00CE1E6D"/>
    <w:rsid w:val="00CE213C"/>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56A3"/>
    <w:rsid w:val="00DE24E2"/>
    <w:rsid w:val="00DE3E7D"/>
    <w:rsid w:val="00DF7437"/>
    <w:rsid w:val="00E003B0"/>
    <w:rsid w:val="00E068BC"/>
    <w:rsid w:val="00E159A7"/>
    <w:rsid w:val="00E229A2"/>
    <w:rsid w:val="00E34137"/>
    <w:rsid w:val="00E43C59"/>
    <w:rsid w:val="00E5527D"/>
    <w:rsid w:val="00E83980"/>
    <w:rsid w:val="00EA05C9"/>
    <w:rsid w:val="00EA6FC8"/>
    <w:rsid w:val="00EA7681"/>
    <w:rsid w:val="00EA7F80"/>
    <w:rsid w:val="00EB242C"/>
    <w:rsid w:val="00EC50C0"/>
    <w:rsid w:val="00ED1985"/>
    <w:rsid w:val="00ED3A7C"/>
    <w:rsid w:val="00ED50A1"/>
    <w:rsid w:val="00ED780C"/>
    <w:rsid w:val="00EE4FF1"/>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C2CD0"/>
    <w:rsid w:val="00FF3E4A"/>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iPriority w:val="99"/>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paragraph" w:styleId="NurText">
    <w:name w:val="Plain Text"/>
    <w:basedOn w:val="Standard"/>
    <w:link w:val="NurTextZchn"/>
    <w:semiHidden/>
    <w:rsid w:val="001F0C56"/>
    <w:rPr>
      <w:rFonts w:ascii="Courier New" w:hAnsi="Courier New"/>
      <w:szCs w:val="20"/>
    </w:rPr>
  </w:style>
  <w:style w:type="character" w:customStyle="1" w:styleId="NurTextZchn">
    <w:name w:val="Nur Text Zchn"/>
    <w:basedOn w:val="Absatz-Standardschriftart"/>
    <w:link w:val="NurText"/>
    <w:semiHidden/>
    <w:rsid w:val="001F0C56"/>
    <w:rPr>
      <w:rFonts w:ascii="Courier New" w:eastAsia="Times New Roman" w:hAnsi="Courier New" w:cs="Times New Roman"/>
      <w:szCs w:val="20"/>
      <w:lang w:eastAsia="de-DE"/>
    </w:rPr>
  </w:style>
  <w:style w:type="paragraph" w:customStyle="1" w:styleId="behindh3">
    <w:name w:val="behind_h3"/>
    <w:basedOn w:val="Standard"/>
    <w:rsid w:val="001F0C56"/>
    <w:pPr>
      <w:spacing w:before="100" w:beforeAutospacing="1" w:after="100" w:afterAutospacing="1"/>
    </w:pPr>
    <w:rPr>
      <w:rFonts w:ascii="Arial Unicode MS" w:eastAsia="Arial Unicode MS" w:hAnsi="Arial Unicode MS" w:cs="Arial Unicode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1165</Words>
  <Characters>7345</Characters>
  <Application>Microsoft Office Word</Application>
  <DocSecurity>0</DocSecurity>
  <Lines>61</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Susanne Mangold</cp:lastModifiedBy>
  <cp:revision>11</cp:revision>
  <cp:lastPrinted>2021-07-14T09:10:00Z</cp:lastPrinted>
  <dcterms:created xsi:type="dcterms:W3CDTF">2021-07-14T08:35:00Z</dcterms:created>
  <dcterms:modified xsi:type="dcterms:W3CDTF">2021-09-23T13:37:00Z</dcterms:modified>
</cp:coreProperties>
</file>