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0E936" w14:textId="038B1991" w:rsidR="00A23A42" w:rsidRPr="00184C59" w:rsidRDefault="006A3359" w:rsidP="00184C59">
      <w:r w:rsidRPr="00184C59">
        <w:rPr>
          <w:noProof/>
        </w:rPr>
        <w:drawing>
          <wp:anchor distT="0" distB="0" distL="114300" distR="114300" simplePos="0" relativeHeight="251727872" behindDoc="1" locked="0" layoutInCell="1" allowOverlap="1" wp14:anchorId="2743E8E9" wp14:editId="556A813C">
            <wp:simplePos x="0" y="0"/>
            <wp:positionH relativeFrom="page">
              <wp:posOffset>0</wp:posOffset>
            </wp:positionH>
            <wp:positionV relativeFrom="paragraph">
              <wp:posOffset>-947420</wp:posOffset>
            </wp:positionV>
            <wp:extent cx="7553644" cy="3602536"/>
            <wp:effectExtent l="0" t="0" r="0" b="0"/>
            <wp:wrapNone/>
            <wp:docPr id="62" name="Grafik 62" descr="Ein Bild, das Text, draußen, Flug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Ein Bild, das Text, draußen, Flugzeug enthält.&#10;&#10;Automatisch generierte Beschreibung"/>
                    <pic:cNvPicPr/>
                  </pic:nvPicPr>
                  <pic:blipFill rotWithShape="1">
                    <a:blip r:embed="rId8" cstate="print">
                      <a:extLst>
                        <a:ext uri="{28A0092B-C50C-407E-A947-70E740481C1C}">
                          <a14:useLocalDpi xmlns:a14="http://schemas.microsoft.com/office/drawing/2010/main" val="0"/>
                        </a:ext>
                      </a:extLst>
                    </a:blip>
                    <a:srcRect l="1820" t="3527" r="1785" b="15050"/>
                    <a:stretch/>
                  </pic:blipFill>
                  <pic:spPr bwMode="auto">
                    <a:xfrm>
                      <a:off x="0" y="0"/>
                      <a:ext cx="7553644" cy="3602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A42" w:rsidRPr="00184C59">
        <w:rPr>
          <w:noProof/>
        </w:rPr>
        <w:t xml:space="preserve"> </w:t>
      </w:r>
      <w:r w:rsidR="00411DC3" w:rsidRPr="00184C59">
        <w:rPr>
          <w:noProof/>
        </w:rPr>
        <w:tab/>
      </w:r>
    </w:p>
    <w:p w14:paraId="16B8B512" w14:textId="269C7E4B" w:rsidR="00A23A42" w:rsidRPr="00184C59" w:rsidRDefault="00A23A42" w:rsidP="00184C59"/>
    <w:p w14:paraId="787935BC" w14:textId="3F978905" w:rsidR="00A23A42" w:rsidRPr="00184C59" w:rsidRDefault="00A23A42" w:rsidP="00184C59"/>
    <w:p w14:paraId="316DB54F" w14:textId="7A860C19" w:rsidR="006A3359" w:rsidRPr="006A3359" w:rsidRDefault="006A3359" w:rsidP="006A3359">
      <w:pPr>
        <w:rPr>
          <w:rFonts w:eastAsiaTheme="minorHAnsi" w:cstheme="minorBidi"/>
          <w:sz w:val="22"/>
          <w:szCs w:val="22"/>
          <w:lang w:eastAsia="en-US"/>
        </w:rPr>
      </w:pPr>
      <w:bookmarkStart w:id="0" w:name="_Toc77160290"/>
      <w:bookmarkStart w:id="1" w:name="_Toc77160389"/>
    </w:p>
    <w:p w14:paraId="58D17668" w14:textId="77777777" w:rsidR="006A3359" w:rsidRPr="006A3359" w:rsidRDefault="006A3359" w:rsidP="006A3359">
      <w:pPr>
        <w:rPr>
          <w:rFonts w:eastAsiaTheme="minorHAnsi" w:cstheme="minorBidi"/>
          <w:sz w:val="22"/>
          <w:szCs w:val="22"/>
          <w:lang w:eastAsia="en-US"/>
        </w:rPr>
      </w:pPr>
    </w:p>
    <w:p w14:paraId="76B86465" w14:textId="77777777" w:rsidR="006A3359" w:rsidRPr="006A3359" w:rsidRDefault="006A3359" w:rsidP="006A3359">
      <w:pPr>
        <w:rPr>
          <w:rFonts w:eastAsiaTheme="minorHAnsi" w:cstheme="minorBidi"/>
          <w:sz w:val="22"/>
          <w:szCs w:val="22"/>
          <w:lang w:eastAsia="en-US"/>
        </w:rPr>
      </w:pPr>
    </w:p>
    <w:p w14:paraId="1AF0771F" w14:textId="77777777" w:rsidR="006A3359" w:rsidRPr="006A3359" w:rsidRDefault="006A3359" w:rsidP="006A3359">
      <w:pPr>
        <w:rPr>
          <w:rFonts w:eastAsiaTheme="minorHAnsi" w:cstheme="minorBidi"/>
          <w:sz w:val="22"/>
          <w:szCs w:val="22"/>
          <w:lang w:eastAsia="en-US"/>
        </w:rPr>
      </w:pPr>
    </w:p>
    <w:p w14:paraId="1616A0A1" w14:textId="47099A5C" w:rsidR="006A3359" w:rsidRPr="006A3359" w:rsidRDefault="0055502D" w:rsidP="006A3359">
      <w:pPr>
        <w:rPr>
          <w:rFonts w:eastAsiaTheme="minorHAnsi" w:cstheme="minorBidi"/>
          <w:sz w:val="22"/>
          <w:szCs w:val="22"/>
          <w:lang w:eastAsia="en-US"/>
        </w:rPr>
      </w:pPr>
      <w:r w:rsidRPr="006A3359">
        <w:rPr>
          <w:rFonts w:eastAsiaTheme="minorHAnsi" w:cstheme="minorBidi"/>
          <w:noProof/>
          <w:sz w:val="22"/>
          <w:szCs w:val="22"/>
          <w:lang w:eastAsia="en-US"/>
        </w:rPr>
        <mc:AlternateContent>
          <mc:Choice Requires="wps">
            <w:drawing>
              <wp:anchor distT="0" distB="0" distL="114300" distR="114300" simplePos="0" relativeHeight="251721728" behindDoc="1" locked="0" layoutInCell="1" allowOverlap="1" wp14:anchorId="3A0AA50E" wp14:editId="5CA419C7">
                <wp:simplePos x="0" y="0"/>
                <wp:positionH relativeFrom="page">
                  <wp:posOffset>0</wp:posOffset>
                </wp:positionH>
                <wp:positionV relativeFrom="paragraph">
                  <wp:posOffset>446532</wp:posOffset>
                </wp:positionV>
                <wp:extent cx="7837170" cy="698500"/>
                <wp:effectExtent l="0" t="0" r="11430" b="25400"/>
                <wp:wrapNone/>
                <wp:docPr id="57" name="Rechteck 57"/>
                <wp:cNvGraphicFramePr/>
                <a:graphic xmlns:a="http://schemas.openxmlformats.org/drawingml/2006/main">
                  <a:graphicData uri="http://schemas.microsoft.com/office/word/2010/wordprocessingShape">
                    <wps:wsp>
                      <wps:cNvSpPr/>
                      <wps:spPr>
                        <a:xfrm>
                          <a:off x="0" y="0"/>
                          <a:ext cx="7837170" cy="698500"/>
                        </a:xfrm>
                        <a:prstGeom prst="rect">
                          <a:avLst/>
                        </a:prstGeom>
                        <a:solidFill>
                          <a:sysClr val="windowText" lastClr="000000">
                            <a:lumMod val="65000"/>
                            <a:lumOff val="3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3D3EB" id="Rechteck 57" o:spid="_x0000_s1026" style="position:absolute;margin-left:0;margin-top:35.15pt;width:617.1pt;height:5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" fillcolor="#595959" strokecolor="#2f528f" strokeweight="1pt">
                <w10:wrap anchorx="page"/>
              </v:rect>
            </w:pict>
          </mc:Fallback>
        </mc:AlternateContent>
      </w:r>
    </w:p>
    <w:p w14:paraId="7D1CF516" w14:textId="6C745C66" w:rsidR="006A3359" w:rsidRPr="006A3359" w:rsidRDefault="00C07FE5" w:rsidP="006A3359">
      <w:pPr>
        <w:rPr>
          <w:rFonts w:eastAsiaTheme="minorHAnsi" w:cstheme="minorBidi"/>
          <w:sz w:val="22"/>
          <w:szCs w:val="22"/>
          <w:lang w:eastAsia="en-US"/>
        </w:rPr>
      </w:pPr>
      <w:r w:rsidRPr="006A3359">
        <w:rPr>
          <w:rFonts w:eastAsiaTheme="minorHAnsi" w:cstheme="minorBidi"/>
          <w:noProof/>
          <w:sz w:val="22"/>
          <w:szCs w:val="22"/>
          <w:lang w:eastAsia="en-US"/>
        </w:rPr>
        <mc:AlternateContent>
          <mc:Choice Requires="wps">
            <w:drawing>
              <wp:anchor distT="45720" distB="45720" distL="114300" distR="114300" simplePos="0" relativeHeight="251723776" behindDoc="1" locked="0" layoutInCell="1" allowOverlap="1" wp14:anchorId="2D7DD1E3" wp14:editId="6462D2B2">
                <wp:simplePos x="0" y="0"/>
                <wp:positionH relativeFrom="margin">
                  <wp:posOffset>-603938</wp:posOffset>
                </wp:positionH>
                <wp:positionV relativeFrom="paragraph">
                  <wp:posOffset>249176</wp:posOffset>
                </wp:positionV>
                <wp:extent cx="7063740" cy="495300"/>
                <wp:effectExtent l="0" t="0" r="0" b="0"/>
                <wp:wrapNone/>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495300"/>
                        </a:xfrm>
                        <a:prstGeom prst="rect">
                          <a:avLst/>
                        </a:prstGeom>
                        <a:noFill/>
                        <a:ln w="9525">
                          <a:noFill/>
                          <a:miter lim="800000"/>
                          <a:headEnd/>
                          <a:tailEnd/>
                        </a:ln>
                      </wps:spPr>
                      <wps:txbx>
                        <w:txbxContent>
                          <w:p w14:paraId="135CF658" w14:textId="77777777" w:rsidR="006A3359" w:rsidRPr="007F42BB" w:rsidRDefault="006A3359" w:rsidP="006A3359">
                            <w:pPr>
                              <w:rPr>
                                <w:rFonts w:asciiTheme="minorBidi" w:hAnsiTheme="minorBidi"/>
                                <w:caps/>
                                <w:color w:val="FFFFFF" w:themeColor="background1"/>
                                <w:sz w:val="24"/>
                              </w:rPr>
                            </w:pPr>
                            <w:r w:rsidRPr="007F42BB">
                              <w:rPr>
                                <w:rFonts w:asciiTheme="minorBidi" w:hAnsiTheme="minorBidi"/>
                                <w:caps/>
                                <w:color w:val="FFFFFF" w:themeColor="background1"/>
                                <w:sz w:val="24"/>
                              </w:rPr>
                              <w:t>Unterrichtsmaterialien des Vermittlungsprojekts zwischen Zeitgeschichte Aargau und der Pädagogischen Hochschule Nordwestschweiz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7DD1E3" id="_x0000_t202" coordsize="21600,21600" o:spt="202" path="m,l,21600r21600,l21600,xe">
                <v:stroke joinstyle="miter"/>
                <v:path gradientshapeok="t" o:connecttype="rect"/>
              </v:shapetype>
              <v:shape id="Textfeld 2" o:spid="_x0000_s1026" type="#_x0000_t202" style="position:absolute;left:0;text-align:left;margin-left:-47.55pt;margin-top:19.6pt;width:556.2pt;height:39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" filled="f" stroked="f">
                <v:textbox>
                  <w:txbxContent>
                    <w:p w14:paraId="135CF658" w14:textId="77777777" w:rsidR="006A3359" w:rsidRPr="007F42BB" w:rsidRDefault="006A3359" w:rsidP="006A3359">
                      <w:pPr>
                        <w:rPr>
                          <w:rFonts w:asciiTheme="minorBidi" w:hAnsiTheme="minorBidi"/>
                          <w:caps/>
                          <w:color w:val="FFFFFF" w:themeColor="background1"/>
                          <w:sz w:val="24"/>
                        </w:rPr>
                      </w:pPr>
                      <w:r w:rsidRPr="007F42BB">
                        <w:rPr>
                          <w:rFonts w:asciiTheme="minorBidi" w:hAnsiTheme="minorBidi"/>
                          <w:caps/>
                          <w:color w:val="FFFFFF" w:themeColor="background1"/>
                          <w:sz w:val="24"/>
                        </w:rPr>
                        <w:t>Unterrichtsmaterialien des Vermittlungsprojekts zwischen Zeitgeschichte Aargau und der Pädagogischen Hochschule Nordwestschweiz</w:t>
                      </w:r>
                    </w:p>
                  </w:txbxContent>
                </v:textbox>
                <w10:wrap anchorx="margin"/>
              </v:shape>
            </w:pict>
          </mc:Fallback>
        </mc:AlternateContent>
      </w:r>
    </w:p>
    <w:p w14:paraId="5AF33A76" w14:textId="5B5E6E87" w:rsidR="006A3359" w:rsidRPr="006A3359" w:rsidRDefault="006A3359" w:rsidP="006A3359">
      <w:pPr>
        <w:rPr>
          <w:rFonts w:eastAsiaTheme="minorHAnsi" w:cstheme="minorBidi"/>
          <w:sz w:val="22"/>
          <w:szCs w:val="22"/>
          <w:lang w:eastAsia="en-US"/>
        </w:rPr>
      </w:pPr>
    </w:p>
    <w:p w14:paraId="4016A93E" w14:textId="4E64E07A" w:rsidR="006A3359" w:rsidRPr="006A3359" w:rsidRDefault="006A3359" w:rsidP="006A3359">
      <w:pPr>
        <w:rPr>
          <w:rFonts w:eastAsiaTheme="minorHAnsi" w:cstheme="minorBidi"/>
          <w:sz w:val="22"/>
          <w:szCs w:val="22"/>
          <w:lang w:eastAsia="en-US"/>
        </w:rPr>
      </w:pPr>
    </w:p>
    <w:p w14:paraId="5F32E4C6" w14:textId="34690630" w:rsidR="006A3359" w:rsidRPr="006A3359" w:rsidRDefault="006A3359" w:rsidP="006A3359">
      <w:pPr>
        <w:rPr>
          <w:rFonts w:eastAsiaTheme="minorHAnsi" w:cstheme="minorBidi"/>
          <w:sz w:val="22"/>
          <w:szCs w:val="22"/>
          <w:lang w:eastAsia="en-US"/>
        </w:rPr>
      </w:pPr>
      <w:r w:rsidRPr="00184C59">
        <w:rPr>
          <w:noProof/>
        </w:rPr>
        <mc:AlternateContent>
          <mc:Choice Requires="wps">
            <w:drawing>
              <wp:anchor distT="45720" distB="45720" distL="114300" distR="114300" simplePos="0" relativeHeight="251729920" behindDoc="0" locked="0" layoutInCell="1" allowOverlap="1" wp14:anchorId="06D6616E" wp14:editId="49233937">
                <wp:simplePos x="0" y="0"/>
                <wp:positionH relativeFrom="column">
                  <wp:posOffset>-354330</wp:posOffset>
                </wp:positionH>
                <wp:positionV relativeFrom="paragraph">
                  <wp:posOffset>222942</wp:posOffset>
                </wp:positionV>
                <wp:extent cx="4643120" cy="3334385"/>
                <wp:effectExtent l="0" t="0" r="0" b="0"/>
                <wp:wrapSquare wrapText="bothSides"/>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3334385"/>
                        </a:xfrm>
                        <a:prstGeom prst="rect">
                          <a:avLst/>
                        </a:prstGeom>
                        <a:noFill/>
                        <a:ln w="9525">
                          <a:noFill/>
                          <a:miter lim="800000"/>
                          <a:headEnd/>
                          <a:tailEnd/>
                        </a:ln>
                      </wps:spPr>
                      <wps:txbx>
                        <w:txbxContent>
                          <w:p w14:paraId="698C82E4" w14:textId="77777777" w:rsidR="006A3359" w:rsidRDefault="006A3359" w:rsidP="0063612D">
                            <w:pPr>
                              <w:jc w:val="center"/>
                              <w:rPr>
                                <w:b/>
                                <w:bCs/>
                                <w:sz w:val="32"/>
                                <w:szCs w:val="32"/>
                              </w:rPr>
                            </w:pPr>
                          </w:p>
                          <w:p w14:paraId="4E8645C9" w14:textId="77777777" w:rsidR="006A3359" w:rsidRDefault="006A3359" w:rsidP="006A3359">
                            <w:pPr>
                              <w:rPr>
                                <w:b/>
                                <w:bCs/>
                                <w:sz w:val="32"/>
                                <w:szCs w:val="32"/>
                              </w:rPr>
                            </w:pPr>
                          </w:p>
                          <w:p w14:paraId="10300B83" w14:textId="4F56FAD0" w:rsidR="006A3359" w:rsidRDefault="006A3359" w:rsidP="006A3359">
                            <w:pPr>
                              <w:rPr>
                                <w:b/>
                                <w:bCs/>
                                <w:sz w:val="32"/>
                                <w:szCs w:val="32"/>
                              </w:rPr>
                            </w:pPr>
                            <w:r w:rsidRPr="007F42BB">
                              <w:rPr>
                                <w:b/>
                                <w:bCs/>
                                <w:sz w:val="32"/>
                                <w:szCs w:val="32"/>
                              </w:rPr>
                              <w:t>Sekundarstufe I</w:t>
                            </w:r>
                          </w:p>
                          <w:p w14:paraId="56E0DA66" w14:textId="77777777" w:rsidR="006A3359" w:rsidRPr="007F42BB" w:rsidRDefault="006A3359" w:rsidP="006A3359">
                            <w:pPr>
                              <w:rPr>
                                <w:b/>
                                <w:bCs/>
                                <w:sz w:val="32"/>
                                <w:szCs w:val="32"/>
                              </w:rPr>
                            </w:pPr>
                          </w:p>
                          <w:p w14:paraId="7007FDDF" w14:textId="77777777" w:rsidR="0063612D" w:rsidRDefault="006A3359" w:rsidP="006A3359">
                            <w:pPr>
                              <w:rPr>
                                <w:b/>
                                <w:bCs/>
                                <w:sz w:val="32"/>
                                <w:szCs w:val="32"/>
                              </w:rPr>
                            </w:pPr>
                            <w:r w:rsidRPr="00B86FEF">
                              <w:rPr>
                                <w:b/>
                                <w:bCs/>
                                <w:sz w:val="32"/>
                                <w:szCs w:val="32"/>
                              </w:rPr>
                              <w:t xml:space="preserve">Politik: «Atomkraft nein danke» – Kaiseraugst </w:t>
                            </w:r>
                          </w:p>
                          <w:p w14:paraId="1E364BC0" w14:textId="2059B8E0" w:rsidR="006A3359" w:rsidRDefault="006A3359" w:rsidP="006A3359">
                            <w:pPr>
                              <w:rPr>
                                <w:b/>
                                <w:bCs/>
                                <w:sz w:val="32"/>
                                <w:szCs w:val="32"/>
                              </w:rPr>
                            </w:pPr>
                            <w:r w:rsidRPr="00B86FEF">
                              <w:rPr>
                                <w:b/>
                                <w:bCs/>
                                <w:sz w:val="32"/>
                                <w:szCs w:val="32"/>
                              </w:rPr>
                              <w:t>Mystery zum Atomausstieg</w:t>
                            </w:r>
                            <w:r w:rsidR="0063612D">
                              <w:rPr>
                                <w:b/>
                                <w:bCs/>
                                <w:sz w:val="32"/>
                                <w:szCs w:val="32"/>
                              </w:rPr>
                              <w:t xml:space="preserve"> der Schweiz</w:t>
                            </w:r>
                          </w:p>
                          <w:p w14:paraId="2404D034" w14:textId="77777777" w:rsidR="006A3359" w:rsidRPr="007F42BB" w:rsidRDefault="006A3359" w:rsidP="006A3359">
                            <w:pPr>
                              <w:rPr>
                                <w:b/>
                                <w:bCs/>
                                <w:sz w:val="32"/>
                                <w:szCs w:val="32"/>
                              </w:rPr>
                            </w:pP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6616E" id="_x0000_s1027" type="#_x0000_t202" style="position:absolute;left:0;text-align:left;margin-left:-27.9pt;margin-top:17.55pt;width:365.6pt;height:262.5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" filled="f" stroked="f">
                <v:textbox>
                  <w:txbxContent>
                    <w:p w14:paraId="698C82E4" w14:textId="77777777" w:rsidR="006A3359" w:rsidRDefault="006A3359" w:rsidP="0063612D">
                      <w:pPr>
                        <w:jc w:val="center"/>
                        <w:rPr>
                          <w:b/>
                          <w:bCs/>
                          <w:sz w:val="32"/>
                          <w:szCs w:val="32"/>
                        </w:rPr>
                      </w:pPr>
                    </w:p>
                    <w:p w14:paraId="4E8645C9" w14:textId="77777777" w:rsidR="006A3359" w:rsidRDefault="006A3359" w:rsidP="006A3359">
                      <w:pPr>
                        <w:rPr>
                          <w:b/>
                          <w:bCs/>
                          <w:sz w:val="32"/>
                          <w:szCs w:val="32"/>
                        </w:rPr>
                      </w:pPr>
                    </w:p>
                    <w:p w14:paraId="10300B83" w14:textId="4F56FAD0" w:rsidR="006A3359" w:rsidRDefault="006A3359" w:rsidP="006A3359">
                      <w:pPr>
                        <w:rPr>
                          <w:b/>
                          <w:bCs/>
                          <w:sz w:val="32"/>
                          <w:szCs w:val="32"/>
                        </w:rPr>
                      </w:pPr>
                      <w:r w:rsidRPr="007F42BB">
                        <w:rPr>
                          <w:b/>
                          <w:bCs/>
                          <w:sz w:val="32"/>
                          <w:szCs w:val="32"/>
                        </w:rPr>
                        <w:t>Sekundarstufe I</w:t>
                      </w:r>
                    </w:p>
                    <w:p w14:paraId="56E0DA66" w14:textId="77777777" w:rsidR="006A3359" w:rsidRPr="007F42BB" w:rsidRDefault="006A3359" w:rsidP="006A3359">
                      <w:pPr>
                        <w:rPr>
                          <w:b/>
                          <w:bCs/>
                          <w:sz w:val="32"/>
                          <w:szCs w:val="32"/>
                        </w:rPr>
                      </w:pPr>
                    </w:p>
                    <w:p w14:paraId="7007FDDF" w14:textId="77777777" w:rsidR="0063612D" w:rsidRDefault="006A3359" w:rsidP="006A3359">
                      <w:pPr>
                        <w:rPr>
                          <w:b/>
                          <w:bCs/>
                          <w:sz w:val="32"/>
                          <w:szCs w:val="32"/>
                        </w:rPr>
                      </w:pPr>
                      <w:r w:rsidRPr="00B86FEF">
                        <w:rPr>
                          <w:b/>
                          <w:bCs/>
                          <w:sz w:val="32"/>
                          <w:szCs w:val="32"/>
                        </w:rPr>
                        <w:t xml:space="preserve">Politik: «Atomkraft nein danke» – Kaiseraugst </w:t>
                      </w:r>
                    </w:p>
                    <w:p w14:paraId="1E364BC0" w14:textId="2059B8E0" w:rsidR="006A3359" w:rsidRDefault="006A3359" w:rsidP="006A3359">
                      <w:pPr>
                        <w:rPr>
                          <w:b/>
                          <w:bCs/>
                          <w:sz w:val="32"/>
                          <w:szCs w:val="32"/>
                        </w:rPr>
                      </w:pPr>
                      <w:r w:rsidRPr="00B86FEF">
                        <w:rPr>
                          <w:b/>
                          <w:bCs/>
                          <w:sz w:val="32"/>
                          <w:szCs w:val="32"/>
                        </w:rPr>
                        <w:t>Mystery zum Atomausstieg</w:t>
                      </w:r>
                      <w:r w:rsidR="0063612D">
                        <w:rPr>
                          <w:b/>
                          <w:bCs/>
                          <w:sz w:val="32"/>
                          <w:szCs w:val="32"/>
                        </w:rPr>
                        <w:t xml:space="preserve"> der Schweiz</w:t>
                      </w:r>
                    </w:p>
                    <w:p w14:paraId="2404D034" w14:textId="77777777" w:rsidR="006A3359" w:rsidRPr="007F42BB" w:rsidRDefault="006A3359" w:rsidP="006A3359">
                      <w:pPr>
                        <w:rPr>
                          <w:b/>
                          <w:bCs/>
                          <w:sz w:val="32"/>
                          <w:szCs w:val="32"/>
                        </w:rPr>
                      </w:pPr>
                      <w:r>
                        <w:rPr>
                          <w:b/>
                          <w:bCs/>
                          <w:sz w:val="32"/>
                          <w:szCs w:val="32"/>
                        </w:rPr>
                        <w:t xml:space="preserve"> </w:t>
                      </w:r>
                    </w:p>
                  </w:txbxContent>
                </v:textbox>
                <w10:wrap type="square"/>
              </v:shape>
            </w:pict>
          </mc:Fallback>
        </mc:AlternateContent>
      </w:r>
      <w:r w:rsidRPr="006A3359">
        <w:rPr>
          <w:rFonts w:eastAsiaTheme="minorHAnsi" w:cstheme="minorBidi"/>
          <w:noProof/>
          <w:sz w:val="22"/>
          <w:szCs w:val="22"/>
          <w:lang w:eastAsia="en-US"/>
        </w:rPr>
        <mc:AlternateContent>
          <mc:Choice Requires="wps">
            <w:drawing>
              <wp:anchor distT="45720" distB="45720" distL="114300" distR="114300" simplePos="0" relativeHeight="251722752" behindDoc="0" locked="0" layoutInCell="1" allowOverlap="1" wp14:anchorId="791DED08" wp14:editId="0C1B4B4A">
                <wp:simplePos x="0" y="0"/>
                <wp:positionH relativeFrom="page">
                  <wp:posOffset>5795010</wp:posOffset>
                </wp:positionH>
                <wp:positionV relativeFrom="paragraph">
                  <wp:posOffset>3941445</wp:posOffset>
                </wp:positionV>
                <wp:extent cx="2790825" cy="342265"/>
                <wp:effectExtent l="0" t="0" r="0" b="0"/>
                <wp:wrapSquare wrapText="bothSides"/>
                <wp:docPr id="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90825" cy="342265"/>
                        </a:xfrm>
                        <a:prstGeom prst="rect">
                          <a:avLst/>
                        </a:prstGeom>
                        <a:noFill/>
                        <a:ln w="9525">
                          <a:noFill/>
                          <a:miter lim="800000"/>
                          <a:headEnd/>
                          <a:tailEnd/>
                        </a:ln>
                      </wps:spPr>
                      <wps:txbx>
                        <w:txbxContent>
                          <w:p w14:paraId="7063390D" w14:textId="77777777" w:rsidR="006A3359" w:rsidRDefault="006A3359" w:rsidP="006A3359">
                            <w:pPr>
                              <w:rPr>
                                <w:rFonts w:asciiTheme="minorBidi" w:hAnsiTheme="minorBidi"/>
                              </w:rPr>
                            </w:pPr>
                            <w:r w:rsidRPr="00B24250">
                              <w:rPr>
                                <w:rFonts w:asciiTheme="minorBidi" w:hAnsiTheme="minorBidi"/>
                              </w:rPr>
                              <w:t>https://www.zeitgeschichte-aargau.ch/</w:t>
                            </w:r>
                          </w:p>
                          <w:p w14:paraId="29909292" w14:textId="77777777" w:rsidR="006A3359" w:rsidRPr="00B24250" w:rsidRDefault="006A3359" w:rsidP="006A3359">
                            <w:pPr>
                              <w:rPr>
                                <w:rFonts w:asciiTheme="minorBidi" w:hAnsiTheme="minorBidi"/>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DED08" id="_x0000_s1028" type="#_x0000_t202" style="position:absolute;left:0;text-align:left;margin-left:456.3pt;margin-top:310.35pt;width:219.75pt;height:26.95pt;rotation:-90;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" filled="f" stroked="f">
                <v:textbox>
                  <w:txbxContent>
                    <w:p w14:paraId="7063390D" w14:textId="77777777" w:rsidR="006A3359" w:rsidRDefault="006A3359" w:rsidP="006A3359">
                      <w:pPr>
                        <w:rPr>
                          <w:rFonts w:asciiTheme="minorBidi" w:hAnsiTheme="minorBidi"/>
                        </w:rPr>
                      </w:pPr>
                      <w:r w:rsidRPr="00B24250">
                        <w:rPr>
                          <w:rFonts w:asciiTheme="minorBidi" w:hAnsiTheme="minorBidi"/>
                        </w:rPr>
                        <w:t>https://www.zeitgeschichte-aargau.ch/</w:t>
                      </w:r>
                    </w:p>
                    <w:p w14:paraId="29909292" w14:textId="77777777" w:rsidR="006A3359" w:rsidRPr="00B24250" w:rsidRDefault="006A3359" w:rsidP="006A3359">
                      <w:pPr>
                        <w:rPr>
                          <w:rFonts w:asciiTheme="minorBidi" w:hAnsiTheme="minorBidi"/>
                          <w:sz w:val="38"/>
                          <w:szCs w:val="38"/>
                        </w:rPr>
                      </w:pPr>
                    </w:p>
                  </w:txbxContent>
                </v:textbox>
                <w10:wrap type="square" anchorx="page"/>
              </v:shape>
            </w:pict>
          </mc:Fallback>
        </mc:AlternateContent>
      </w:r>
    </w:p>
    <w:p w14:paraId="34E3B5FE" w14:textId="36D56AA5" w:rsidR="006A3359" w:rsidRPr="006A3359" w:rsidRDefault="006A3359" w:rsidP="006A3359">
      <w:pPr>
        <w:spacing w:after="160"/>
        <w:rPr>
          <w:b/>
          <w:bCs/>
          <w:caps/>
          <w:color w:val="7F7F7F" w:themeColor="text1" w:themeTint="80"/>
          <w:sz w:val="28"/>
          <w:szCs w:val="28"/>
        </w:rPr>
      </w:pPr>
      <w:r w:rsidRPr="00832ADE">
        <w:rPr>
          <w:rFonts w:ascii="Times New Roman" w:hAnsi="Times New Roman"/>
          <w:noProof/>
          <w:sz w:val="24"/>
        </w:rPr>
        <w:drawing>
          <wp:anchor distT="0" distB="0" distL="114300" distR="114300" simplePos="0" relativeHeight="251731968" behindDoc="1" locked="0" layoutInCell="1" allowOverlap="1" wp14:anchorId="5A45007C" wp14:editId="6968D913">
            <wp:simplePos x="0" y="0"/>
            <wp:positionH relativeFrom="margin">
              <wp:align>center</wp:align>
            </wp:positionH>
            <wp:positionV relativeFrom="margin">
              <wp:posOffset>6562138</wp:posOffset>
            </wp:positionV>
            <wp:extent cx="2190750" cy="2190750"/>
            <wp:effectExtent l="0" t="0" r="6350" b="6350"/>
            <wp:wrapSquare wrapText="bothSides"/>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808080" w:themeColor="background1" w:themeShade="80"/>
          <w:sz w:val="28"/>
          <w:szCs w:val="28"/>
        </w:rPr>
        <w:br w:type="page"/>
      </w:r>
    </w:p>
    <w:p w14:paraId="4ECDC935" w14:textId="4289FCEB" w:rsidR="00823986" w:rsidRPr="00356262" w:rsidRDefault="00356262" w:rsidP="00356262">
      <w:pPr>
        <w:rPr>
          <w:b/>
          <w:bCs/>
          <w:color w:val="808080" w:themeColor="background1" w:themeShade="80"/>
          <w:sz w:val="28"/>
          <w:szCs w:val="28"/>
        </w:rPr>
      </w:pPr>
      <w:r w:rsidRPr="00356262">
        <w:rPr>
          <w:b/>
          <w:bCs/>
          <w:color w:val="808080" w:themeColor="background1" w:themeShade="80"/>
          <w:sz w:val="28"/>
          <w:szCs w:val="28"/>
        </w:rPr>
        <w:lastRenderedPageBreak/>
        <w:t>«ATOMKRAFT NEIN DANKE»</w:t>
      </w:r>
      <w:r w:rsidR="0026097B">
        <w:rPr>
          <w:b/>
          <w:bCs/>
          <w:color w:val="808080" w:themeColor="background1" w:themeShade="80"/>
          <w:sz w:val="28"/>
          <w:szCs w:val="28"/>
        </w:rPr>
        <w:t xml:space="preserve"> </w:t>
      </w:r>
      <w:r w:rsidR="0026097B" w:rsidRPr="0026097B">
        <w:rPr>
          <w:b/>
          <w:bCs/>
          <w:color w:val="808080" w:themeColor="background1" w:themeShade="80"/>
          <w:sz w:val="28"/>
          <w:szCs w:val="28"/>
        </w:rPr>
        <w:t xml:space="preserve">– </w:t>
      </w:r>
      <w:r w:rsidRPr="00356262">
        <w:rPr>
          <w:b/>
          <w:bCs/>
          <w:color w:val="808080" w:themeColor="background1" w:themeShade="80"/>
          <w:sz w:val="28"/>
          <w:szCs w:val="28"/>
        </w:rPr>
        <w:t>KAISERAUGST</w:t>
      </w:r>
      <w:r w:rsidR="0026097B">
        <w:rPr>
          <w:b/>
          <w:bCs/>
          <w:color w:val="808080" w:themeColor="background1" w:themeShade="80"/>
          <w:sz w:val="28"/>
          <w:szCs w:val="28"/>
        </w:rPr>
        <w:t xml:space="preserve"> </w:t>
      </w:r>
      <w:r w:rsidR="0026097B" w:rsidRPr="0026097B">
        <w:rPr>
          <w:b/>
          <w:bCs/>
          <w:color w:val="808080" w:themeColor="background1" w:themeShade="80"/>
          <w:sz w:val="28"/>
          <w:szCs w:val="28"/>
        </w:rPr>
        <w:t xml:space="preserve">– </w:t>
      </w:r>
      <w:r w:rsidRPr="00356262">
        <w:rPr>
          <w:b/>
          <w:bCs/>
          <w:color w:val="808080" w:themeColor="background1" w:themeShade="80"/>
          <w:sz w:val="28"/>
          <w:szCs w:val="28"/>
        </w:rPr>
        <w:t>MYSTERY ZUM ATOMAUSSTIEG</w:t>
      </w:r>
      <w:bookmarkEnd w:id="0"/>
      <w:bookmarkEnd w:id="1"/>
      <w:r w:rsidRPr="00356262">
        <w:rPr>
          <w:b/>
          <w:bCs/>
          <w:color w:val="808080" w:themeColor="background1" w:themeShade="80"/>
          <w:sz w:val="28"/>
          <w:szCs w:val="28"/>
        </w:rPr>
        <w:t xml:space="preserve"> </w:t>
      </w:r>
      <w:r w:rsidR="00823986">
        <w:rPr>
          <w:b/>
          <w:bCs/>
          <w:color w:val="808080" w:themeColor="background1" w:themeShade="80"/>
          <w:sz w:val="28"/>
          <w:szCs w:val="28"/>
        </w:rPr>
        <w:br/>
      </w:r>
    </w:p>
    <w:p w14:paraId="6497AE85" w14:textId="2A0F1011" w:rsidR="00601800" w:rsidRPr="00150B52" w:rsidRDefault="00D670DB" w:rsidP="00150B52">
      <w:pPr>
        <w:rPr>
          <w:color w:val="A6A6A6" w:themeColor="background1" w:themeShade="A6"/>
          <w:sz w:val="28"/>
          <w:szCs w:val="36"/>
        </w:rPr>
      </w:pPr>
      <w:r w:rsidRPr="00150B52">
        <w:rPr>
          <w:color w:val="A6A6A6" w:themeColor="background1" w:themeShade="A6"/>
          <w:sz w:val="28"/>
          <w:szCs w:val="36"/>
        </w:rPr>
        <w:t>Themen</w:t>
      </w:r>
    </w:p>
    <w:p w14:paraId="3F57DE10" w14:textId="032B9C4C" w:rsidR="0026097B" w:rsidRDefault="0026097B" w:rsidP="0026097B">
      <w:pPr>
        <w:pStyle w:val="Listenabsatz"/>
        <w:numPr>
          <w:ilvl w:val="0"/>
          <w:numId w:val="3"/>
        </w:numPr>
        <w:ind w:left="357" w:hanging="357"/>
      </w:pPr>
      <w:r>
        <w:t>Geschichte der Kernenergie im Aargau und der Schweiz</w:t>
      </w:r>
    </w:p>
    <w:p w14:paraId="3B17D37F" w14:textId="300D25E2" w:rsidR="0026097B" w:rsidRDefault="0026097B" w:rsidP="0026097B">
      <w:pPr>
        <w:pStyle w:val="Listenabsatz"/>
        <w:numPr>
          <w:ilvl w:val="0"/>
          <w:numId w:val="3"/>
        </w:numPr>
        <w:ind w:left="357" w:hanging="357"/>
      </w:pPr>
      <w:r>
        <w:t>Energiepolitik der Schweiz nach dem Zweiten Weltkrieg bis 2017</w:t>
      </w:r>
    </w:p>
    <w:p w14:paraId="7145F9D1" w14:textId="77777777" w:rsidR="0026097B" w:rsidRDefault="0026097B" w:rsidP="0026097B">
      <w:pPr>
        <w:pStyle w:val="Listenabsatz"/>
        <w:numPr>
          <w:ilvl w:val="0"/>
          <w:numId w:val="3"/>
        </w:numPr>
        <w:ind w:left="357" w:hanging="357"/>
      </w:pPr>
      <w:r>
        <w:t xml:space="preserve">Besetzung des KKW-Geländes in Kaiseraugst und deren Folgen </w:t>
      </w:r>
    </w:p>
    <w:p w14:paraId="758BD12F" w14:textId="77777777" w:rsidR="0026097B" w:rsidRDefault="0026097B" w:rsidP="0026097B">
      <w:pPr>
        <w:pStyle w:val="Listenabsatz"/>
        <w:numPr>
          <w:ilvl w:val="0"/>
          <w:numId w:val="3"/>
        </w:numPr>
        <w:ind w:left="357" w:hanging="357"/>
      </w:pPr>
      <w:r>
        <w:t>Geplantes Kernkraftwerk in Kaiseraugst und Widerstand der Bevölkerung</w:t>
      </w:r>
    </w:p>
    <w:p w14:paraId="240DC554" w14:textId="0FAB9850" w:rsidR="0026097B" w:rsidRDefault="0026097B" w:rsidP="0026097B">
      <w:pPr>
        <w:pStyle w:val="Listenabsatz"/>
        <w:numPr>
          <w:ilvl w:val="0"/>
          <w:numId w:val="3"/>
        </w:numPr>
        <w:ind w:left="357" w:hanging="357"/>
      </w:pPr>
      <w:r>
        <w:t xml:space="preserve">Reaktorunfälle und Atomausstieg </w:t>
      </w:r>
    </w:p>
    <w:p w14:paraId="31E0C43B" w14:textId="2FBA95B3" w:rsidR="00823986" w:rsidRDefault="00823986" w:rsidP="00823986">
      <w:pPr>
        <w:pStyle w:val="Listenabsatz"/>
        <w:numPr>
          <w:ilvl w:val="0"/>
          <w:numId w:val="3"/>
        </w:numPr>
        <w:ind w:left="357" w:hanging="357"/>
      </w:pPr>
      <w:r>
        <w:t>Auswirkungen von wirtschaftlichen Veränderungen auf die Gesellschaft</w:t>
      </w:r>
    </w:p>
    <w:p w14:paraId="41767B24" w14:textId="6C06E998" w:rsidR="0026097B" w:rsidRDefault="0026097B" w:rsidP="00823986">
      <w:pPr>
        <w:pStyle w:val="Listenabsatz"/>
        <w:numPr>
          <w:ilvl w:val="0"/>
          <w:numId w:val="3"/>
        </w:numPr>
        <w:ind w:left="357" w:hanging="357"/>
      </w:pPr>
      <w:r>
        <w:t>Einfluss der Gesellschaft auf die Politik</w:t>
      </w:r>
    </w:p>
    <w:p w14:paraId="340E81E2" w14:textId="35FBEB2A" w:rsidR="00832ADE" w:rsidRPr="00832ADE" w:rsidRDefault="00832ADE" w:rsidP="00832ADE">
      <w:pPr>
        <w:rPr>
          <w:rFonts w:ascii="Times New Roman" w:hAnsi="Times New Roman"/>
          <w:sz w:val="24"/>
        </w:rPr>
      </w:pPr>
      <w:r w:rsidRPr="00832ADE">
        <w:rPr>
          <w:rFonts w:ascii="Times New Roman" w:hAnsi="Times New Roman"/>
          <w:sz w:val="24"/>
        </w:rPr>
        <w:fldChar w:fldCharType="begin"/>
      </w:r>
      <w:r w:rsidRPr="00832ADE">
        <w:rPr>
          <w:rFonts w:ascii="Times New Roman" w:hAnsi="Times New Roman"/>
          <w:sz w:val="24"/>
        </w:rPr>
        <w:instrText xml:space="preserve"> INCLUDEPICTURE "https://www.atomkraftneindanke.ch/wp-content/uploads/2018/12/1200px-Atomkraft_Nein_Danke.svg_-1024x1024.png" \* MERGEFORMATINET </w:instrText>
      </w:r>
      <w:r w:rsidRPr="00832ADE">
        <w:rPr>
          <w:rFonts w:ascii="Times New Roman" w:hAnsi="Times New Roman"/>
          <w:sz w:val="24"/>
        </w:rPr>
        <w:fldChar w:fldCharType="end"/>
      </w:r>
    </w:p>
    <w:p w14:paraId="5701AA8E" w14:textId="503A43A3" w:rsidR="00184C59" w:rsidRDefault="00184C59" w:rsidP="00915B14">
      <w:pPr>
        <w:spacing w:after="160"/>
      </w:pPr>
    </w:p>
    <w:p w14:paraId="6641AD56" w14:textId="00A3B661" w:rsidR="007F42BB" w:rsidRDefault="007F42BB" w:rsidP="00915B14">
      <w:pPr>
        <w:spacing w:after="160"/>
      </w:pPr>
    </w:p>
    <w:p w14:paraId="23985D90" w14:textId="274A2B3E" w:rsidR="007F42BB" w:rsidRDefault="007F42BB" w:rsidP="00915B14">
      <w:pPr>
        <w:spacing w:after="160"/>
      </w:pPr>
    </w:p>
    <w:p w14:paraId="6369A4E7" w14:textId="66E81D07" w:rsidR="007F42BB" w:rsidRDefault="007F42BB" w:rsidP="00915B14">
      <w:pPr>
        <w:spacing w:after="160"/>
      </w:pPr>
    </w:p>
    <w:p w14:paraId="71AE754C" w14:textId="4CD6EA0E" w:rsidR="007F42BB" w:rsidRDefault="007F42BB" w:rsidP="00915B14">
      <w:pPr>
        <w:spacing w:after="160"/>
      </w:pPr>
    </w:p>
    <w:p w14:paraId="6BDE0841" w14:textId="3FEF9867" w:rsidR="007F42BB" w:rsidRDefault="007F42BB" w:rsidP="00915B14">
      <w:pPr>
        <w:spacing w:after="160"/>
      </w:pPr>
    </w:p>
    <w:p w14:paraId="65B68BBF" w14:textId="271C008B" w:rsidR="007F42BB" w:rsidRDefault="007F42BB" w:rsidP="00915B14">
      <w:pPr>
        <w:spacing w:after="160"/>
      </w:pPr>
    </w:p>
    <w:p w14:paraId="784DAC62" w14:textId="56DB2E47" w:rsidR="007F42BB" w:rsidRDefault="007F42BB" w:rsidP="00915B14">
      <w:pPr>
        <w:spacing w:after="160"/>
      </w:pPr>
    </w:p>
    <w:p w14:paraId="318B2B3E" w14:textId="4306AE02" w:rsidR="007F42BB" w:rsidRDefault="007F42BB" w:rsidP="00915B14">
      <w:pPr>
        <w:spacing w:after="160"/>
      </w:pPr>
    </w:p>
    <w:p w14:paraId="724E5D50" w14:textId="435EB70E" w:rsidR="007F42BB" w:rsidRDefault="007F42BB" w:rsidP="00915B14">
      <w:pPr>
        <w:spacing w:after="160"/>
      </w:pPr>
    </w:p>
    <w:p w14:paraId="71F94BD5" w14:textId="66528EE5" w:rsidR="00904AD4" w:rsidRDefault="00904AD4">
      <w:pPr>
        <w:spacing w:after="160"/>
      </w:pPr>
    </w:p>
    <w:p w14:paraId="0840D557" w14:textId="77777777" w:rsidR="00961492" w:rsidRDefault="00961492">
      <w:pPr>
        <w:spacing w:after="160"/>
      </w:pPr>
    </w:p>
    <w:p w14:paraId="665078C8" w14:textId="38367E34" w:rsidR="009E7F8B" w:rsidRDefault="009E7F8B">
      <w:pPr>
        <w:spacing w:after="160"/>
      </w:pPr>
    </w:p>
    <w:p w14:paraId="1D9459CC" w14:textId="5F45B6D5" w:rsidR="009E7F8B" w:rsidRDefault="009E7F8B">
      <w:pPr>
        <w:spacing w:after="160"/>
      </w:pPr>
    </w:p>
    <w:p w14:paraId="1083ED69" w14:textId="30379B6E" w:rsidR="009E7F8B" w:rsidRDefault="009E7F8B">
      <w:pPr>
        <w:spacing w:after="160"/>
      </w:pPr>
    </w:p>
    <w:p w14:paraId="74DEC199" w14:textId="77777777" w:rsidR="009E7F8B" w:rsidRDefault="009E7F8B">
      <w:pPr>
        <w:spacing w:after="160"/>
      </w:pPr>
    </w:p>
    <w:p w14:paraId="7AD3CF87" w14:textId="77777777" w:rsidR="00601800" w:rsidRDefault="00601800">
      <w:pPr>
        <w:spacing w:after="160"/>
      </w:pPr>
    </w:p>
    <w:p w14:paraId="202589A4" w14:textId="543744B9" w:rsidR="007F42BB" w:rsidRPr="007F42BB" w:rsidRDefault="007F42BB" w:rsidP="00B5068A">
      <w:pPr>
        <w:spacing w:after="160"/>
        <w:jc w:val="left"/>
        <w:rPr>
          <w:szCs w:val="20"/>
        </w:rPr>
      </w:pPr>
      <w:r w:rsidRPr="007F42BB">
        <w:rPr>
          <w:szCs w:val="20"/>
        </w:rPr>
        <w:t>Konzept und Realisation</w:t>
      </w:r>
      <w:r w:rsidRPr="0056301F">
        <w:rPr>
          <w:szCs w:val="20"/>
        </w:rPr>
        <w:t xml:space="preserve">: </w:t>
      </w:r>
      <w:r w:rsidR="00601800" w:rsidRPr="0056301F">
        <w:rPr>
          <w:szCs w:val="20"/>
        </w:rPr>
        <w:t>Luana Illi</w:t>
      </w:r>
      <w:r w:rsidR="00601800">
        <w:rPr>
          <w:szCs w:val="20"/>
        </w:rPr>
        <w:t xml:space="preserve"> </w:t>
      </w:r>
    </w:p>
    <w:p w14:paraId="760E9D90" w14:textId="710B0E8E" w:rsidR="007F42BB" w:rsidRPr="007F42BB" w:rsidRDefault="007F42BB" w:rsidP="00B5068A">
      <w:pPr>
        <w:spacing w:after="160"/>
        <w:jc w:val="left"/>
        <w:rPr>
          <w:szCs w:val="20"/>
        </w:rPr>
      </w:pPr>
      <w:r w:rsidRPr="007F42BB">
        <w:rPr>
          <w:szCs w:val="20"/>
        </w:rPr>
        <w:t xml:space="preserve">© Zeitgeschichte Aargau in Zusammenarbeit mit der </w:t>
      </w:r>
      <w:r>
        <w:rPr>
          <w:szCs w:val="20"/>
        </w:rPr>
        <w:br/>
      </w:r>
      <w:r w:rsidRPr="007F42BB">
        <w:rPr>
          <w:szCs w:val="20"/>
        </w:rPr>
        <w:t>Pädagogischen Hochschule Nordwestschweiz</w:t>
      </w:r>
    </w:p>
    <w:p w14:paraId="4C6A50FB" w14:textId="26D10C44" w:rsidR="007F7464" w:rsidRPr="00356262" w:rsidRDefault="007F42BB" w:rsidP="00B5068A">
      <w:pPr>
        <w:jc w:val="left"/>
        <w:rPr>
          <w:rFonts w:asciiTheme="minorBidi" w:hAnsiTheme="minorBidi"/>
          <w:szCs w:val="20"/>
        </w:rPr>
      </w:pPr>
      <w:r w:rsidRPr="007F42BB">
        <w:rPr>
          <w:rFonts w:asciiTheme="minorBidi" w:hAnsiTheme="minorBidi"/>
          <w:szCs w:val="20"/>
        </w:rPr>
        <w:t>https://www.zeitgeschichte-aargau.ch/</w:t>
      </w:r>
      <w:r w:rsidR="007F7464">
        <w:rPr>
          <w:b/>
          <w:bCs/>
          <w:caps/>
          <w:color w:val="7F7F7F" w:themeColor="text1" w:themeTint="80"/>
          <w:sz w:val="28"/>
          <w:szCs w:val="28"/>
        </w:rPr>
        <w:br w:type="page"/>
      </w:r>
    </w:p>
    <w:p w14:paraId="6D3D26FE" w14:textId="22E3AE51" w:rsidR="008155E4" w:rsidRPr="00356262" w:rsidRDefault="00356262" w:rsidP="00356262">
      <w:pPr>
        <w:rPr>
          <w:b/>
          <w:bCs/>
          <w:color w:val="808080" w:themeColor="background1" w:themeShade="80"/>
          <w:sz w:val="28"/>
          <w:szCs w:val="28"/>
        </w:rPr>
      </w:pPr>
      <w:bookmarkStart w:id="2" w:name="_Toc77160291"/>
      <w:bookmarkStart w:id="3" w:name="_Toc77160390"/>
      <w:r w:rsidRPr="00356262">
        <w:rPr>
          <w:b/>
          <w:bCs/>
          <w:color w:val="808080" w:themeColor="background1" w:themeShade="80"/>
          <w:sz w:val="28"/>
          <w:szCs w:val="28"/>
        </w:rPr>
        <w:lastRenderedPageBreak/>
        <w:t>INHALT</w:t>
      </w:r>
      <w:bookmarkEnd w:id="2"/>
      <w:bookmarkEnd w:id="3"/>
      <w:r w:rsidRPr="00356262">
        <w:rPr>
          <w:b/>
          <w:bCs/>
          <w:color w:val="808080" w:themeColor="background1" w:themeShade="80"/>
          <w:sz w:val="28"/>
          <w:szCs w:val="28"/>
        </w:rPr>
        <w:t xml:space="preserve"> </w:t>
      </w:r>
    </w:p>
    <w:p w14:paraId="25083B5F" w14:textId="3EDE0915" w:rsidR="00961492" w:rsidRDefault="0081429A" w:rsidP="00961492">
      <w:pPr>
        <w:pStyle w:val="Verzeichnis1"/>
        <w:tabs>
          <w:tab w:val="right" w:leader="dot" w:pos="8777"/>
        </w:tabs>
        <w:spacing w:after="0"/>
        <w:rPr>
          <w:rFonts w:asciiTheme="minorHAnsi" w:eastAsiaTheme="minorEastAsia" w:hAnsiTheme="minorHAnsi" w:cstheme="minorBidi"/>
          <w:b w:val="0"/>
          <w:bCs w:val="0"/>
          <w:caps w:val="0"/>
          <w:noProof/>
          <w:color w:val="auto"/>
        </w:rPr>
      </w:pPr>
      <w:r>
        <w:rPr>
          <w:rFonts w:asciiTheme="minorHAnsi" w:eastAsia="Calibri" w:hAnsiTheme="minorHAnsi"/>
          <w:b w:val="0"/>
          <w:bCs w:val="0"/>
          <w:caps w:val="0"/>
          <w:szCs w:val="20"/>
        </w:rPr>
        <w:fldChar w:fldCharType="begin"/>
      </w:r>
      <w:r>
        <w:rPr>
          <w:rFonts w:asciiTheme="minorHAnsi" w:eastAsia="Calibri" w:hAnsiTheme="minorHAnsi"/>
          <w:b w:val="0"/>
          <w:bCs w:val="0"/>
          <w:caps w:val="0"/>
          <w:szCs w:val="20"/>
        </w:rPr>
        <w:instrText xml:space="preserve"> TOC \o "1-5" \h \z \u </w:instrText>
      </w:r>
      <w:r>
        <w:rPr>
          <w:rFonts w:asciiTheme="minorHAnsi" w:eastAsia="Calibri" w:hAnsiTheme="minorHAnsi"/>
          <w:b w:val="0"/>
          <w:bCs w:val="0"/>
          <w:caps w:val="0"/>
          <w:szCs w:val="20"/>
        </w:rPr>
        <w:fldChar w:fldCharType="separate"/>
      </w:r>
      <w:hyperlink w:anchor="_Toc86834160" w:history="1">
        <w:r w:rsidR="00961492" w:rsidRPr="00A0541F">
          <w:rPr>
            <w:rStyle w:val="Hyperlink"/>
            <w:noProof/>
          </w:rPr>
          <w:t>EINLEITUNG</w:t>
        </w:r>
        <w:r w:rsidR="00961492">
          <w:rPr>
            <w:noProof/>
            <w:webHidden/>
          </w:rPr>
          <w:tab/>
        </w:r>
        <w:r w:rsidR="00961492">
          <w:rPr>
            <w:noProof/>
            <w:webHidden/>
          </w:rPr>
          <w:fldChar w:fldCharType="begin"/>
        </w:r>
        <w:r w:rsidR="00961492">
          <w:rPr>
            <w:noProof/>
            <w:webHidden/>
          </w:rPr>
          <w:instrText xml:space="preserve"> PAGEREF _Toc86834160 \h </w:instrText>
        </w:r>
        <w:r w:rsidR="00961492">
          <w:rPr>
            <w:noProof/>
            <w:webHidden/>
          </w:rPr>
        </w:r>
        <w:r w:rsidR="00961492">
          <w:rPr>
            <w:noProof/>
            <w:webHidden/>
          </w:rPr>
          <w:fldChar w:fldCharType="separate"/>
        </w:r>
        <w:r w:rsidR="00AF6524">
          <w:rPr>
            <w:noProof/>
            <w:webHidden/>
          </w:rPr>
          <w:t>4</w:t>
        </w:r>
        <w:r w:rsidR="00961492">
          <w:rPr>
            <w:noProof/>
            <w:webHidden/>
          </w:rPr>
          <w:fldChar w:fldCharType="end"/>
        </w:r>
      </w:hyperlink>
    </w:p>
    <w:p w14:paraId="47DA843A" w14:textId="019EBE53" w:rsidR="00961492" w:rsidRDefault="00961492" w:rsidP="00961492">
      <w:pPr>
        <w:pStyle w:val="Verzeichnis1"/>
        <w:tabs>
          <w:tab w:val="right" w:leader="dot" w:pos="8777"/>
        </w:tabs>
        <w:spacing w:after="0"/>
        <w:rPr>
          <w:rFonts w:asciiTheme="minorHAnsi" w:eastAsiaTheme="minorEastAsia" w:hAnsiTheme="minorHAnsi" w:cstheme="minorBidi"/>
          <w:b w:val="0"/>
          <w:bCs w:val="0"/>
          <w:caps w:val="0"/>
          <w:noProof/>
          <w:color w:val="auto"/>
        </w:rPr>
      </w:pPr>
      <w:hyperlink w:anchor="_Toc86834161" w:history="1">
        <w:r w:rsidRPr="00A0541F">
          <w:rPr>
            <w:rStyle w:val="Hyperlink"/>
            <w:noProof/>
          </w:rPr>
          <w:t>KOMMENTAR FÜR LEHRPERSONEN</w:t>
        </w:r>
        <w:r>
          <w:rPr>
            <w:noProof/>
            <w:webHidden/>
          </w:rPr>
          <w:tab/>
        </w:r>
        <w:r>
          <w:rPr>
            <w:noProof/>
            <w:webHidden/>
          </w:rPr>
          <w:fldChar w:fldCharType="begin"/>
        </w:r>
        <w:r>
          <w:rPr>
            <w:noProof/>
            <w:webHidden/>
          </w:rPr>
          <w:instrText xml:space="preserve"> PAGEREF _Toc86834161 \h </w:instrText>
        </w:r>
        <w:r>
          <w:rPr>
            <w:noProof/>
            <w:webHidden/>
          </w:rPr>
        </w:r>
        <w:r>
          <w:rPr>
            <w:noProof/>
            <w:webHidden/>
          </w:rPr>
          <w:fldChar w:fldCharType="separate"/>
        </w:r>
        <w:r w:rsidR="00AF6524">
          <w:rPr>
            <w:noProof/>
            <w:webHidden/>
          </w:rPr>
          <w:t>5</w:t>
        </w:r>
        <w:r>
          <w:rPr>
            <w:noProof/>
            <w:webHidden/>
          </w:rPr>
          <w:fldChar w:fldCharType="end"/>
        </w:r>
      </w:hyperlink>
    </w:p>
    <w:p w14:paraId="250F814F" w14:textId="670326F0" w:rsidR="00961492" w:rsidRDefault="00961492" w:rsidP="00961492">
      <w:pPr>
        <w:pStyle w:val="Verzeichnis2"/>
        <w:tabs>
          <w:tab w:val="right" w:leader="dot" w:pos="8777"/>
        </w:tabs>
        <w:spacing w:after="0"/>
        <w:rPr>
          <w:rFonts w:asciiTheme="minorHAnsi" w:eastAsiaTheme="minorEastAsia" w:hAnsiTheme="minorHAnsi" w:cstheme="minorBidi"/>
          <w:bCs w:val="0"/>
          <w:smallCaps w:val="0"/>
          <w:noProof/>
          <w:color w:val="auto"/>
        </w:rPr>
      </w:pPr>
      <w:hyperlink w:anchor="_Toc86834162" w:history="1">
        <w:r w:rsidRPr="00A0541F">
          <w:rPr>
            <w:rStyle w:val="Hyperlink"/>
            <w:noProof/>
          </w:rPr>
          <w:t>A LEHRPLANBEZUG UND LERNZIELE</w:t>
        </w:r>
        <w:r>
          <w:rPr>
            <w:noProof/>
            <w:webHidden/>
          </w:rPr>
          <w:tab/>
        </w:r>
        <w:r>
          <w:rPr>
            <w:noProof/>
            <w:webHidden/>
          </w:rPr>
          <w:fldChar w:fldCharType="begin"/>
        </w:r>
        <w:r>
          <w:rPr>
            <w:noProof/>
            <w:webHidden/>
          </w:rPr>
          <w:instrText xml:space="preserve"> PAGEREF _Toc86834162 \h </w:instrText>
        </w:r>
        <w:r>
          <w:rPr>
            <w:noProof/>
            <w:webHidden/>
          </w:rPr>
        </w:r>
        <w:r>
          <w:rPr>
            <w:noProof/>
            <w:webHidden/>
          </w:rPr>
          <w:fldChar w:fldCharType="separate"/>
        </w:r>
        <w:r w:rsidR="00AF6524">
          <w:rPr>
            <w:noProof/>
            <w:webHidden/>
          </w:rPr>
          <w:t>5</w:t>
        </w:r>
        <w:r>
          <w:rPr>
            <w:noProof/>
            <w:webHidden/>
          </w:rPr>
          <w:fldChar w:fldCharType="end"/>
        </w:r>
      </w:hyperlink>
    </w:p>
    <w:p w14:paraId="5EE07E2D" w14:textId="4B986738" w:rsidR="00961492" w:rsidRDefault="00961492" w:rsidP="00961492">
      <w:pPr>
        <w:pStyle w:val="Verzeichnis2"/>
        <w:tabs>
          <w:tab w:val="right" w:leader="dot" w:pos="8777"/>
        </w:tabs>
        <w:spacing w:after="0"/>
        <w:rPr>
          <w:rFonts w:asciiTheme="minorHAnsi" w:eastAsiaTheme="minorEastAsia" w:hAnsiTheme="minorHAnsi" w:cstheme="minorBidi"/>
          <w:bCs w:val="0"/>
          <w:smallCaps w:val="0"/>
          <w:noProof/>
          <w:color w:val="auto"/>
        </w:rPr>
      </w:pPr>
      <w:hyperlink w:anchor="_Toc86834163" w:history="1">
        <w:r w:rsidRPr="00A0541F">
          <w:rPr>
            <w:rStyle w:val="Hyperlink"/>
            <w:noProof/>
          </w:rPr>
          <w:t>B VORBEREITUNG</w:t>
        </w:r>
        <w:r>
          <w:rPr>
            <w:noProof/>
            <w:webHidden/>
          </w:rPr>
          <w:tab/>
        </w:r>
        <w:r>
          <w:rPr>
            <w:noProof/>
            <w:webHidden/>
          </w:rPr>
          <w:fldChar w:fldCharType="begin"/>
        </w:r>
        <w:r>
          <w:rPr>
            <w:noProof/>
            <w:webHidden/>
          </w:rPr>
          <w:instrText xml:space="preserve"> PAGEREF _Toc86834163 \h </w:instrText>
        </w:r>
        <w:r>
          <w:rPr>
            <w:noProof/>
            <w:webHidden/>
          </w:rPr>
        </w:r>
        <w:r>
          <w:rPr>
            <w:noProof/>
            <w:webHidden/>
          </w:rPr>
          <w:fldChar w:fldCharType="separate"/>
        </w:r>
        <w:r w:rsidR="00AF6524">
          <w:rPr>
            <w:noProof/>
            <w:webHidden/>
          </w:rPr>
          <w:t>6</w:t>
        </w:r>
        <w:r>
          <w:rPr>
            <w:noProof/>
            <w:webHidden/>
          </w:rPr>
          <w:fldChar w:fldCharType="end"/>
        </w:r>
      </w:hyperlink>
    </w:p>
    <w:p w14:paraId="65557351" w14:textId="52FDA75D" w:rsidR="00961492" w:rsidRDefault="00961492" w:rsidP="00961492">
      <w:pPr>
        <w:pStyle w:val="Verzeichnis2"/>
        <w:tabs>
          <w:tab w:val="right" w:leader="dot" w:pos="8777"/>
        </w:tabs>
        <w:spacing w:after="0"/>
        <w:rPr>
          <w:rFonts w:asciiTheme="minorHAnsi" w:eastAsiaTheme="minorEastAsia" w:hAnsiTheme="minorHAnsi" w:cstheme="minorBidi"/>
          <w:bCs w:val="0"/>
          <w:smallCaps w:val="0"/>
          <w:noProof/>
          <w:color w:val="auto"/>
        </w:rPr>
      </w:pPr>
      <w:hyperlink w:anchor="_Toc86834164" w:history="1">
        <w:r w:rsidRPr="00A0541F">
          <w:rPr>
            <w:rStyle w:val="Hyperlink"/>
            <w:noProof/>
          </w:rPr>
          <w:t>C DURCHFÜHRUNG</w:t>
        </w:r>
        <w:r>
          <w:rPr>
            <w:noProof/>
            <w:webHidden/>
          </w:rPr>
          <w:tab/>
        </w:r>
        <w:r>
          <w:rPr>
            <w:noProof/>
            <w:webHidden/>
          </w:rPr>
          <w:fldChar w:fldCharType="begin"/>
        </w:r>
        <w:r>
          <w:rPr>
            <w:noProof/>
            <w:webHidden/>
          </w:rPr>
          <w:instrText xml:space="preserve"> PAGEREF _Toc86834164 \h </w:instrText>
        </w:r>
        <w:r>
          <w:rPr>
            <w:noProof/>
            <w:webHidden/>
          </w:rPr>
        </w:r>
        <w:r>
          <w:rPr>
            <w:noProof/>
            <w:webHidden/>
          </w:rPr>
          <w:fldChar w:fldCharType="separate"/>
        </w:r>
        <w:r w:rsidR="00AF6524">
          <w:rPr>
            <w:noProof/>
            <w:webHidden/>
          </w:rPr>
          <w:t>6</w:t>
        </w:r>
        <w:r>
          <w:rPr>
            <w:noProof/>
            <w:webHidden/>
          </w:rPr>
          <w:fldChar w:fldCharType="end"/>
        </w:r>
      </w:hyperlink>
    </w:p>
    <w:p w14:paraId="1A35C4A4" w14:textId="74962AE1" w:rsidR="00961492" w:rsidRDefault="00961492" w:rsidP="00961492">
      <w:pPr>
        <w:pStyle w:val="Verzeichnis2"/>
        <w:tabs>
          <w:tab w:val="right" w:leader="dot" w:pos="8777"/>
        </w:tabs>
        <w:spacing w:after="0"/>
        <w:rPr>
          <w:rFonts w:asciiTheme="minorHAnsi" w:eastAsiaTheme="minorEastAsia" w:hAnsiTheme="minorHAnsi" w:cstheme="minorBidi"/>
          <w:bCs w:val="0"/>
          <w:smallCaps w:val="0"/>
          <w:noProof/>
          <w:color w:val="auto"/>
        </w:rPr>
      </w:pPr>
      <w:hyperlink w:anchor="_Toc86834165" w:history="1">
        <w:r w:rsidRPr="00A0541F">
          <w:rPr>
            <w:rStyle w:val="Hyperlink"/>
            <w:noProof/>
          </w:rPr>
          <w:t>D NACHBEREITUNG</w:t>
        </w:r>
        <w:r>
          <w:rPr>
            <w:noProof/>
            <w:webHidden/>
          </w:rPr>
          <w:tab/>
        </w:r>
        <w:r>
          <w:rPr>
            <w:noProof/>
            <w:webHidden/>
          </w:rPr>
          <w:fldChar w:fldCharType="begin"/>
        </w:r>
        <w:r>
          <w:rPr>
            <w:noProof/>
            <w:webHidden/>
          </w:rPr>
          <w:instrText xml:space="preserve"> PAGEREF _Toc86834165 \h </w:instrText>
        </w:r>
        <w:r>
          <w:rPr>
            <w:noProof/>
            <w:webHidden/>
          </w:rPr>
        </w:r>
        <w:r>
          <w:rPr>
            <w:noProof/>
            <w:webHidden/>
          </w:rPr>
          <w:fldChar w:fldCharType="separate"/>
        </w:r>
        <w:r w:rsidR="00AF6524">
          <w:rPr>
            <w:noProof/>
            <w:webHidden/>
          </w:rPr>
          <w:t>7</w:t>
        </w:r>
        <w:r>
          <w:rPr>
            <w:noProof/>
            <w:webHidden/>
          </w:rPr>
          <w:fldChar w:fldCharType="end"/>
        </w:r>
      </w:hyperlink>
    </w:p>
    <w:p w14:paraId="1BC595BB" w14:textId="26B26A82" w:rsidR="00961492" w:rsidRDefault="00961492" w:rsidP="00961492">
      <w:pPr>
        <w:pStyle w:val="Verzeichnis2"/>
        <w:tabs>
          <w:tab w:val="right" w:leader="dot" w:pos="8777"/>
        </w:tabs>
        <w:spacing w:after="0"/>
        <w:rPr>
          <w:rFonts w:asciiTheme="minorHAnsi" w:eastAsiaTheme="minorEastAsia" w:hAnsiTheme="minorHAnsi" w:cstheme="minorBidi"/>
          <w:bCs w:val="0"/>
          <w:smallCaps w:val="0"/>
          <w:noProof/>
          <w:color w:val="auto"/>
        </w:rPr>
      </w:pPr>
      <w:hyperlink w:anchor="_Toc86834166" w:history="1">
        <w:r w:rsidRPr="00A0541F">
          <w:rPr>
            <w:rStyle w:val="Hyperlink"/>
            <w:noProof/>
          </w:rPr>
          <w:t>E BEURTEILUNG</w:t>
        </w:r>
        <w:r>
          <w:rPr>
            <w:noProof/>
            <w:webHidden/>
          </w:rPr>
          <w:tab/>
        </w:r>
        <w:r>
          <w:rPr>
            <w:noProof/>
            <w:webHidden/>
          </w:rPr>
          <w:fldChar w:fldCharType="begin"/>
        </w:r>
        <w:r>
          <w:rPr>
            <w:noProof/>
            <w:webHidden/>
          </w:rPr>
          <w:instrText xml:space="preserve"> PAGEREF _Toc86834166 \h </w:instrText>
        </w:r>
        <w:r>
          <w:rPr>
            <w:noProof/>
            <w:webHidden/>
          </w:rPr>
        </w:r>
        <w:r>
          <w:rPr>
            <w:noProof/>
            <w:webHidden/>
          </w:rPr>
          <w:fldChar w:fldCharType="separate"/>
        </w:r>
        <w:r w:rsidR="00AF6524">
          <w:rPr>
            <w:noProof/>
            <w:webHidden/>
          </w:rPr>
          <w:t>8</w:t>
        </w:r>
        <w:r>
          <w:rPr>
            <w:noProof/>
            <w:webHidden/>
          </w:rPr>
          <w:fldChar w:fldCharType="end"/>
        </w:r>
      </w:hyperlink>
    </w:p>
    <w:p w14:paraId="060DEBB9" w14:textId="6EE3C576" w:rsidR="00961492" w:rsidRDefault="00961492" w:rsidP="00961492">
      <w:pPr>
        <w:pStyle w:val="Verzeichnis1"/>
        <w:tabs>
          <w:tab w:val="right" w:leader="dot" w:pos="8777"/>
        </w:tabs>
        <w:spacing w:after="0"/>
        <w:rPr>
          <w:rFonts w:asciiTheme="minorHAnsi" w:eastAsiaTheme="minorEastAsia" w:hAnsiTheme="minorHAnsi" w:cstheme="minorBidi"/>
          <w:b w:val="0"/>
          <w:bCs w:val="0"/>
          <w:caps w:val="0"/>
          <w:noProof/>
          <w:color w:val="auto"/>
        </w:rPr>
      </w:pPr>
      <w:hyperlink w:anchor="_Toc86834167" w:history="1">
        <w:r w:rsidRPr="00A0541F">
          <w:rPr>
            <w:rStyle w:val="Hyperlink"/>
            <w:noProof/>
          </w:rPr>
          <w:t>ZEITTAFEL: GESCHICHTE DER ATOMKRAFT IM KANTON AARGAU UND DER SCHWEIZ</w:t>
        </w:r>
        <w:r>
          <w:rPr>
            <w:noProof/>
            <w:webHidden/>
          </w:rPr>
          <w:tab/>
        </w:r>
        <w:r>
          <w:rPr>
            <w:noProof/>
            <w:webHidden/>
          </w:rPr>
          <w:fldChar w:fldCharType="begin"/>
        </w:r>
        <w:r>
          <w:rPr>
            <w:noProof/>
            <w:webHidden/>
          </w:rPr>
          <w:instrText xml:space="preserve"> PAGEREF _Toc86834167 \h </w:instrText>
        </w:r>
        <w:r>
          <w:rPr>
            <w:noProof/>
            <w:webHidden/>
          </w:rPr>
        </w:r>
        <w:r>
          <w:rPr>
            <w:noProof/>
            <w:webHidden/>
          </w:rPr>
          <w:fldChar w:fldCharType="separate"/>
        </w:r>
        <w:r w:rsidR="00AF6524">
          <w:rPr>
            <w:noProof/>
            <w:webHidden/>
          </w:rPr>
          <w:t>9</w:t>
        </w:r>
        <w:r>
          <w:rPr>
            <w:noProof/>
            <w:webHidden/>
          </w:rPr>
          <w:fldChar w:fldCharType="end"/>
        </w:r>
      </w:hyperlink>
    </w:p>
    <w:p w14:paraId="5F18C1F1" w14:textId="37BDA0FB" w:rsidR="00961492" w:rsidRDefault="00961492" w:rsidP="00961492">
      <w:pPr>
        <w:pStyle w:val="Verzeichnis1"/>
        <w:tabs>
          <w:tab w:val="right" w:leader="dot" w:pos="8777"/>
        </w:tabs>
        <w:spacing w:after="0"/>
        <w:rPr>
          <w:rFonts w:asciiTheme="minorHAnsi" w:eastAsiaTheme="minorEastAsia" w:hAnsiTheme="minorHAnsi" w:cstheme="minorBidi"/>
          <w:b w:val="0"/>
          <w:bCs w:val="0"/>
          <w:caps w:val="0"/>
          <w:noProof/>
          <w:color w:val="auto"/>
        </w:rPr>
      </w:pPr>
      <w:hyperlink w:anchor="_Toc86834168" w:history="1">
        <w:r w:rsidRPr="00A0541F">
          <w:rPr>
            <w:rStyle w:val="Hyperlink"/>
            <w:noProof/>
          </w:rPr>
          <w:t>MYSTERY ZUM ATOMAUSSTIEG: «ATOMKRAFT NEIN DANKE» – KAISERAUGST</w:t>
        </w:r>
        <w:r>
          <w:rPr>
            <w:noProof/>
            <w:webHidden/>
          </w:rPr>
          <w:tab/>
        </w:r>
        <w:r>
          <w:rPr>
            <w:noProof/>
            <w:webHidden/>
          </w:rPr>
          <w:fldChar w:fldCharType="begin"/>
        </w:r>
        <w:r>
          <w:rPr>
            <w:noProof/>
            <w:webHidden/>
          </w:rPr>
          <w:instrText xml:space="preserve"> PAGEREF _Toc86834168 \h </w:instrText>
        </w:r>
        <w:r>
          <w:rPr>
            <w:noProof/>
            <w:webHidden/>
          </w:rPr>
        </w:r>
        <w:r>
          <w:rPr>
            <w:noProof/>
            <w:webHidden/>
          </w:rPr>
          <w:fldChar w:fldCharType="separate"/>
        </w:r>
        <w:r w:rsidR="00AF6524">
          <w:rPr>
            <w:noProof/>
            <w:webHidden/>
          </w:rPr>
          <w:t>12</w:t>
        </w:r>
        <w:r>
          <w:rPr>
            <w:noProof/>
            <w:webHidden/>
          </w:rPr>
          <w:fldChar w:fldCharType="end"/>
        </w:r>
      </w:hyperlink>
    </w:p>
    <w:p w14:paraId="53D51B0F" w14:textId="190D6106" w:rsidR="00961492" w:rsidRDefault="00961492" w:rsidP="00961492">
      <w:pPr>
        <w:pStyle w:val="Verzeichnis2"/>
        <w:tabs>
          <w:tab w:val="right" w:leader="dot" w:pos="8777"/>
        </w:tabs>
        <w:spacing w:after="0"/>
        <w:rPr>
          <w:rFonts w:asciiTheme="minorHAnsi" w:eastAsiaTheme="minorEastAsia" w:hAnsiTheme="minorHAnsi" w:cstheme="minorBidi"/>
          <w:bCs w:val="0"/>
          <w:smallCaps w:val="0"/>
          <w:noProof/>
          <w:color w:val="auto"/>
        </w:rPr>
      </w:pPr>
      <w:hyperlink w:anchor="_Toc86834169" w:history="1">
        <w:r w:rsidRPr="00A0541F">
          <w:rPr>
            <w:rStyle w:val="Hyperlink"/>
            <w:noProof/>
          </w:rPr>
          <w:t>GRUPPENARBEIT</w:t>
        </w:r>
        <w:r>
          <w:rPr>
            <w:noProof/>
            <w:webHidden/>
          </w:rPr>
          <w:tab/>
        </w:r>
        <w:r>
          <w:rPr>
            <w:noProof/>
            <w:webHidden/>
          </w:rPr>
          <w:fldChar w:fldCharType="begin"/>
        </w:r>
        <w:r>
          <w:rPr>
            <w:noProof/>
            <w:webHidden/>
          </w:rPr>
          <w:instrText xml:space="preserve"> PAGEREF _Toc86834169 \h </w:instrText>
        </w:r>
        <w:r>
          <w:rPr>
            <w:noProof/>
            <w:webHidden/>
          </w:rPr>
        </w:r>
        <w:r>
          <w:rPr>
            <w:noProof/>
            <w:webHidden/>
          </w:rPr>
          <w:fldChar w:fldCharType="separate"/>
        </w:r>
        <w:r w:rsidR="00AF6524">
          <w:rPr>
            <w:noProof/>
            <w:webHidden/>
          </w:rPr>
          <w:t>13</w:t>
        </w:r>
        <w:r>
          <w:rPr>
            <w:noProof/>
            <w:webHidden/>
          </w:rPr>
          <w:fldChar w:fldCharType="end"/>
        </w:r>
      </w:hyperlink>
    </w:p>
    <w:p w14:paraId="317BE67E" w14:textId="60DC11D4" w:rsidR="00961492" w:rsidRDefault="00961492" w:rsidP="00961492">
      <w:pPr>
        <w:pStyle w:val="Verzeichnis2"/>
        <w:tabs>
          <w:tab w:val="right" w:leader="dot" w:pos="8777"/>
        </w:tabs>
        <w:spacing w:after="0"/>
        <w:rPr>
          <w:rFonts w:asciiTheme="minorHAnsi" w:eastAsiaTheme="minorEastAsia" w:hAnsiTheme="minorHAnsi" w:cstheme="minorBidi"/>
          <w:bCs w:val="0"/>
          <w:smallCaps w:val="0"/>
          <w:noProof/>
          <w:color w:val="auto"/>
        </w:rPr>
      </w:pPr>
      <w:hyperlink w:anchor="_Toc86834170" w:history="1">
        <w:r w:rsidRPr="00A0541F">
          <w:rPr>
            <w:rStyle w:val="Hyperlink"/>
            <w:noProof/>
          </w:rPr>
          <w:t>LERNJOURNAL</w:t>
        </w:r>
        <w:r>
          <w:rPr>
            <w:noProof/>
            <w:webHidden/>
          </w:rPr>
          <w:tab/>
        </w:r>
        <w:r>
          <w:rPr>
            <w:noProof/>
            <w:webHidden/>
          </w:rPr>
          <w:fldChar w:fldCharType="begin"/>
        </w:r>
        <w:r>
          <w:rPr>
            <w:noProof/>
            <w:webHidden/>
          </w:rPr>
          <w:instrText xml:space="preserve"> PAGEREF _Toc86834170 \h </w:instrText>
        </w:r>
        <w:r>
          <w:rPr>
            <w:noProof/>
            <w:webHidden/>
          </w:rPr>
        </w:r>
        <w:r>
          <w:rPr>
            <w:noProof/>
            <w:webHidden/>
          </w:rPr>
          <w:fldChar w:fldCharType="separate"/>
        </w:r>
        <w:r w:rsidR="00AF6524">
          <w:rPr>
            <w:noProof/>
            <w:webHidden/>
          </w:rPr>
          <w:t>14</w:t>
        </w:r>
        <w:r>
          <w:rPr>
            <w:noProof/>
            <w:webHidden/>
          </w:rPr>
          <w:fldChar w:fldCharType="end"/>
        </w:r>
      </w:hyperlink>
    </w:p>
    <w:p w14:paraId="794633A8" w14:textId="52B25E23" w:rsidR="00961492" w:rsidRDefault="00961492" w:rsidP="00961492">
      <w:pPr>
        <w:pStyle w:val="Verzeichnis2"/>
        <w:tabs>
          <w:tab w:val="right" w:leader="dot" w:pos="8777"/>
        </w:tabs>
        <w:spacing w:after="0"/>
        <w:rPr>
          <w:rFonts w:asciiTheme="minorHAnsi" w:eastAsiaTheme="minorEastAsia" w:hAnsiTheme="minorHAnsi" w:cstheme="minorBidi"/>
          <w:bCs w:val="0"/>
          <w:smallCaps w:val="0"/>
          <w:noProof/>
          <w:color w:val="auto"/>
        </w:rPr>
      </w:pPr>
      <w:hyperlink w:anchor="_Toc86834171" w:history="1">
        <w:r w:rsidRPr="00A0541F">
          <w:rPr>
            <w:rStyle w:val="Hyperlink"/>
            <w:noProof/>
          </w:rPr>
          <w:t>REFLEXION</w:t>
        </w:r>
        <w:r>
          <w:rPr>
            <w:noProof/>
            <w:webHidden/>
          </w:rPr>
          <w:tab/>
        </w:r>
        <w:r>
          <w:rPr>
            <w:noProof/>
            <w:webHidden/>
          </w:rPr>
          <w:fldChar w:fldCharType="begin"/>
        </w:r>
        <w:r>
          <w:rPr>
            <w:noProof/>
            <w:webHidden/>
          </w:rPr>
          <w:instrText xml:space="preserve"> PAGEREF _Toc86834171 \h </w:instrText>
        </w:r>
        <w:r>
          <w:rPr>
            <w:noProof/>
            <w:webHidden/>
          </w:rPr>
        </w:r>
        <w:r>
          <w:rPr>
            <w:noProof/>
            <w:webHidden/>
          </w:rPr>
          <w:fldChar w:fldCharType="separate"/>
        </w:r>
        <w:r w:rsidR="00AF6524">
          <w:rPr>
            <w:noProof/>
            <w:webHidden/>
          </w:rPr>
          <w:t>15</w:t>
        </w:r>
        <w:r>
          <w:rPr>
            <w:noProof/>
            <w:webHidden/>
          </w:rPr>
          <w:fldChar w:fldCharType="end"/>
        </w:r>
      </w:hyperlink>
    </w:p>
    <w:p w14:paraId="1538A39A" w14:textId="6387F349" w:rsidR="00961492" w:rsidRDefault="00961492" w:rsidP="00961492">
      <w:pPr>
        <w:pStyle w:val="Verzeichnis2"/>
        <w:tabs>
          <w:tab w:val="right" w:leader="dot" w:pos="8777"/>
        </w:tabs>
        <w:spacing w:after="0"/>
        <w:rPr>
          <w:rFonts w:asciiTheme="minorHAnsi" w:eastAsiaTheme="minorEastAsia" w:hAnsiTheme="minorHAnsi" w:cstheme="minorBidi"/>
          <w:bCs w:val="0"/>
          <w:smallCaps w:val="0"/>
          <w:noProof/>
          <w:color w:val="auto"/>
        </w:rPr>
      </w:pPr>
      <w:hyperlink w:anchor="_Toc86834172" w:history="1">
        <w:r w:rsidRPr="00A0541F">
          <w:rPr>
            <w:rStyle w:val="Hyperlink"/>
            <w:noProof/>
          </w:rPr>
          <w:t>INFORMATIONSBLATT</w:t>
        </w:r>
        <w:r>
          <w:rPr>
            <w:noProof/>
            <w:webHidden/>
          </w:rPr>
          <w:tab/>
        </w:r>
        <w:r>
          <w:rPr>
            <w:noProof/>
            <w:webHidden/>
          </w:rPr>
          <w:fldChar w:fldCharType="begin"/>
        </w:r>
        <w:r>
          <w:rPr>
            <w:noProof/>
            <w:webHidden/>
          </w:rPr>
          <w:instrText xml:space="preserve"> PAGEREF _Toc86834172 \h </w:instrText>
        </w:r>
        <w:r>
          <w:rPr>
            <w:noProof/>
            <w:webHidden/>
          </w:rPr>
        </w:r>
        <w:r>
          <w:rPr>
            <w:noProof/>
            <w:webHidden/>
          </w:rPr>
          <w:fldChar w:fldCharType="separate"/>
        </w:r>
        <w:r w:rsidR="00AF6524">
          <w:rPr>
            <w:noProof/>
            <w:webHidden/>
          </w:rPr>
          <w:t>16</w:t>
        </w:r>
        <w:r>
          <w:rPr>
            <w:noProof/>
            <w:webHidden/>
          </w:rPr>
          <w:fldChar w:fldCharType="end"/>
        </w:r>
      </w:hyperlink>
    </w:p>
    <w:p w14:paraId="38E91041" w14:textId="4E8BE950" w:rsidR="00961492" w:rsidRDefault="00961492" w:rsidP="00961492">
      <w:pPr>
        <w:pStyle w:val="Verzeichnis2"/>
        <w:tabs>
          <w:tab w:val="right" w:leader="dot" w:pos="8777"/>
        </w:tabs>
        <w:spacing w:after="0"/>
        <w:rPr>
          <w:rFonts w:asciiTheme="minorHAnsi" w:eastAsiaTheme="minorEastAsia" w:hAnsiTheme="minorHAnsi" w:cstheme="minorBidi"/>
          <w:bCs w:val="0"/>
          <w:smallCaps w:val="0"/>
          <w:noProof/>
          <w:color w:val="auto"/>
        </w:rPr>
      </w:pPr>
      <w:hyperlink w:anchor="_Toc86834173" w:history="1">
        <w:r w:rsidRPr="00A0541F">
          <w:rPr>
            <w:rStyle w:val="Hyperlink"/>
            <w:noProof/>
          </w:rPr>
          <w:t>LÖSUNGSVORSCHLAG</w:t>
        </w:r>
        <w:r>
          <w:rPr>
            <w:noProof/>
            <w:webHidden/>
          </w:rPr>
          <w:tab/>
        </w:r>
        <w:r>
          <w:rPr>
            <w:noProof/>
            <w:webHidden/>
          </w:rPr>
          <w:fldChar w:fldCharType="begin"/>
        </w:r>
        <w:r>
          <w:rPr>
            <w:noProof/>
            <w:webHidden/>
          </w:rPr>
          <w:instrText xml:space="preserve"> PAGEREF _Toc86834173 \h </w:instrText>
        </w:r>
        <w:r>
          <w:rPr>
            <w:noProof/>
            <w:webHidden/>
          </w:rPr>
        </w:r>
        <w:r>
          <w:rPr>
            <w:noProof/>
            <w:webHidden/>
          </w:rPr>
          <w:fldChar w:fldCharType="separate"/>
        </w:r>
        <w:r w:rsidR="00AF6524">
          <w:rPr>
            <w:noProof/>
            <w:webHidden/>
          </w:rPr>
          <w:t>21</w:t>
        </w:r>
        <w:r>
          <w:rPr>
            <w:noProof/>
            <w:webHidden/>
          </w:rPr>
          <w:fldChar w:fldCharType="end"/>
        </w:r>
      </w:hyperlink>
    </w:p>
    <w:p w14:paraId="60216820" w14:textId="734502A7" w:rsidR="00961492" w:rsidRDefault="00961492" w:rsidP="00961492">
      <w:pPr>
        <w:pStyle w:val="Verzeichnis1"/>
        <w:tabs>
          <w:tab w:val="right" w:leader="dot" w:pos="8777"/>
        </w:tabs>
        <w:spacing w:after="0"/>
        <w:rPr>
          <w:rFonts w:asciiTheme="minorHAnsi" w:eastAsiaTheme="minorEastAsia" w:hAnsiTheme="minorHAnsi" w:cstheme="minorBidi"/>
          <w:b w:val="0"/>
          <w:bCs w:val="0"/>
          <w:caps w:val="0"/>
          <w:noProof/>
          <w:color w:val="auto"/>
        </w:rPr>
      </w:pPr>
      <w:hyperlink w:anchor="_Toc86834174" w:history="1">
        <w:r w:rsidRPr="00A0541F">
          <w:rPr>
            <w:rStyle w:val="Hyperlink"/>
            <w:noProof/>
          </w:rPr>
          <w:t>LITERATURVERZEICHNIS</w:t>
        </w:r>
        <w:r>
          <w:rPr>
            <w:noProof/>
            <w:webHidden/>
          </w:rPr>
          <w:tab/>
        </w:r>
        <w:r>
          <w:rPr>
            <w:noProof/>
            <w:webHidden/>
          </w:rPr>
          <w:fldChar w:fldCharType="begin"/>
        </w:r>
        <w:r>
          <w:rPr>
            <w:noProof/>
            <w:webHidden/>
          </w:rPr>
          <w:instrText xml:space="preserve"> PAGEREF _Toc86834174 \h </w:instrText>
        </w:r>
        <w:r>
          <w:rPr>
            <w:noProof/>
            <w:webHidden/>
          </w:rPr>
        </w:r>
        <w:r>
          <w:rPr>
            <w:noProof/>
            <w:webHidden/>
          </w:rPr>
          <w:fldChar w:fldCharType="separate"/>
        </w:r>
        <w:r w:rsidR="00AF6524">
          <w:rPr>
            <w:noProof/>
            <w:webHidden/>
          </w:rPr>
          <w:t>22</w:t>
        </w:r>
        <w:r>
          <w:rPr>
            <w:noProof/>
            <w:webHidden/>
          </w:rPr>
          <w:fldChar w:fldCharType="end"/>
        </w:r>
      </w:hyperlink>
    </w:p>
    <w:p w14:paraId="7CA47DA5" w14:textId="0D4ECAFD" w:rsidR="00961492" w:rsidRDefault="00961492" w:rsidP="00961492">
      <w:pPr>
        <w:pStyle w:val="Verzeichnis1"/>
        <w:tabs>
          <w:tab w:val="right" w:leader="dot" w:pos="8777"/>
        </w:tabs>
        <w:spacing w:after="0"/>
        <w:rPr>
          <w:rFonts w:asciiTheme="minorHAnsi" w:eastAsiaTheme="minorEastAsia" w:hAnsiTheme="minorHAnsi" w:cstheme="minorBidi"/>
          <w:b w:val="0"/>
          <w:bCs w:val="0"/>
          <w:caps w:val="0"/>
          <w:noProof/>
          <w:color w:val="auto"/>
        </w:rPr>
      </w:pPr>
      <w:hyperlink w:anchor="_Toc86834175" w:history="1">
        <w:r w:rsidRPr="00A0541F">
          <w:rPr>
            <w:rStyle w:val="Hyperlink"/>
            <w:noProof/>
          </w:rPr>
          <w:t>ABBILDUNGSVERZEICHNIS</w:t>
        </w:r>
        <w:r>
          <w:rPr>
            <w:noProof/>
            <w:webHidden/>
          </w:rPr>
          <w:tab/>
        </w:r>
        <w:r>
          <w:rPr>
            <w:noProof/>
            <w:webHidden/>
          </w:rPr>
          <w:fldChar w:fldCharType="begin"/>
        </w:r>
        <w:r>
          <w:rPr>
            <w:noProof/>
            <w:webHidden/>
          </w:rPr>
          <w:instrText xml:space="preserve"> PAGEREF _Toc86834175 \h </w:instrText>
        </w:r>
        <w:r>
          <w:rPr>
            <w:noProof/>
            <w:webHidden/>
          </w:rPr>
        </w:r>
        <w:r>
          <w:rPr>
            <w:noProof/>
            <w:webHidden/>
          </w:rPr>
          <w:fldChar w:fldCharType="separate"/>
        </w:r>
        <w:r w:rsidR="00AF6524">
          <w:rPr>
            <w:noProof/>
            <w:webHidden/>
          </w:rPr>
          <w:t>23</w:t>
        </w:r>
        <w:r>
          <w:rPr>
            <w:noProof/>
            <w:webHidden/>
          </w:rPr>
          <w:fldChar w:fldCharType="end"/>
        </w:r>
      </w:hyperlink>
    </w:p>
    <w:p w14:paraId="4D7523F8" w14:textId="53B72B8B" w:rsidR="00961492" w:rsidRDefault="00961492" w:rsidP="00961492">
      <w:pPr>
        <w:pStyle w:val="Verzeichnis1"/>
        <w:tabs>
          <w:tab w:val="right" w:leader="dot" w:pos="8777"/>
        </w:tabs>
        <w:spacing w:after="0"/>
        <w:rPr>
          <w:rFonts w:asciiTheme="minorHAnsi" w:eastAsiaTheme="minorEastAsia" w:hAnsiTheme="minorHAnsi" w:cstheme="minorBidi"/>
          <w:b w:val="0"/>
          <w:bCs w:val="0"/>
          <w:caps w:val="0"/>
          <w:noProof/>
          <w:color w:val="auto"/>
        </w:rPr>
      </w:pPr>
      <w:hyperlink w:anchor="_Toc86834176" w:history="1">
        <w:r w:rsidRPr="00A0541F">
          <w:rPr>
            <w:rStyle w:val="Hyperlink"/>
            <w:noProof/>
          </w:rPr>
          <w:t>ANHANG</w:t>
        </w:r>
        <w:r>
          <w:rPr>
            <w:noProof/>
            <w:webHidden/>
          </w:rPr>
          <w:tab/>
        </w:r>
        <w:r>
          <w:rPr>
            <w:noProof/>
            <w:webHidden/>
          </w:rPr>
          <w:fldChar w:fldCharType="begin"/>
        </w:r>
        <w:r>
          <w:rPr>
            <w:noProof/>
            <w:webHidden/>
          </w:rPr>
          <w:instrText xml:space="preserve"> PAGEREF _Toc86834176 \h </w:instrText>
        </w:r>
        <w:r>
          <w:rPr>
            <w:noProof/>
            <w:webHidden/>
          </w:rPr>
        </w:r>
        <w:r>
          <w:rPr>
            <w:noProof/>
            <w:webHidden/>
          </w:rPr>
          <w:fldChar w:fldCharType="separate"/>
        </w:r>
        <w:r w:rsidR="00AF6524">
          <w:rPr>
            <w:noProof/>
            <w:webHidden/>
          </w:rPr>
          <w:t>25</w:t>
        </w:r>
        <w:r>
          <w:rPr>
            <w:noProof/>
            <w:webHidden/>
          </w:rPr>
          <w:fldChar w:fldCharType="end"/>
        </w:r>
      </w:hyperlink>
    </w:p>
    <w:p w14:paraId="21F1B2D8" w14:textId="7F3B5F1C" w:rsidR="00961492" w:rsidRDefault="00961492" w:rsidP="00961492">
      <w:pPr>
        <w:pStyle w:val="Verzeichnis2"/>
        <w:tabs>
          <w:tab w:val="right" w:leader="dot" w:pos="8777"/>
        </w:tabs>
        <w:spacing w:after="0"/>
        <w:rPr>
          <w:rFonts w:asciiTheme="minorHAnsi" w:eastAsiaTheme="minorEastAsia" w:hAnsiTheme="minorHAnsi" w:cstheme="minorBidi"/>
          <w:bCs w:val="0"/>
          <w:smallCaps w:val="0"/>
          <w:noProof/>
          <w:color w:val="auto"/>
        </w:rPr>
      </w:pPr>
      <w:hyperlink w:anchor="_Toc86834177" w:history="1">
        <w:r w:rsidRPr="00A0541F">
          <w:rPr>
            <w:rStyle w:val="Hyperlink"/>
            <w:noProof/>
          </w:rPr>
          <w:t>BILDQUELLEN AUF DEN KARTEN</w:t>
        </w:r>
        <w:r>
          <w:rPr>
            <w:noProof/>
            <w:webHidden/>
          </w:rPr>
          <w:tab/>
        </w:r>
        <w:r>
          <w:rPr>
            <w:noProof/>
            <w:webHidden/>
          </w:rPr>
          <w:fldChar w:fldCharType="begin"/>
        </w:r>
        <w:r>
          <w:rPr>
            <w:noProof/>
            <w:webHidden/>
          </w:rPr>
          <w:instrText xml:space="preserve"> PAGEREF _Toc86834177 \h </w:instrText>
        </w:r>
        <w:r>
          <w:rPr>
            <w:noProof/>
            <w:webHidden/>
          </w:rPr>
        </w:r>
        <w:r>
          <w:rPr>
            <w:noProof/>
            <w:webHidden/>
          </w:rPr>
          <w:fldChar w:fldCharType="separate"/>
        </w:r>
        <w:r w:rsidR="00AF6524">
          <w:rPr>
            <w:noProof/>
            <w:webHidden/>
          </w:rPr>
          <w:t>25</w:t>
        </w:r>
        <w:r>
          <w:rPr>
            <w:noProof/>
            <w:webHidden/>
          </w:rPr>
          <w:fldChar w:fldCharType="end"/>
        </w:r>
      </w:hyperlink>
    </w:p>
    <w:p w14:paraId="156D767B" w14:textId="5066C276" w:rsidR="00356262" w:rsidRDefault="0081429A" w:rsidP="00961492">
      <w:pPr>
        <w:spacing w:before="200" w:after="0" w:line="480" w:lineRule="auto"/>
        <w:rPr>
          <w:rFonts w:asciiTheme="minorHAnsi" w:eastAsia="Calibri" w:hAnsiTheme="minorHAnsi"/>
          <w:b/>
          <w:bCs/>
          <w:caps/>
          <w:color w:val="808080" w:themeColor="background1" w:themeShade="80"/>
          <w:sz w:val="24"/>
          <w:szCs w:val="20"/>
        </w:rPr>
      </w:pPr>
      <w:r>
        <w:rPr>
          <w:rFonts w:asciiTheme="minorHAnsi" w:eastAsia="Calibri" w:hAnsiTheme="minorHAnsi"/>
          <w:b/>
          <w:bCs/>
          <w:caps/>
          <w:color w:val="808080" w:themeColor="background1" w:themeShade="80"/>
          <w:sz w:val="24"/>
          <w:szCs w:val="20"/>
        </w:rPr>
        <w:fldChar w:fldCharType="end"/>
      </w:r>
    </w:p>
    <w:p w14:paraId="44E4EF61" w14:textId="77777777" w:rsidR="00820901" w:rsidRDefault="00820901" w:rsidP="00820901">
      <w:pPr>
        <w:ind w:firstLine="708"/>
        <w:rPr>
          <w:rFonts w:asciiTheme="minorHAnsi" w:eastAsia="Calibri" w:hAnsiTheme="minorHAnsi"/>
          <w:b/>
          <w:bCs/>
          <w:caps/>
          <w:color w:val="808080" w:themeColor="background1" w:themeShade="80"/>
          <w:sz w:val="24"/>
          <w:szCs w:val="20"/>
        </w:rPr>
      </w:pPr>
    </w:p>
    <w:p w14:paraId="3FE58ACB" w14:textId="77777777" w:rsidR="00820901" w:rsidRDefault="00820901" w:rsidP="00820901">
      <w:pPr>
        <w:rPr>
          <w:rFonts w:asciiTheme="minorHAnsi" w:eastAsia="Calibri" w:hAnsiTheme="minorHAnsi"/>
          <w:b/>
          <w:bCs/>
          <w:caps/>
          <w:color w:val="808080" w:themeColor="background1" w:themeShade="80"/>
          <w:sz w:val="24"/>
          <w:szCs w:val="20"/>
        </w:rPr>
      </w:pPr>
    </w:p>
    <w:p w14:paraId="1B4DA5BA" w14:textId="7DBC67C2" w:rsidR="00820901" w:rsidRPr="00820901" w:rsidRDefault="00820901" w:rsidP="00820901">
      <w:pPr>
        <w:rPr>
          <w:rFonts w:eastAsia="Calibri"/>
          <w:sz w:val="24"/>
          <w:szCs w:val="20"/>
        </w:rPr>
        <w:sectPr w:rsidR="00820901" w:rsidRPr="00820901" w:rsidSect="00B60E05">
          <w:headerReference w:type="default" r:id="rId10"/>
          <w:pgSz w:w="11906" w:h="16838" w:code="9"/>
          <w:pgMar w:top="1418" w:right="1701" w:bottom="1418" w:left="1418" w:header="709" w:footer="454" w:gutter="0"/>
          <w:cols w:space="708"/>
          <w:docGrid w:linePitch="360"/>
        </w:sectPr>
      </w:pPr>
    </w:p>
    <w:p w14:paraId="6A97731B" w14:textId="5681D39B" w:rsidR="00356262" w:rsidRPr="00766482" w:rsidRDefault="00356262" w:rsidP="00356262">
      <w:pPr>
        <w:pStyle w:val="berschrift1"/>
      </w:pPr>
      <w:bookmarkStart w:id="4" w:name="_Toc86834160"/>
      <w:r w:rsidRPr="00766482">
        <w:lastRenderedPageBreak/>
        <w:t>EINLEITUNG</w:t>
      </w:r>
      <w:bookmarkEnd w:id="4"/>
    </w:p>
    <w:p w14:paraId="508FF5FF" w14:textId="56E62C0E" w:rsidR="00823986" w:rsidRDefault="00832ADE" w:rsidP="00823986">
      <w:r>
        <w:t xml:space="preserve">Das vorliegende Mystery wurde im Rahmen einer Masterarbeit für das Projekt Zeitgeschichte Aargau erstellt. </w:t>
      </w:r>
    </w:p>
    <w:p w14:paraId="0183FE1A" w14:textId="5D296E08" w:rsidR="00820901" w:rsidRPr="006511B2" w:rsidRDefault="00832ADE" w:rsidP="00820901">
      <w:r>
        <w:t xml:space="preserve">Die </w:t>
      </w:r>
      <w:r w:rsidR="00820901">
        <w:t>Schüler:innen</w:t>
      </w:r>
      <w:r>
        <w:t xml:space="preserve"> stellen anhand von zahlreichen Informationskärtchen Zusammenhänge dar, die sie dazu befähigen sollen, die zu Beginn gestellte Leitfrage beantworten zu können. </w:t>
      </w:r>
      <w:r w:rsidR="00820901">
        <w:t>Sie</w:t>
      </w:r>
      <w:r>
        <w:t xml:space="preserve"> lernen anhand von lebensnahen Problemstellungen und üben den Umgang mit widersprüchlichen Informationen, indem </w:t>
      </w:r>
      <w:r w:rsidR="00D670DB">
        <w:t xml:space="preserve">sie verschiedene Strategien anwenden, Kärtchen in Beziehung setzen und für sie irrelevante Informationen erkennen und aussortieren. Die Arbeit mit einem Mystery befähigt die </w:t>
      </w:r>
      <w:r w:rsidR="00820901">
        <w:t>Schüler:innen</w:t>
      </w:r>
      <w:r w:rsidR="00D670DB">
        <w:t xml:space="preserve"> demnach, mit einer Informationsflut aus relevanten und irrelevanten Informationen umzugehen.</w:t>
      </w:r>
      <w:r w:rsidR="00D670DB">
        <w:rPr>
          <w:rStyle w:val="Funotenzeichen"/>
        </w:rPr>
        <w:footnoteReference w:id="1"/>
      </w:r>
      <w:r w:rsidR="00D670DB">
        <w:t xml:space="preserve"> </w:t>
      </w:r>
      <w:r w:rsidR="00820901">
        <w:t xml:space="preserve">Durch den Einsatz von Mysterys werden fachliche sowie überfachliche Kompetenzen gefördert, indem die </w:t>
      </w:r>
      <w:r w:rsidR="00820901">
        <w:t>Schüler:innen</w:t>
      </w:r>
      <w:r w:rsidR="00820901">
        <w:t xml:space="preserve"> anhand von komplexen Themen Zusammenhänge aufdecken und somit das vernetzte Denken üben und neue Problemlösestrategien anwenden.</w:t>
      </w:r>
      <w:r w:rsidR="00820901">
        <w:rPr>
          <w:rStyle w:val="Funotenzeichen"/>
        </w:rPr>
        <w:footnoteReference w:id="2"/>
      </w:r>
    </w:p>
    <w:p w14:paraId="22378C55" w14:textId="1FF6F6CF" w:rsidR="006511B2" w:rsidRDefault="00D670DB" w:rsidP="00823986">
      <w:r>
        <w:t xml:space="preserve">Anhand ihrer Auseinandersetzung mit den Informationskärtchen erarbeiten die </w:t>
      </w:r>
      <w:r w:rsidR="00820901">
        <w:t>Schüler:innen</w:t>
      </w:r>
      <w:r>
        <w:t xml:space="preserve"> eine Antwort auf die zu Beginn gestellte Leitfrage. Die Ergebnisse der Gruppen werden nach Abschluss der Gruppenphase präsentiert und reflektiert. Das vorliegende Mystery fokussiert sich dabei neben dem Atomausstieg der Schweiz</w:t>
      </w:r>
      <w:r w:rsidR="00820901">
        <w:t xml:space="preserve"> vor allem</w:t>
      </w:r>
      <w:r>
        <w:t xml:space="preserve"> auf die Planung und das Scheitern des</w:t>
      </w:r>
      <w:r w:rsidR="00823986">
        <w:t xml:space="preserve"> geplanten</w:t>
      </w:r>
      <w:r>
        <w:t xml:space="preserve"> Kernkraftwerks Kaiseraugst und dessen Einfluss auf die Energiepolitik der Schweiz. Am Beispiel des Kernkraftwerks Kaiseraugst sollen die </w:t>
      </w:r>
      <w:r w:rsidR="00820901">
        <w:t>Schüler:innen</w:t>
      </w:r>
      <w:r>
        <w:t xml:space="preserve"> mit dem Widerstand der Bevölkerung gegen die Atomkraft konfrontiert und die Folgen für Politik und Gesellschaft erarbeitet werden.</w:t>
      </w:r>
    </w:p>
    <w:p w14:paraId="1F7D4160" w14:textId="2341B779" w:rsidR="00D670DB" w:rsidRDefault="00D670DB" w:rsidP="006511B2"/>
    <w:p w14:paraId="2B286E41" w14:textId="77777777" w:rsidR="00D670DB" w:rsidRDefault="00D670DB" w:rsidP="006511B2"/>
    <w:p w14:paraId="66236815" w14:textId="347D4045" w:rsidR="00356262" w:rsidRDefault="00356262" w:rsidP="00356262">
      <w:pPr>
        <w:pStyle w:val="berschrift1"/>
      </w:pPr>
      <w:r>
        <w:br w:type="page"/>
      </w:r>
    </w:p>
    <w:p w14:paraId="338A3D80" w14:textId="5111F45C" w:rsidR="006C0679" w:rsidRDefault="00356262" w:rsidP="00534612">
      <w:pPr>
        <w:pStyle w:val="berschrift1"/>
      </w:pPr>
      <w:bookmarkStart w:id="5" w:name="_Toc86834161"/>
      <w:r>
        <w:lastRenderedPageBreak/>
        <w:t>KOMMENTAR FÜR LEHRPERSONEN</w:t>
      </w:r>
      <w:bookmarkEnd w:id="5"/>
    </w:p>
    <w:p w14:paraId="022BF99B" w14:textId="77777777" w:rsidR="006C0679" w:rsidRDefault="00356262" w:rsidP="006C0679">
      <w:pPr>
        <w:pStyle w:val="berschrift2"/>
      </w:pPr>
      <w:bookmarkStart w:id="6" w:name="_Toc86834162"/>
      <w:r>
        <w:t>A LEHRPLANBEZUG</w:t>
      </w:r>
      <w:r w:rsidR="00601800">
        <w:t xml:space="preserve"> UND LERNZIELE</w:t>
      </w:r>
      <w:bookmarkEnd w:id="6"/>
    </w:p>
    <w:p w14:paraId="206793B2" w14:textId="6AE8DB25" w:rsidR="00601800" w:rsidRPr="006C0679" w:rsidRDefault="00601800" w:rsidP="006C0679">
      <w:pPr>
        <w:spacing w:after="120"/>
        <w:rPr>
          <w:b/>
          <w:bCs/>
        </w:rPr>
      </w:pPr>
      <w:r w:rsidRPr="006C0679">
        <w:rPr>
          <w:b/>
          <w:bCs/>
        </w:rPr>
        <w:t>LEHRPLANBEZUG</w:t>
      </w:r>
    </w:p>
    <w:p w14:paraId="0802CC46" w14:textId="3390B060" w:rsidR="00C2066E" w:rsidRDefault="00601800" w:rsidP="00601800">
      <w:r>
        <w:t>Das vorliegende Mystery kann an mehreren Stellen im Lehrplan 21 verortet werden: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62"/>
      </w:tblGrid>
      <w:tr w:rsidR="00820901" w14:paraId="755D123A" w14:textId="77777777" w:rsidTr="00820901">
        <w:trPr>
          <w:trHeight w:val="1191"/>
        </w:trPr>
        <w:tc>
          <w:tcPr>
            <w:tcW w:w="9062" w:type="dxa"/>
            <w:shd w:val="clear" w:color="auto" w:fill="F2F2F2" w:themeFill="background1" w:themeFillShade="F2"/>
            <w:vAlign w:val="center"/>
          </w:tcPr>
          <w:p w14:paraId="1F86F202" w14:textId="77777777" w:rsidR="00820901" w:rsidRDefault="00820901" w:rsidP="00820901">
            <w:pPr>
              <w:pStyle w:val="Listenabsatz"/>
              <w:ind w:left="0"/>
              <w:jc w:val="left"/>
            </w:pPr>
            <w:r>
              <w:t xml:space="preserve">RZG.5.2: Die Schüler:innen können </w:t>
            </w:r>
            <w:r w:rsidRPr="00601800">
              <w:t>aufzeigen, wie Menschen in der Schweiz durch wirtschaftliche Veränderungen geprägt werden und wie sie die Veränderungen gestalten.</w:t>
            </w:r>
          </w:p>
          <w:p w14:paraId="07FFA4AC" w14:textId="7D6B7C27" w:rsidR="00820901" w:rsidRDefault="00820901" w:rsidP="00820901">
            <w:pPr>
              <w:pStyle w:val="Listenabsatz"/>
              <w:numPr>
                <w:ilvl w:val="0"/>
                <w:numId w:val="36"/>
              </w:numPr>
              <w:spacing w:after="0"/>
              <w:ind w:left="357" w:hanging="357"/>
              <w:jc w:val="left"/>
            </w:pPr>
            <w:r>
              <w:t>können Auswirkungen von wirtschaftlichen Veränderungen auf einzelne Menschen erklären (Technisierung, Inflation, Hochkonjunktur, Energieknappheit).</w:t>
            </w:r>
          </w:p>
        </w:tc>
      </w:tr>
      <w:tr w:rsidR="00820901" w14:paraId="756AB4DD" w14:textId="77777777" w:rsidTr="00820901">
        <w:trPr>
          <w:trHeight w:val="1191"/>
        </w:trPr>
        <w:tc>
          <w:tcPr>
            <w:tcW w:w="9062" w:type="dxa"/>
            <w:shd w:val="clear" w:color="auto" w:fill="F2F2F2" w:themeFill="background1" w:themeFillShade="F2"/>
            <w:vAlign w:val="center"/>
          </w:tcPr>
          <w:p w14:paraId="0E9140AC" w14:textId="14E378F5" w:rsidR="00820901" w:rsidRDefault="00820901" w:rsidP="00820901">
            <w:pPr>
              <w:pStyle w:val="Listenabsatz"/>
              <w:ind w:left="0"/>
              <w:jc w:val="left"/>
            </w:pPr>
            <w:r>
              <w:t xml:space="preserve">RZG.8.1.d: Die Schüler:innen können </w:t>
            </w:r>
            <w:r w:rsidRPr="006C0679">
              <w:t xml:space="preserve">zu </w:t>
            </w:r>
            <w:r w:rsidRPr="00C70C87">
              <w:t>aktuellen Problemen und Kontroversen</w:t>
            </w:r>
            <w:r w:rsidRPr="006C0679">
              <w:t xml:space="preserve"> Stellung beziehen,</w:t>
            </w:r>
            <w:r>
              <w:t xml:space="preserve"> dabei persönliche Erfahrungen im schulischen und ausserschulischen Alltag einbeziehen und die Positionen begründen (Verhältnis von Staat und Wirtschaft, Siedlungsraumgestaltung).</w:t>
            </w:r>
            <w:r>
              <w:rPr>
                <w:rStyle w:val="Funotenzeichen"/>
              </w:rPr>
              <w:footnoteReference w:id="3"/>
            </w:r>
          </w:p>
        </w:tc>
      </w:tr>
    </w:tbl>
    <w:p w14:paraId="1203B37B" w14:textId="4F288062" w:rsidR="00C2066E" w:rsidRDefault="00820901" w:rsidP="00601800">
      <w:r>
        <w:br/>
      </w:r>
      <w:r w:rsidR="00601800">
        <w:t xml:space="preserve">Je nach Schwerpunktsetzung des vorausgehenden und nachfolgenden Unterrichts </w:t>
      </w:r>
      <w:r w:rsidR="00823986">
        <w:t>kann</w:t>
      </w:r>
      <w:r w:rsidR="00601800">
        <w:t xml:space="preserve"> auch die folgende Kompetenz behandelt werden: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62"/>
      </w:tblGrid>
      <w:tr w:rsidR="00820901" w14:paraId="181095B0" w14:textId="77777777" w:rsidTr="00820901">
        <w:trPr>
          <w:trHeight w:val="1191"/>
        </w:trPr>
        <w:tc>
          <w:tcPr>
            <w:tcW w:w="9062" w:type="dxa"/>
            <w:shd w:val="clear" w:color="auto" w:fill="F2F2F2" w:themeFill="background1" w:themeFillShade="F2"/>
            <w:vAlign w:val="center"/>
          </w:tcPr>
          <w:p w14:paraId="7A5488CA" w14:textId="6A670161" w:rsidR="00820901" w:rsidRDefault="00820901" w:rsidP="00820901">
            <w:pPr>
              <w:jc w:val="left"/>
            </w:pPr>
            <w:r w:rsidRPr="00820901">
              <w:t>RZG.1.4.b: Die Schüler:innen können zwischen erneuerbaren und nicht-erneuerbaren Energieträgern unterscheiden (Sonnenstrahlen, Wasserkraft, Erdöl, Holz) und deren Vor- und Nachteile vergleichen.</w:t>
            </w:r>
            <w:r>
              <w:rPr>
                <w:rStyle w:val="Funotenzeichen"/>
              </w:rPr>
              <w:t xml:space="preserve"> </w:t>
            </w:r>
            <w:r>
              <w:rPr>
                <w:rStyle w:val="Funotenzeichen"/>
              </w:rPr>
              <w:footnoteReference w:id="4"/>
            </w:r>
          </w:p>
        </w:tc>
      </w:tr>
    </w:tbl>
    <w:p w14:paraId="735E8CAF" w14:textId="77777777" w:rsidR="00820901" w:rsidRPr="00820901" w:rsidRDefault="00820901" w:rsidP="00820901"/>
    <w:p w14:paraId="51EBA51A" w14:textId="52A8296E" w:rsidR="00601800" w:rsidRDefault="00601800" w:rsidP="00B05D88">
      <w:pPr>
        <w:spacing w:after="120"/>
        <w:rPr>
          <w:b/>
          <w:bCs/>
        </w:rPr>
      </w:pPr>
      <w:r w:rsidRPr="006C0679">
        <w:rPr>
          <w:b/>
          <w:bCs/>
        </w:rPr>
        <w:t>LERNZIELE</w:t>
      </w:r>
    </w:p>
    <w:p w14:paraId="0049BA81" w14:textId="5A5CE0DE" w:rsidR="00823986" w:rsidRPr="00823986" w:rsidRDefault="00823986" w:rsidP="00B05D88">
      <w:pPr>
        <w:spacing w:after="120"/>
      </w:pPr>
      <w:r>
        <w:t>FACHLICHE ZIELE</w:t>
      </w:r>
    </w:p>
    <w:p w14:paraId="6EDAE38B" w14:textId="4B0719CD" w:rsidR="00823986" w:rsidRDefault="00823986" w:rsidP="00823986">
      <w:pPr>
        <w:pStyle w:val="Listenabsatz"/>
        <w:numPr>
          <w:ilvl w:val="0"/>
          <w:numId w:val="5"/>
        </w:numPr>
      </w:pPr>
      <w:r>
        <w:t xml:space="preserve">Die </w:t>
      </w:r>
      <w:r w:rsidR="00820901">
        <w:t>Schüler:innen</w:t>
      </w:r>
      <w:r>
        <w:t xml:space="preserve"> können die Zusammenhänge zwischen dem Widerstand der Bevölkerung, der Besetzung des </w:t>
      </w:r>
      <w:r w:rsidR="009F1ED2">
        <w:t>KKW</w:t>
      </w:r>
      <w:r>
        <w:t xml:space="preserve">-Geländes in Kaiseraugst und dem Atomausstieg der Schweiz bis 2050 </w:t>
      </w:r>
      <w:r w:rsidR="00C70C87">
        <w:t>erschliessen</w:t>
      </w:r>
      <w:r>
        <w:t>.</w:t>
      </w:r>
    </w:p>
    <w:p w14:paraId="57E2494F" w14:textId="3D9AE581" w:rsidR="00823986" w:rsidRDefault="00823986" w:rsidP="00823986">
      <w:pPr>
        <w:pStyle w:val="Listenabsatz"/>
        <w:numPr>
          <w:ilvl w:val="0"/>
          <w:numId w:val="5"/>
        </w:numPr>
      </w:pPr>
      <w:r>
        <w:t xml:space="preserve">Die </w:t>
      </w:r>
      <w:r w:rsidR="00820901">
        <w:t>Schüler:innen</w:t>
      </w:r>
      <w:r>
        <w:t xml:space="preserve"> können die Geschichte der </w:t>
      </w:r>
      <w:r w:rsidR="007F384F">
        <w:t>Kernenergie</w:t>
      </w:r>
      <w:r>
        <w:t xml:space="preserve"> in der Schweiz anhand eines Mysterys nachvollziehen. </w:t>
      </w:r>
    </w:p>
    <w:p w14:paraId="7D020C8B" w14:textId="0CCDF109" w:rsidR="00C2066E" w:rsidRDefault="00823986" w:rsidP="00823986">
      <w:pPr>
        <w:pStyle w:val="Listenabsatz"/>
        <w:numPr>
          <w:ilvl w:val="0"/>
          <w:numId w:val="5"/>
        </w:numPr>
      </w:pPr>
      <w:r>
        <w:t xml:space="preserve">Die </w:t>
      </w:r>
      <w:r w:rsidR="00820901">
        <w:t>Schüler:innen</w:t>
      </w:r>
      <w:r>
        <w:t xml:space="preserve"> können politische Prozesse anhand eines </w:t>
      </w:r>
      <w:r w:rsidRPr="0051517E">
        <w:t>Raumbeispiels</w:t>
      </w:r>
      <w:r>
        <w:t xml:space="preserve"> nachvollziehen.</w:t>
      </w:r>
    </w:p>
    <w:p w14:paraId="7835CC5B" w14:textId="527C136D" w:rsidR="00823986" w:rsidRDefault="00823986" w:rsidP="0051517E">
      <w:pPr>
        <w:spacing w:after="120"/>
      </w:pPr>
      <w:r>
        <w:t xml:space="preserve">ÜBERFACHLICHE ZIELE </w:t>
      </w:r>
    </w:p>
    <w:p w14:paraId="4C9E0E75" w14:textId="1F2FB174" w:rsidR="00823986" w:rsidRDefault="00823986" w:rsidP="00823986">
      <w:pPr>
        <w:pStyle w:val="Listenabsatz"/>
        <w:numPr>
          <w:ilvl w:val="0"/>
          <w:numId w:val="11"/>
        </w:numPr>
      </w:pPr>
      <w:r>
        <w:t xml:space="preserve">Die </w:t>
      </w:r>
      <w:r w:rsidR="00820901">
        <w:t>Schüler:innen</w:t>
      </w:r>
      <w:r>
        <w:t xml:space="preserve"> können mithilfe von Problemlösestrategien ein ihnen unbekanntes Thema erschliessen. </w:t>
      </w:r>
    </w:p>
    <w:p w14:paraId="05814E45" w14:textId="30F26F2C" w:rsidR="00823986" w:rsidRDefault="00823986" w:rsidP="00823986">
      <w:pPr>
        <w:pStyle w:val="Listenabsatz"/>
        <w:numPr>
          <w:ilvl w:val="0"/>
          <w:numId w:val="11"/>
        </w:numPr>
      </w:pPr>
      <w:r>
        <w:t xml:space="preserve">Die </w:t>
      </w:r>
      <w:r w:rsidR="00820901">
        <w:t>Schüler:innen</w:t>
      </w:r>
      <w:r>
        <w:t xml:space="preserve"> können Zusammenhänge erkennen und erschliessen.</w:t>
      </w:r>
    </w:p>
    <w:p w14:paraId="5CC0E02A" w14:textId="0A9D1A63" w:rsidR="00823986" w:rsidRDefault="00823986" w:rsidP="00823986">
      <w:pPr>
        <w:pStyle w:val="Listenabsatz"/>
        <w:numPr>
          <w:ilvl w:val="0"/>
          <w:numId w:val="11"/>
        </w:numPr>
      </w:pPr>
      <w:r>
        <w:t xml:space="preserve">Die </w:t>
      </w:r>
      <w:r w:rsidR="00820901">
        <w:t>Schüler:innen</w:t>
      </w:r>
      <w:r>
        <w:t xml:space="preserve"> können die Relevanz von Informationen einschätzen und bewerten.</w:t>
      </w:r>
    </w:p>
    <w:p w14:paraId="4407FD9E" w14:textId="0204CF28" w:rsidR="00823986" w:rsidRDefault="00823986" w:rsidP="00823986">
      <w:pPr>
        <w:pStyle w:val="Listenabsatz"/>
        <w:numPr>
          <w:ilvl w:val="0"/>
          <w:numId w:val="11"/>
        </w:numPr>
      </w:pPr>
      <w:r>
        <w:t xml:space="preserve">Die </w:t>
      </w:r>
      <w:r w:rsidR="00820901">
        <w:t>Schüler:innen</w:t>
      </w:r>
      <w:r>
        <w:t xml:space="preserve"> können </w:t>
      </w:r>
      <w:r w:rsidR="00820901">
        <w:t>in einer Gruppe arbeiten und sich sinnvoll einbringen.</w:t>
      </w:r>
    </w:p>
    <w:p w14:paraId="06616DCA" w14:textId="5C40E173" w:rsidR="00823986" w:rsidRDefault="00823986" w:rsidP="00534612">
      <w:pPr>
        <w:pStyle w:val="Listenabsatz"/>
        <w:numPr>
          <w:ilvl w:val="0"/>
          <w:numId w:val="11"/>
        </w:numPr>
        <w:spacing w:after="240"/>
        <w:ind w:left="357" w:hanging="357"/>
      </w:pPr>
      <w:r>
        <w:t xml:space="preserve">Die </w:t>
      </w:r>
      <w:r w:rsidR="00820901">
        <w:t>Schüler:innen</w:t>
      </w:r>
      <w:r>
        <w:t xml:space="preserve"> können in einer Diskussion eine Position einnehmen und Argumente einbringen. </w:t>
      </w:r>
    </w:p>
    <w:p w14:paraId="35F17F27" w14:textId="7715717E" w:rsidR="00C70C87" w:rsidRPr="00820901" w:rsidRDefault="00C70C87" w:rsidP="00820901">
      <w:pPr>
        <w:pStyle w:val="Listenabsatz"/>
        <w:numPr>
          <w:ilvl w:val="0"/>
          <w:numId w:val="11"/>
        </w:numPr>
        <w:spacing w:after="240"/>
        <w:ind w:left="357" w:hanging="357"/>
      </w:pPr>
      <w:r>
        <w:t xml:space="preserve">Die </w:t>
      </w:r>
      <w:r w:rsidR="00820901">
        <w:t>Schüler:innen</w:t>
      </w:r>
      <w:r>
        <w:t xml:space="preserve"> können neu erworbene Erkenntnisse auf aktuelle Alltagssituationen beziehen.</w:t>
      </w:r>
      <w:r>
        <w:br w:type="page"/>
      </w:r>
    </w:p>
    <w:p w14:paraId="10AB88DF" w14:textId="270CED1F" w:rsidR="00995626" w:rsidRDefault="00356262" w:rsidP="009561D0">
      <w:pPr>
        <w:pStyle w:val="berschrift2"/>
      </w:pPr>
      <w:bookmarkStart w:id="7" w:name="_Toc86834163"/>
      <w:r>
        <w:lastRenderedPageBreak/>
        <w:t>B VORBEREITUNG</w:t>
      </w:r>
      <w:bookmarkEnd w:id="7"/>
    </w:p>
    <w:p w14:paraId="08023D36" w14:textId="6A4F05BB" w:rsidR="00995626" w:rsidRDefault="00995626" w:rsidP="00CB54FC">
      <w:pPr>
        <w:spacing w:before="120" w:after="120"/>
        <w:rPr>
          <w:b/>
          <w:bCs/>
        </w:rPr>
      </w:pPr>
      <w:r>
        <w:rPr>
          <w:b/>
          <w:bCs/>
        </w:rPr>
        <w:t>BENÖTIGTES MATERIAL</w:t>
      </w:r>
    </w:p>
    <w:p w14:paraId="749BC5D3" w14:textId="6364CEB9" w:rsidR="00995626" w:rsidRDefault="009561D0" w:rsidP="00CB54FC">
      <w:pPr>
        <w:pStyle w:val="Listenabsatz"/>
        <w:numPr>
          <w:ilvl w:val="0"/>
          <w:numId w:val="14"/>
        </w:numPr>
      </w:pPr>
      <w:r>
        <w:t>30 Informationskärtchen (je</w:t>
      </w:r>
      <w:r w:rsidR="003E586D">
        <w:t xml:space="preserve"> nach</w:t>
      </w:r>
      <w:r>
        <w:t xml:space="preserve"> </w:t>
      </w:r>
      <w:r w:rsidR="003E586D" w:rsidRPr="0051517E">
        <w:t>Leistungsniveau</w:t>
      </w:r>
      <w:r>
        <w:t xml:space="preserve"> der Gruppen können die Kärtchen 1, 5, 8,</w:t>
      </w:r>
      <w:r w:rsidR="002B79BE">
        <w:t xml:space="preserve"> </w:t>
      </w:r>
      <w:r>
        <w:t>30</w:t>
      </w:r>
      <w:r w:rsidR="00820901">
        <w:t xml:space="preserve"> zur Differenzierung</w:t>
      </w:r>
      <w:r>
        <w:t xml:space="preserve"> aus dem Mystery entfernt werden.)</w:t>
      </w:r>
    </w:p>
    <w:p w14:paraId="37F3148F" w14:textId="7B5C2F1B" w:rsidR="009561D0" w:rsidRDefault="00820901" w:rsidP="00CB54FC">
      <w:pPr>
        <w:pStyle w:val="Listenabsatz"/>
        <w:numPr>
          <w:ilvl w:val="0"/>
          <w:numId w:val="14"/>
        </w:numPr>
      </w:pPr>
      <w:r>
        <w:t>Zusatzblatt</w:t>
      </w:r>
      <w:r w:rsidR="009561D0">
        <w:t xml:space="preserve"> für die </w:t>
      </w:r>
      <w:r>
        <w:t>Schüler:innen</w:t>
      </w:r>
      <w:r w:rsidR="009561D0">
        <w:t xml:space="preserve"> mit Informationen</w:t>
      </w:r>
      <w:r>
        <w:t xml:space="preserve"> und Erläuterungen</w:t>
      </w:r>
    </w:p>
    <w:p w14:paraId="56DEC916" w14:textId="6A651AED" w:rsidR="009561D0" w:rsidRDefault="009561D0" w:rsidP="00CB54FC">
      <w:pPr>
        <w:pStyle w:val="Listenabsatz"/>
        <w:numPr>
          <w:ilvl w:val="0"/>
          <w:numId w:val="14"/>
        </w:numPr>
      </w:pPr>
      <w:r>
        <w:t xml:space="preserve">Flipcharts oder A3-Papier, Stifte, Radiergummis, Klebstoff zur Darstellung der Zusammenhänge </w:t>
      </w:r>
    </w:p>
    <w:p w14:paraId="47AF233F" w14:textId="69E3CB4C" w:rsidR="002B40C3" w:rsidRPr="00820901" w:rsidRDefault="00CF2D56" w:rsidP="00820901">
      <w:pPr>
        <w:pStyle w:val="Listenabsatz"/>
        <w:numPr>
          <w:ilvl w:val="0"/>
          <w:numId w:val="14"/>
        </w:numPr>
      </w:pPr>
      <w:r>
        <w:t xml:space="preserve">Gerät zum Scannen der QR-Codes </w:t>
      </w:r>
      <w:r w:rsidR="001631AD">
        <w:t>für die Videos</w:t>
      </w:r>
      <w:r w:rsidR="00820901">
        <w:t xml:space="preserve">. </w:t>
      </w:r>
      <w:r w:rsidR="001631AD">
        <w:t>Sollte das Scannen der QR-Codes nicht funktionieren, finden sich die Titel sowie die Links zu den Videos im Abbildungsverzeichnis (Karte 18 und 27)</w:t>
      </w:r>
      <w:r w:rsidR="00AF22E9">
        <w:t>.</w:t>
      </w:r>
    </w:p>
    <w:p w14:paraId="0D2EF84F" w14:textId="62FB194B" w:rsidR="00CB54FC" w:rsidRPr="00CB54FC" w:rsidRDefault="00CB54FC" w:rsidP="00CB54FC">
      <w:r w:rsidRPr="00820901">
        <w:rPr>
          <w:b/>
          <w:bCs/>
        </w:rPr>
        <w:t>Hinweis</w:t>
      </w:r>
      <w:r>
        <w:t xml:space="preserve">: Die Bilder auf den Kärtchen sind zum Teil schwer zu erkennen. Diese finden sich daher im Anhang und können den </w:t>
      </w:r>
      <w:r w:rsidR="00820901">
        <w:t>Schüler:innen</w:t>
      </w:r>
      <w:r>
        <w:t xml:space="preserve"> zusätzlich verteilt werden.</w:t>
      </w:r>
    </w:p>
    <w:p w14:paraId="25AD8469" w14:textId="6A0472A5" w:rsidR="009561D0" w:rsidRDefault="009561D0" w:rsidP="00CB54FC">
      <w:pPr>
        <w:spacing w:after="120"/>
        <w:rPr>
          <w:b/>
          <w:bCs/>
        </w:rPr>
      </w:pPr>
      <w:r>
        <w:rPr>
          <w:b/>
          <w:bCs/>
        </w:rPr>
        <w:t>ZEITLICHE EINORDNUNG</w:t>
      </w:r>
    </w:p>
    <w:p w14:paraId="13C6F597" w14:textId="0313FE50" w:rsidR="009561D0" w:rsidRDefault="009561D0" w:rsidP="00CB54FC">
      <w:r>
        <w:t>Das Mystery kann wahlweise zu Beginn oder zum Abschluss einer Unterrichtseinheit durchgeführt werden. Dabei werden unterschiedliche Ziele verfolgt:</w:t>
      </w:r>
    </w:p>
    <w:p w14:paraId="72C1C519" w14:textId="2E7FA585" w:rsidR="009561D0" w:rsidRDefault="009561D0" w:rsidP="00CB54FC">
      <w:pPr>
        <w:pStyle w:val="Listenabsatz"/>
        <w:numPr>
          <w:ilvl w:val="0"/>
          <w:numId w:val="15"/>
        </w:numPr>
      </w:pPr>
      <w:r>
        <w:t xml:space="preserve">Wird das Mystery zu Beginn einer Unterrichtseinheit durchgeführt, werden die Argumentationsweise und das Vorwissen der </w:t>
      </w:r>
      <w:r w:rsidR="00820901">
        <w:t>Schüler:innen</w:t>
      </w:r>
      <w:r>
        <w:t xml:space="preserve"> erkennbar. An diesen Erkenntnissen kann im weiteren Unterrichtsverlauf angeknüpft werden. </w:t>
      </w:r>
    </w:p>
    <w:p w14:paraId="5EB69C6A" w14:textId="29671B05" w:rsidR="006C0679" w:rsidRDefault="009561D0" w:rsidP="006C0679">
      <w:pPr>
        <w:pStyle w:val="Listenabsatz"/>
        <w:numPr>
          <w:ilvl w:val="0"/>
          <w:numId w:val="15"/>
        </w:numPr>
      </w:pPr>
      <w:r>
        <w:t>Wird das Mystery als Abschluss einer Unterrichtseinheit durchgeführt, kann bereits erworbenes Wissen aus dem Unterricht auf ein konkretes Fallbeispiel angewendet werden. Dadurch werden die erworbenen Fähigkeiten gefestigt.</w:t>
      </w:r>
      <w:r>
        <w:rPr>
          <w:rStyle w:val="Funotenzeichen"/>
        </w:rPr>
        <w:footnoteReference w:id="5"/>
      </w:r>
      <w:r>
        <w:t xml:space="preserve"> </w:t>
      </w:r>
    </w:p>
    <w:p w14:paraId="392327A8" w14:textId="2DA45982" w:rsidR="00356262" w:rsidRDefault="00356262" w:rsidP="00D670DB">
      <w:pPr>
        <w:pStyle w:val="berschrift2"/>
      </w:pPr>
      <w:bookmarkStart w:id="8" w:name="_Toc86834164"/>
      <w:r>
        <w:t>C DURCHFÜHRUNG</w:t>
      </w:r>
      <w:bookmarkEnd w:id="8"/>
    </w:p>
    <w:p w14:paraId="222CC5BC" w14:textId="27A42B26" w:rsidR="003E586D" w:rsidRDefault="003E586D" w:rsidP="006C0679">
      <w:pPr>
        <w:spacing w:after="120"/>
      </w:pPr>
      <w:r>
        <w:t xml:space="preserve">Benötigte Zeit: ca. </w:t>
      </w:r>
      <w:r w:rsidR="00836BAC">
        <w:t>90-120 Minuten</w:t>
      </w:r>
    </w:p>
    <w:p w14:paraId="5E9679AC" w14:textId="27803DEE" w:rsidR="0056301F" w:rsidRPr="0056301F" w:rsidRDefault="0056301F" w:rsidP="006C0679">
      <w:pPr>
        <w:spacing w:after="120"/>
        <w:rPr>
          <w:b/>
          <w:bCs/>
        </w:rPr>
      </w:pPr>
      <w:r w:rsidRPr="0056301F">
        <w:rPr>
          <w:b/>
          <w:bCs/>
        </w:rPr>
        <w:t>EINFÜHRUNG IN DIE METHODE</w:t>
      </w:r>
    </w:p>
    <w:p w14:paraId="51FCC4A0" w14:textId="6CB13A19" w:rsidR="003E586D" w:rsidRDefault="003E586D" w:rsidP="0056301F">
      <w:pPr>
        <w:pStyle w:val="Listenabsatz"/>
        <w:numPr>
          <w:ilvl w:val="0"/>
          <w:numId w:val="28"/>
        </w:numPr>
      </w:pPr>
      <w:r>
        <w:t>Lernumgebung: genügend grosse Arbeitsflächen zur Verfügung stellen, Materialien kopieren und bereitlegen.</w:t>
      </w:r>
    </w:p>
    <w:p w14:paraId="08C1AE0C" w14:textId="76931D9E" w:rsidR="003E586D" w:rsidRDefault="003E586D" w:rsidP="0056301F">
      <w:pPr>
        <w:pStyle w:val="Listenabsatz"/>
        <w:numPr>
          <w:ilvl w:val="0"/>
          <w:numId w:val="28"/>
        </w:numPr>
      </w:pPr>
      <w:r>
        <w:t xml:space="preserve">Die </w:t>
      </w:r>
      <w:r w:rsidR="00820901">
        <w:t>Schüler:innen</w:t>
      </w:r>
      <w:r>
        <w:t xml:space="preserve"> über den Ablauf informieren. Hinweis an die </w:t>
      </w:r>
      <w:r w:rsidR="00820901">
        <w:t>Schüler:innen</w:t>
      </w:r>
      <w:r>
        <w:t xml:space="preserve">: </w:t>
      </w:r>
      <w:r w:rsidR="00F950FC">
        <w:t>Es sind mehrere Lösungen möglich.</w:t>
      </w:r>
    </w:p>
    <w:p w14:paraId="05F0EAAA" w14:textId="1EAB4196" w:rsidR="003E586D" w:rsidRDefault="003E586D" w:rsidP="0056301F">
      <w:pPr>
        <w:pStyle w:val="Listenabsatz"/>
        <w:numPr>
          <w:ilvl w:val="0"/>
          <w:numId w:val="28"/>
        </w:numPr>
      </w:pPr>
      <w:r>
        <w:t>Einteilung der Klassen in Gruppen (idealerweise drei Personen pro Gruppe).</w:t>
      </w:r>
    </w:p>
    <w:p w14:paraId="34538429" w14:textId="44841373" w:rsidR="003E586D" w:rsidRDefault="003E586D" w:rsidP="0056301F">
      <w:pPr>
        <w:pStyle w:val="Listenabsatz"/>
        <w:numPr>
          <w:ilvl w:val="0"/>
          <w:numId w:val="28"/>
        </w:numPr>
      </w:pPr>
      <w:r>
        <w:t>Vorlesen</w:t>
      </w:r>
      <w:r w:rsidR="002B40C3">
        <w:t>/Aufzeigen</w:t>
      </w:r>
      <w:r>
        <w:t xml:space="preserve"> der Einstiegsgeschichte und Leitfrage.</w:t>
      </w:r>
    </w:p>
    <w:p w14:paraId="19EAFB6C" w14:textId="0A257330" w:rsidR="00797C74" w:rsidRDefault="00797C74" w:rsidP="0056301F">
      <w:pPr>
        <w:pStyle w:val="Listenabsatz"/>
        <w:numPr>
          <w:ilvl w:val="0"/>
          <w:numId w:val="28"/>
        </w:numPr>
      </w:pPr>
      <w:r>
        <w:t>Austeilen des Arbeitsb</w:t>
      </w:r>
      <w:r w:rsidR="00820901">
        <w:t xml:space="preserve">lätter </w:t>
      </w:r>
      <w:r>
        <w:rPr>
          <w:i/>
          <w:iCs/>
        </w:rPr>
        <w:t>Gruppenarbeit</w:t>
      </w:r>
      <w:r w:rsidR="00820901">
        <w:t xml:space="preserve">, </w:t>
      </w:r>
      <w:r>
        <w:rPr>
          <w:i/>
          <w:iCs/>
        </w:rPr>
        <w:t>Lernjournal</w:t>
      </w:r>
      <w:r w:rsidR="00820901">
        <w:rPr>
          <w:i/>
          <w:iCs/>
        </w:rPr>
        <w:t xml:space="preserve"> </w:t>
      </w:r>
      <w:r w:rsidR="00820901">
        <w:t xml:space="preserve">und </w:t>
      </w:r>
      <w:r w:rsidR="00820901">
        <w:rPr>
          <w:i/>
          <w:iCs/>
        </w:rPr>
        <w:t>Informationsblatt.</w:t>
      </w:r>
    </w:p>
    <w:p w14:paraId="738FCF03" w14:textId="40B69336" w:rsidR="003E586D" w:rsidRDefault="003E586D" w:rsidP="0056301F">
      <w:pPr>
        <w:pStyle w:val="Listenabsatz"/>
        <w:numPr>
          <w:ilvl w:val="0"/>
          <w:numId w:val="28"/>
        </w:numPr>
      </w:pPr>
      <w:r>
        <w:t xml:space="preserve">Die </w:t>
      </w:r>
      <w:r w:rsidR="00820901">
        <w:t>Schüler:innen</w:t>
      </w:r>
      <w:r>
        <w:t xml:space="preserve"> notieren erste Vermutungen anhand ihres Vorwissens.</w:t>
      </w:r>
    </w:p>
    <w:p w14:paraId="0D43605D" w14:textId="7800E83B" w:rsidR="003E586D" w:rsidRDefault="00F8142B" w:rsidP="00820901">
      <w:pPr>
        <w:pStyle w:val="Listenabsatz"/>
        <w:numPr>
          <w:ilvl w:val="0"/>
          <w:numId w:val="28"/>
        </w:numPr>
      </w:pPr>
      <w:r>
        <w:t xml:space="preserve">Austeilen der Karten. Hinweis an die </w:t>
      </w:r>
      <w:r w:rsidR="00820901">
        <w:t>Schüler:innen</w:t>
      </w:r>
      <w:r>
        <w:t>: Die Nummern auf den Karten sind nicht der Reihenfolge nach und müssen daher nicht beachtet werden.</w:t>
      </w:r>
    </w:p>
    <w:p w14:paraId="744132E7" w14:textId="56604D32" w:rsidR="003E586D" w:rsidRPr="0056301F" w:rsidRDefault="0056301F" w:rsidP="006C0679">
      <w:pPr>
        <w:spacing w:after="120"/>
        <w:rPr>
          <w:b/>
          <w:bCs/>
        </w:rPr>
      </w:pPr>
      <w:r w:rsidRPr="0056301F">
        <w:rPr>
          <w:b/>
          <w:bCs/>
        </w:rPr>
        <w:t>GRUPPENARBEIT: BEARBEITEN DES MYSTERYS</w:t>
      </w:r>
    </w:p>
    <w:p w14:paraId="25B05A87" w14:textId="1E22F49A" w:rsidR="003E586D" w:rsidRDefault="003E586D" w:rsidP="00F950FC">
      <w:pPr>
        <w:pStyle w:val="Listenabsatz"/>
        <w:numPr>
          <w:ilvl w:val="0"/>
          <w:numId w:val="21"/>
        </w:numPr>
      </w:pPr>
      <w:r>
        <w:t xml:space="preserve">In Gruppen sortieren die </w:t>
      </w:r>
      <w:r w:rsidR="00820901">
        <w:t>Schüler:innen</w:t>
      </w:r>
      <w:r>
        <w:t xml:space="preserve"> die Karten und suchen Zusammenhänge. Dabei nutzen sie unterschiedliche Strategien, um die Leitfrage zu beantworten. </w:t>
      </w:r>
      <w:r w:rsidR="00F950FC">
        <w:t>Sie ordnen</w:t>
      </w:r>
      <w:r w:rsidR="00274790">
        <w:t xml:space="preserve"> die Kärtchen unterschiedlich an und </w:t>
      </w:r>
      <w:r w:rsidR="00F950FC">
        <w:t xml:space="preserve">können </w:t>
      </w:r>
      <w:r w:rsidR="00820901">
        <w:t>die zur Verfügung gestellten Materialien</w:t>
      </w:r>
      <w:r w:rsidR="00F950FC">
        <w:t xml:space="preserve"> verwenden</w:t>
      </w:r>
      <w:r w:rsidR="00274790">
        <w:t xml:space="preserve">, um Zusammenhänge </w:t>
      </w:r>
      <w:r w:rsidR="00F950FC">
        <w:t>darzustellen.</w:t>
      </w:r>
    </w:p>
    <w:p w14:paraId="0651C4D3" w14:textId="0D942C3F" w:rsidR="003E586D" w:rsidRDefault="003E586D" w:rsidP="003E586D">
      <w:pPr>
        <w:pStyle w:val="Listenabsatz"/>
        <w:numPr>
          <w:ilvl w:val="0"/>
          <w:numId w:val="21"/>
        </w:numPr>
      </w:pPr>
      <w:r>
        <w:t>Die Lehrperson unterstützt die Gruppen bei Bedarf, bleibt ansonsten aber eher im Hintergrund.</w:t>
      </w:r>
    </w:p>
    <w:p w14:paraId="1EE89B11" w14:textId="3B1BBF30" w:rsidR="003E586D" w:rsidRDefault="003E586D" w:rsidP="00820901">
      <w:pPr>
        <w:pStyle w:val="Listenabsatz"/>
        <w:numPr>
          <w:ilvl w:val="0"/>
          <w:numId w:val="21"/>
        </w:numPr>
      </w:pPr>
      <w:r>
        <w:lastRenderedPageBreak/>
        <w:t>Leistungsstarke Gruppen können dazu angeregt werden, eine möglichst umfangreiche Antwort zu verfassen</w:t>
      </w:r>
      <w:r w:rsidR="00274790">
        <w:t>, ihre Antwort in drei schlüssigen Sätzen zu formulieren oder sich auf die Präsentation im Plenum vorzubereiten.</w:t>
      </w:r>
      <w:r w:rsidR="00274790">
        <w:rPr>
          <w:rStyle w:val="Funotenzeichen"/>
        </w:rPr>
        <w:footnoteReference w:id="6"/>
      </w:r>
      <w:r w:rsidR="00274790">
        <w:t xml:space="preserve"> </w:t>
      </w:r>
    </w:p>
    <w:p w14:paraId="78DD5CB6" w14:textId="6C3CEF68" w:rsidR="003E586D" w:rsidRPr="0056301F" w:rsidRDefault="0056301F" w:rsidP="006C0679">
      <w:pPr>
        <w:spacing w:after="120"/>
        <w:rPr>
          <w:b/>
          <w:bCs/>
        </w:rPr>
      </w:pPr>
      <w:r w:rsidRPr="0056301F">
        <w:rPr>
          <w:b/>
          <w:bCs/>
        </w:rPr>
        <w:t>ERGEBNISPRÄSENTATION</w:t>
      </w:r>
    </w:p>
    <w:p w14:paraId="2249FE88" w14:textId="703DDF6B" w:rsidR="003E586D" w:rsidRPr="003E586D" w:rsidRDefault="003E586D" w:rsidP="003E586D">
      <w:pPr>
        <w:pStyle w:val="Listenabsatz"/>
        <w:numPr>
          <w:ilvl w:val="0"/>
          <w:numId w:val="22"/>
        </w:numPr>
        <w:rPr>
          <w:b/>
          <w:bCs/>
        </w:rPr>
      </w:pPr>
      <w:r>
        <w:t xml:space="preserve">Die </w:t>
      </w:r>
      <w:r w:rsidR="00820901">
        <w:t>Schüler:innen</w:t>
      </w:r>
      <w:r>
        <w:t xml:space="preserve"> präsentieren ihre Ergebnisse in der Klasse. </w:t>
      </w:r>
    </w:p>
    <w:p w14:paraId="62F99E66" w14:textId="2C2AE52A" w:rsidR="00F8142B" w:rsidRPr="00820901" w:rsidRDefault="003E586D" w:rsidP="00820901">
      <w:pPr>
        <w:pStyle w:val="Listenabsatz"/>
        <w:numPr>
          <w:ilvl w:val="0"/>
          <w:numId w:val="22"/>
        </w:numPr>
        <w:rPr>
          <w:b/>
          <w:bCs/>
        </w:rPr>
      </w:pPr>
      <w:r>
        <w:t xml:space="preserve">Die Lehrperson regt die </w:t>
      </w:r>
      <w:r w:rsidR="00820901">
        <w:t>Schüler:innen</w:t>
      </w:r>
      <w:r>
        <w:t xml:space="preserve"> zu einer Diskussion an. Unterschiedliche Lösungen sollen mit Argumenten belegt werden.</w:t>
      </w:r>
    </w:p>
    <w:p w14:paraId="07E7B790" w14:textId="5B0B7E50" w:rsidR="003E586D" w:rsidRPr="0056301F" w:rsidRDefault="0056301F" w:rsidP="006C0679">
      <w:pPr>
        <w:spacing w:after="120"/>
        <w:rPr>
          <w:b/>
          <w:bCs/>
        </w:rPr>
      </w:pPr>
      <w:r w:rsidRPr="0056301F">
        <w:rPr>
          <w:b/>
          <w:bCs/>
        </w:rPr>
        <w:t>REFLEXION</w:t>
      </w:r>
    </w:p>
    <w:p w14:paraId="31B8B695" w14:textId="5385C0B1" w:rsidR="003E586D" w:rsidRPr="003E586D" w:rsidRDefault="003E586D" w:rsidP="003E586D">
      <w:pPr>
        <w:pStyle w:val="Listenabsatz"/>
        <w:numPr>
          <w:ilvl w:val="0"/>
          <w:numId w:val="23"/>
        </w:numPr>
        <w:rPr>
          <w:b/>
          <w:bCs/>
        </w:rPr>
      </w:pPr>
      <w:r>
        <w:t xml:space="preserve">Die </w:t>
      </w:r>
      <w:r w:rsidR="00820901">
        <w:t>Schüler:innen</w:t>
      </w:r>
      <w:r>
        <w:t xml:space="preserve"> reflektieren ihren eigenen Lernprozess mithilfe des Lernjournals </w:t>
      </w:r>
      <w:r w:rsidR="00534612">
        <w:t>(</w:t>
      </w:r>
      <w:r w:rsidRPr="00534612">
        <w:t>Vorgehen, Strategien, Lernzuwachs, Schwierigkeiten, Vergleich der Vermutung mit der erarbeiteten Lösung).</w:t>
      </w:r>
      <w:r w:rsidR="0009559D">
        <w:t xml:space="preserve"> Diese kann entweder als Hausaufgabe oder direkt im Anschluss an das Mystery erfolgen.</w:t>
      </w:r>
    </w:p>
    <w:p w14:paraId="5BC345FB" w14:textId="63CE903A" w:rsidR="006C0679" w:rsidRPr="00534612" w:rsidRDefault="003E586D" w:rsidP="00534612">
      <w:pPr>
        <w:pStyle w:val="Listenabsatz"/>
        <w:numPr>
          <w:ilvl w:val="0"/>
          <w:numId w:val="23"/>
        </w:numPr>
        <w:spacing w:after="240"/>
        <w:ind w:left="357" w:hanging="357"/>
        <w:rPr>
          <w:b/>
          <w:bCs/>
        </w:rPr>
      </w:pPr>
      <w:r>
        <w:t xml:space="preserve">Die Reflektion wird im Plenum aufgegriffen, um </w:t>
      </w:r>
      <w:r w:rsidR="00820901">
        <w:t>die verschiedenen Vorgehensweisen der Schüler:innen zu vergleichen.</w:t>
      </w:r>
    </w:p>
    <w:p w14:paraId="6AC61446" w14:textId="0CA7BA30" w:rsidR="002B40C3" w:rsidRDefault="008D231A" w:rsidP="00904AD4">
      <w:pPr>
        <w:pStyle w:val="berschrift2"/>
        <w:spacing w:before="120"/>
      </w:pPr>
      <w:bookmarkStart w:id="9" w:name="_Toc86834165"/>
      <w:r w:rsidRPr="000B22B6">
        <w:t>D NACHBEREITUN</w:t>
      </w:r>
      <w:r w:rsidR="00534612" w:rsidRPr="000B22B6">
        <w:t>G</w:t>
      </w:r>
      <w:bookmarkEnd w:id="9"/>
    </w:p>
    <w:p w14:paraId="2F6E4C6B" w14:textId="202ABE7B" w:rsidR="00534612" w:rsidRDefault="00534612" w:rsidP="00534612">
      <w:pPr>
        <w:spacing w:after="120"/>
        <w:rPr>
          <w:b/>
          <w:bCs/>
        </w:rPr>
      </w:pPr>
      <w:r>
        <w:rPr>
          <w:b/>
          <w:bCs/>
        </w:rPr>
        <w:t>VORSCHLÄGE ZUR NACHBEREITUNG DES MYSTERYS</w:t>
      </w:r>
    </w:p>
    <w:p w14:paraId="3042DD54" w14:textId="33926D91" w:rsidR="00534612" w:rsidRDefault="00534612" w:rsidP="00534612">
      <w:pPr>
        <w:spacing w:after="120"/>
      </w:pPr>
      <w:r>
        <w:t>FESTHALTEN DER ERGEBNISSE IN EINER CONCEPT MAP</w:t>
      </w:r>
    </w:p>
    <w:p w14:paraId="0F598D55" w14:textId="03F4DD26" w:rsidR="0051517E" w:rsidRDefault="002B40C3" w:rsidP="0051517E">
      <w:pPr>
        <w:spacing w:after="240"/>
      </w:pPr>
      <w:r>
        <w:t xml:space="preserve">Zur Festigung des Lerninhalts können die </w:t>
      </w:r>
      <w:r w:rsidR="0056301F">
        <w:t>Zusammenhänge</w:t>
      </w:r>
      <w:r>
        <w:t xml:space="preserve"> nach der Durchführung des Mysterys in einer </w:t>
      </w:r>
      <w:r w:rsidRPr="000B22B6">
        <w:t>Concept Map</w:t>
      </w:r>
      <w:r>
        <w:t xml:space="preserve"> festgehalten werden. </w:t>
      </w:r>
    </w:p>
    <w:p w14:paraId="63D49C25" w14:textId="4C2DAA3C" w:rsidR="001631AD" w:rsidRDefault="001631AD" w:rsidP="0051517E">
      <w:pPr>
        <w:spacing w:after="240"/>
      </w:pPr>
      <w:r>
        <w:t>REFLEKTION DER ANGEWENDETEN STRATEGIEN</w:t>
      </w:r>
    </w:p>
    <w:p w14:paraId="0EE8A494" w14:textId="43669030" w:rsidR="001631AD" w:rsidRDefault="001631AD" w:rsidP="0051517E">
      <w:pPr>
        <w:spacing w:after="240"/>
      </w:pPr>
      <w:r>
        <w:t xml:space="preserve">Es kann sinnvoll sein, die von den </w:t>
      </w:r>
      <w:r w:rsidR="00820901">
        <w:t>Schüler:innen</w:t>
      </w:r>
      <w:r>
        <w:t xml:space="preserve"> angewendeten Strategien auszutauschen und gemeinsam zu reflektieren. Vor allem wenn im nachfolgenden Unterrichtsverlauf weitere Mysterys eingesetzt werden sollen, profitieren die </w:t>
      </w:r>
      <w:r w:rsidR="00820901">
        <w:t>Schüler:innen</w:t>
      </w:r>
      <w:r>
        <w:t xml:space="preserve"> vo</w:t>
      </w:r>
      <w:r w:rsidR="00820901">
        <w:t xml:space="preserve">m Austausch verschiedener </w:t>
      </w:r>
    </w:p>
    <w:p w14:paraId="18DD7636" w14:textId="5E62CCD9" w:rsidR="00534612" w:rsidRDefault="00534612" w:rsidP="002B40C3">
      <w:pPr>
        <w:spacing w:after="120"/>
      </w:pPr>
      <w:r>
        <w:t>VERTIEFENDE UNTERRICHTSINHALTE</w:t>
      </w:r>
    </w:p>
    <w:p w14:paraId="3D2A6D99" w14:textId="447F97D5" w:rsidR="00534612" w:rsidRDefault="00534612" w:rsidP="002B40C3">
      <w:pPr>
        <w:spacing w:after="120"/>
      </w:pPr>
      <w:r>
        <w:t>Je nach Interesse und Fokus können nach der Durchführung des Mysterys unterschiedliche Themen im weiteren Unterrichtsverlauf behandelt werden:</w:t>
      </w:r>
    </w:p>
    <w:p w14:paraId="4B7C17C6" w14:textId="7B27AE54" w:rsidR="002B40C3" w:rsidRDefault="002B40C3" w:rsidP="002B40C3">
      <w:pPr>
        <w:pStyle w:val="Listenabsatz"/>
        <w:numPr>
          <w:ilvl w:val="0"/>
          <w:numId w:val="25"/>
        </w:numPr>
        <w:spacing w:after="120"/>
      </w:pPr>
      <w:r>
        <w:t>Erneuerbare und nicht-erneuerbare Energieträger</w:t>
      </w:r>
    </w:p>
    <w:p w14:paraId="3C57C347" w14:textId="000F45EF" w:rsidR="002B40C3" w:rsidRDefault="002B40C3" w:rsidP="002B40C3">
      <w:pPr>
        <w:pStyle w:val="Listenabsatz"/>
        <w:numPr>
          <w:ilvl w:val="0"/>
          <w:numId w:val="25"/>
        </w:numPr>
        <w:spacing w:after="120"/>
      </w:pPr>
      <w:r>
        <w:t>Lagerung des Atommülls</w:t>
      </w:r>
    </w:p>
    <w:p w14:paraId="5F337E40" w14:textId="1E7E4C7C" w:rsidR="002B40C3" w:rsidRDefault="002B40C3" w:rsidP="002B40C3">
      <w:pPr>
        <w:pStyle w:val="Listenabsatz"/>
        <w:numPr>
          <w:ilvl w:val="0"/>
          <w:numId w:val="25"/>
        </w:numPr>
        <w:spacing w:after="120"/>
      </w:pPr>
      <w:r>
        <w:t xml:space="preserve">Reaktorkatastrophen und ihre Auswirkungen </w:t>
      </w:r>
    </w:p>
    <w:p w14:paraId="6E75C337" w14:textId="77777777" w:rsidR="00C70C87" w:rsidRDefault="002B40C3" w:rsidP="00C70C87">
      <w:pPr>
        <w:pStyle w:val="Listenabsatz"/>
        <w:numPr>
          <w:ilvl w:val="0"/>
          <w:numId w:val="25"/>
        </w:numPr>
        <w:spacing w:after="120"/>
      </w:pPr>
      <w:r>
        <w:t>Politisches System der Schweiz</w:t>
      </w:r>
    </w:p>
    <w:p w14:paraId="796727DD" w14:textId="7F280DBB" w:rsidR="00820901" w:rsidRDefault="00B5068A" w:rsidP="00904AD4">
      <w:pPr>
        <w:spacing w:after="240"/>
      </w:pPr>
      <w:r w:rsidRPr="00B5068A">
        <w:rPr>
          <w:b/>
          <w:bCs/>
        </w:rPr>
        <w:t>Hinweis:</w:t>
      </w:r>
      <w:r>
        <w:t xml:space="preserve"> </w:t>
      </w:r>
      <w:r w:rsidR="00C70C87">
        <w:t xml:space="preserve">Es wird ausserdem empfohlen, das Thema </w:t>
      </w:r>
      <w:r w:rsidR="007F384F">
        <w:rPr>
          <w:i/>
          <w:iCs/>
        </w:rPr>
        <w:t>Kernenergie</w:t>
      </w:r>
      <w:r w:rsidR="00C70C87" w:rsidRPr="00C70C87">
        <w:rPr>
          <w:i/>
          <w:iCs/>
        </w:rPr>
        <w:t xml:space="preserve"> und Klimawandel</w:t>
      </w:r>
      <w:r w:rsidR="00C70C87">
        <w:t xml:space="preserve">, sowie die </w:t>
      </w:r>
      <w:r w:rsidR="00C70C87" w:rsidRPr="00C70C87">
        <w:rPr>
          <w:i/>
          <w:iCs/>
        </w:rPr>
        <w:t>Vor- und Nachteile</w:t>
      </w:r>
      <w:r w:rsidR="00C70C87">
        <w:t xml:space="preserve"> </w:t>
      </w:r>
      <w:r w:rsidR="00C70C87" w:rsidRPr="00B5068A">
        <w:rPr>
          <w:i/>
          <w:iCs/>
        </w:rPr>
        <w:t>der Atomkraft</w:t>
      </w:r>
      <w:r w:rsidR="00C70C87">
        <w:t xml:space="preserve"> im Unterricht zu thematisieren, bevor eine Diskussion zur </w:t>
      </w:r>
      <w:r>
        <w:t>Nutzung oder zum Ausstieg aus</w:t>
      </w:r>
      <w:r w:rsidR="00C70C87">
        <w:t xml:space="preserve"> der </w:t>
      </w:r>
      <w:r w:rsidR="007F384F">
        <w:t>Kernenergie</w:t>
      </w:r>
      <w:r w:rsidR="00C70C87">
        <w:t xml:space="preserve"> geführt wird, um alle Standpunkte</w:t>
      </w:r>
      <w:r>
        <w:t xml:space="preserve"> des Sachverhalts</w:t>
      </w:r>
      <w:r w:rsidR="00C70C87">
        <w:t xml:space="preserve"> einfliessen lassen</w:t>
      </w:r>
      <w:r>
        <w:t xml:space="preserve"> zu können</w:t>
      </w:r>
      <w:r w:rsidR="00C70C87">
        <w:t>.</w:t>
      </w:r>
    </w:p>
    <w:p w14:paraId="7C0FA489" w14:textId="2C80A119" w:rsidR="0051517E" w:rsidRDefault="00820901" w:rsidP="00820901">
      <w:pPr>
        <w:spacing w:after="160" w:line="259" w:lineRule="auto"/>
        <w:jc w:val="left"/>
      </w:pPr>
      <w:r>
        <w:br w:type="page"/>
      </w:r>
    </w:p>
    <w:p w14:paraId="4A39361D" w14:textId="7C62869E" w:rsidR="00114D61" w:rsidRDefault="00534612" w:rsidP="00114D61">
      <w:pPr>
        <w:pStyle w:val="berschrift2"/>
        <w:spacing w:before="120"/>
      </w:pPr>
      <w:bookmarkStart w:id="10" w:name="_Toc86834166"/>
      <w:r>
        <w:lastRenderedPageBreak/>
        <w:t>E B</w:t>
      </w:r>
      <w:r w:rsidR="00B85681">
        <w:t>EURTEILUNG</w:t>
      </w:r>
      <w:bookmarkEnd w:id="10"/>
    </w:p>
    <w:p w14:paraId="3E3613C0" w14:textId="4D525967" w:rsidR="00114D61" w:rsidRDefault="00114D61" w:rsidP="00114D61">
      <w:r w:rsidRPr="00114D61">
        <w:rPr>
          <w:b/>
          <w:bCs/>
        </w:rPr>
        <w:t>FORMATIVE BEURTEILUNG</w:t>
      </w:r>
    </w:p>
    <w:p w14:paraId="6B3C9650" w14:textId="01E23494" w:rsidR="00114D61" w:rsidRDefault="00114D61" w:rsidP="00114D61">
      <w:r>
        <w:t xml:space="preserve">Um den </w:t>
      </w:r>
      <w:r w:rsidR="00820901">
        <w:t>Schüler:innen</w:t>
      </w:r>
      <w:r>
        <w:t xml:space="preserve"> eine Rückmeldung über ihren Lernprozess geben zu können, können die folgenden formativen Bewertungsmethoden angewendet werden:</w:t>
      </w:r>
    </w:p>
    <w:p w14:paraId="7A01E772" w14:textId="69FE9A84" w:rsidR="00114D61" w:rsidRDefault="00114D61" w:rsidP="00114D61">
      <w:pPr>
        <w:pStyle w:val="Listenabsatz"/>
        <w:numPr>
          <w:ilvl w:val="0"/>
          <w:numId w:val="34"/>
        </w:numPr>
      </w:pPr>
      <w:r>
        <w:t xml:space="preserve">Austausch und Diskussion in der Klasse: Die </w:t>
      </w:r>
      <w:r w:rsidR="00820901">
        <w:t>Schüler:innen</w:t>
      </w:r>
      <w:r>
        <w:t xml:space="preserve"> geben sich dabei gegenseitig Rückmeldung und können gleichzeitig eigenes Wissen anhand der Informationen anderer Gruppen ergänzen. Ausserdem kann die Lehrperson Rückmeldung geben oder wichtige Inhalte ergänzen.</w:t>
      </w:r>
    </w:p>
    <w:p w14:paraId="475A2CB1" w14:textId="40EA5A4A" w:rsidR="00114D61" w:rsidRPr="00114D61" w:rsidRDefault="00114D61" w:rsidP="00CE480B">
      <w:pPr>
        <w:pStyle w:val="Listenabsatz"/>
        <w:numPr>
          <w:ilvl w:val="0"/>
          <w:numId w:val="34"/>
        </w:numPr>
        <w:rPr>
          <w:b/>
          <w:bCs/>
        </w:rPr>
      </w:pPr>
      <w:r>
        <w:t xml:space="preserve">Einsammeln der Lernjournale: Die Lernjournale der </w:t>
      </w:r>
      <w:r w:rsidR="00820901">
        <w:t>Schüler:innen</w:t>
      </w:r>
      <w:r>
        <w:t xml:space="preserve"> können eingesammelt werden, sodass sie eine kurze schriftliche oder mündliche Rückmeldung durch die Lehrperson erhalten. Möglich ist auch der Austausch der Lernjournale unter den </w:t>
      </w:r>
      <w:r w:rsidR="00820901">
        <w:t>Schüler:innen</w:t>
      </w:r>
      <w:r>
        <w:t xml:space="preserve"> in Form eines Peerfeedbacks. </w:t>
      </w:r>
    </w:p>
    <w:p w14:paraId="5661DFB3" w14:textId="0FD538B1" w:rsidR="00114D61" w:rsidRPr="00AF6524" w:rsidRDefault="00114D61" w:rsidP="00114D61">
      <w:pPr>
        <w:pStyle w:val="Listenabsatz"/>
        <w:numPr>
          <w:ilvl w:val="0"/>
          <w:numId w:val="34"/>
        </w:numPr>
        <w:rPr>
          <w:b/>
          <w:bCs/>
        </w:rPr>
      </w:pPr>
      <w:r>
        <w:t xml:space="preserve">Erstellen einer Concept Map: Die </w:t>
      </w:r>
      <w:r w:rsidR="00820901">
        <w:t>Schüler:innen</w:t>
      </w:r>
      <w:r>
        <w:t xml:space="preserve"> können wichtige Zusammenhänge in einer Concept Map darstellen, zu der sie anschliessend eine formative Rückmeldung erhalten.</w:t>
      </w:r>
    </w:p>
    <w:p w14:paraId="32C453D8" w14:textId="00A52EA6" w:rsidR="00114D61" w:rsidRDefault="00114D61" w:rsidP="00114D61">
      <w:pPr>
        <w:rPr>
          <w:b/>
          <w:bCs/>
        </w:rPr>
      </w:pPr>
      <w:r>
        <w:rPr>
          <w:b/>
          <w:bCs/>
        </w:rPr>
        <w:t>SUMMATIVE BEURTEILUNG</w:t>
      </w:r>
    </w:p>
    <w:p w14:paraId="5BFB4CB4" w14:textId="70B8404E" w:rsidR="00114D61" w:rsidRDefault="00114D61" w:rsidP="00114D61">
      <w:pPr>
        <w:pStyle w:val="Listenabsatz"/>
        <w:numPr>
          <w:ilvl w:val="0"/>
          <w:numId w:val="34"/>
        </w:numPr>
      </w:pPr>
      <w:r>
        <w:t xml:space="preserve">Concept Map: </w:t>
      </w:r>
      <w:r w:rsidR="00A203B4">
        <w:t xml:space="preserve">Die erstellte Concept Map kann auch von der Lehrperson beurteilt werden. Dabei bewertet sie die korrekte Darstellung der Zusammenhänge </w:t>
      </w:r>
      <w:r w:rsidR="00881926">
        <w:t>und die bestehenden Beziehungen zwischen den Sachverhalten.</w:t>
      </w:r>
    </w:p>
    <w:p w14:paraId="65963AE8" w14:textId="6F8919E4" w:rsidR="00726164" w:rsidRDefault="00881926" w:rsidP="00820901">
      <w:pPr>
        <w:pStyle w:val="Listenabsatz"/>
        <w:numPr>
          <w:ilvl w:val="0"/>
          <w:numId w:val="34"/>
        </w:numPr>
      </w:pPr>
      <w:r>
        <w:t xml:space="preserve">Bewertung des Mysterys: </w:t>
      </w:r>
      <w:r w:rsidR="00820901">
        <w:t xml:space="preserve">Sind die Schüler:innen mit der Methode vertraut, können </w:t>
      </w:r>
      <w:r>
        <w:t>auch die Antworten im Lernjo</w:t>
      </w:r>
      <w:r w:rsidR="00255560">
        <w:t>ur</w:t>
      </w:r>
      <w:r>
        <w:t xml:space="preserve">nal bewertet werden. </w:t>
      </w:r>
    </w:p>
    <w:p w14:paraId="151ECB13" w14:textId="5961435C" w:rsidR="00B85681" w:rsidRDefault="00B85681">
      <w:pPr>
        <w:spacing w:after="160" w:line="259" w:lineRule="auto"/>
      </w:pPr>
      <w:r>
        <w:br w:type="page"/>
      </w:r>
    </w:p>
    <w:p w14:paraId="1BDB5E5C" w14:textId="43D4F9D1" w:rsidR="00356262" w:rsidRDefault="00356262" w:rsidP="007E7531">
      <w:pPr>
        <w:pStyle w:val="berschrift1"/>
      </w:pPr>
      <w:bookmarkStart w:id="11" w:name="_Toc86834167"/>
      <w:r>
        <w:lastRenderedPageBreak/>
        <w:t>ZEITTAFEL</w:t>
      </w:r>
      <w:r w:rsidR="00592F46">
        <w:t>: GESCHICHTE DER ATOMKRAFT IM KANTON AARGAU UND DER SCHWEIZ</w:t>
      </w:r>
      <w:bookmarkEnd w:id="11"/>
    </w:p>
    <w:p w14:paraId="5C80AF60" w14:textId="77777777" w:rsidR="00C2066E" w:rsidRPr="00C2066E" w:rsidRDefault="00C2066E" w:rsidP="00820901">
      <w:pPr>
        <w:spacing w:line="240" w:lineRule="auto"/>
      </w:pPr>
    </w:p>
    <w:tbl>
      <w:tblPr>
        <w:tblStyle w:val="EinfacheTabelle4"/>
        <w:tblW w:w="9070" w:type="dxa"/>
        <w:tblLook w:val="04A0" w:firstRow="1" w:lastRow="0" w:firstColumn="1" w:lastColumn="0" w:noHBand="0" w:noVBand="1"/>
      </w:tblPr>
      <w:tblGrid>
        <w:gridCol w:w="851"/>
        <w:gridCol w:w="8219"/>
      </w:tblGrid>
      <w:tr w:rsidR="009A7D30" w:rsidRPr="00820901" w14:paraId="3171CE03" w14:textId="77777777" w:rsidTr="00CE1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1EDBB6C"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 xml:space="preserve">Jahr </w:t>
            </w:r>
          </w:p>
        </w:tc>
        <w:tc>
          <w:tcPr>
            <w:tcW w:w="8219" w:type="dxa"/>
          </w:tcPr>
          <w:p w14:paraId="783C03FC" w14:textId="77777777" w:rsidR="009A7D30" w:rsidRPr="00820901" w:rsidRDefault="009A7D30" w:rsidP="00820901">
            <w:pPr>
              <w:spacing w:after="0"/>
              <w:cnfStyle w:val="100000000000" w:firstRow="1"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Ereignis</w:t>
            </w:r>
          </w:p>
        </w:tc>
      </w:tr>
      <w:tr w:rsidR="009A7D30" w:rsidRPr="00820901" w14:paraId="4A25A8C5" w14:textId="77777777" w:rsidTr="00C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5F91F7B" w14:textId="7B451556"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1890er</w:t>
            </w:r>
          </w:p>
        </w:tc>
        <w:tc>
          <w:tcPr>
            <w:tcW w:w="8219" w:type="dxa"/>
          </w:tcPr>
          <w:p w14:paraId="71399C14" w14:textId="77777777"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Die Wasserkraft wird genutzt, um den Aargau mit Energie zu versorgen. Dabei kann kein Strom garantiert werden, da die Stromproduktion abhängig ist vom Wasserstand der Flüsse sowie der Anzahl der Stromlieferanten. Aus diesem Grund wird ein Verbundnetz ausgebaut, das den gegenseitigen Energieaustausch, unter anderem auch mit dem Ausland, ermöglichen soll.</w:t>
            </w:r>
          </w:p>
        </w:tc>
      </w:tr>
      <w:tr w:rsidR="009A7D30" w:rsidRPr="00820901" w14:paraId="22527789" w14:textId="77777777" w:rsidTr="00CE18F2">
        <w:tc>
          <w:tcPr>
            <w:cnfStyle w:val="001000000000" w:firstRow="0" w:lastRow="0" w:firstColumn="1" w:lastColumn="0" w:oddVBand="0" w:evenVBand="0" w:oddHBand="0" w:evenHBand="0" w:firstRowFirstColumn="0" w:firstRowLastColumn="0" w:lastRowFirstColumn="0" w:lastRowLastColumn="0"/>
            <w:tcW w:w="851" w:type="dxa"/>
          </w:tcPr>
          <w:p w14:paraId="21C87100"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nach 1945</w:t>
            </w:r>
          </w:p>
        </w:tc>
        <w:tc>
          <w:tcPr>
            <w:tcW w:w="8219" w:type="dxa"/>
          </w:tcPr>
          <w:p w14:paraId="21A3C1E7" w14:textId="77777777"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Nach dem zweiten Weltkrieg herrschen in der Schweiz Stromengpässe und Kohlemangel. Gleichzeitig steigt der Energiebedarf an. Der Aargau stellt neben den Bergkantonen den grössten Stromlieferanten durch die Wasserkraft dar. </w:t>
            </w:r>
          </w:p>
        </w:tc>
      </w:tr>
      <w:tr w:rsidR="009A7D30" w:rsidRPr="00820901" w14:paraId="33A58450" w14:textId="77777777" w:rsidTr="00C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0C09A96"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1945</w:t>
            </w:r>
          </w:p>
        </w:tc>
        <w:tc>
          <w:tcPr>
            <w:tcW w:w="8219" w:type="dxa"/>
          </w:tcPr>
          <w:p w14:paraId="07F741D7" w14:textId="0F853D3F"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Paul Scherrer und Walter Boveri befürworten die Kernenergie. Scherrer geht davon aus, dass man mithilfe der </w:t>
            </w:r>
            <w:r w:rsidR="007F384F" w:rsidRPr="00820901">
              <w:rPr>
                <w:rStyle w:val="Hervorhebung"/>
                <w:rFonts w:cs="Arial"/>
                <w:i w:val="0"/>
                <w:iCs w:val="0"/>
                <w:szCs w:val="20"/>
              </w:rPr>
              <w:t>Kernenergie</w:t>
            </w:r>
            <w:r w:rsidRPr="00820901">
              <w:rPr>
                <w:rStyle w:val="Hervorhebung"/>
                <w:rFonts w:cs="Arial"/>
                <w:i w:val="0"/>
                <w:iCs w:val="0"/>
                <w:szCs w:val="20"/>
              </w:rPr>
              <w:t xml:space="preserve"> von der Kohlekraft wegkommen könnte. </w:t>
            </w:r>
          </w:p>
        </w:tc>
      </w:tr>
      <w:tr w:rsidR="009A7D30" w:rsidRPr="00820901" w14:paraId="7DEE72F3" w14:textId="77777777" w:rsidTr="00CE18F2">
        <w:tc>
          <w:tcPr>
            <w:cnfStyle w:val="001000000000" w:firstRow="0" w:lastRow="0" w:firstColumn="1" w:lastColumn="0" w:oddVBand="0" w:evenVBand="0" w:oddHBand="0" w:evenHBand="0" w:firstRowFirstColumn="0" w:firstRowLastColumn="0" w:lastRowFirstColumn="0" w:lastRowLastColumn="0"/>
            <w:tcW w:w="851" w:type="dxa"/>
          </w:tcPr>
          <w:p w14:paraId="6FD1B52B"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1955</w:t>
            </w:r>
          </w:p>
        </w:tc>
        <w:tc>
          <w:tcPr>
            <w:tcW w:w="8219" w:type="dxa"/>
          </w:tcPr>
          <w:p w14:paraId="5B203718" w14:textId="58F7E507"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Gemeinsam mit Walter Boveri plant Scherrer den Bau und Betrieb eines Studienreaktors. Die «Reaktor AG» in Würenlingen wird gegründet.</w:t>
            </w:r>
            <w:r w:rsidR="0056301F" w:rsidRPr="00820901">
              <w:rPr>
                <w:rStyle w:val="Hervorhebung"/>
                <w:rFonts w:cs="Arial"/>
                <w:i w:val="0"/>
                <w:iCs w:val="0"/>
                <w:szCs w:val="20"/>
                <w:vertAlign w:val="superscript"/>
              </w:rPr>
              <w:footnoteReference w:id="7"/>
            </w:r>
          </w:p>
        </w:tc>
      </w:tr>
      <w:tr w:rsidR="009A7D30" w:rsidRPr="00820901" w14:paraId="7FC665BB" w14:textId="77777777" w:rsidTr="00C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FBCCF4F"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1956</w:t>
            </w:r>
          </w:p>
        </w:tc>
        <w:tc>
          <w:tcPr>
            <w:tcW w:w="8219" w:type="dxa"/>
          </w:tcPr>
          <w:p w14:paraId="4969ED6E" w14:textId="5EE8EB19"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In England geht das erste </w:t>
            </w:r>
            <w:r w:rsidR="00DD4B3E" w:rsidRPr="00820901">
              <w:rPr>
                <w:rStyle w:val="Hervorhebung"/>
                <w:rFonts w:cs="Arial"/>
                <w:i w:val="0"/>
                <w:iCs w:val="0"/>
                <w:szCs w:val="20"/>
              </w:rPr>
              <w:t>Kernkraftwerk</w:t>
            </w:r>
            <w:r w:rsidRPr="00820901">
              <w:rPr>
                <w:rStyle w:val="Hervorhebung"/>
                <w:rFonts w:cs="Arial"/>
                <w:i w:val="0"/>
                <w:iCs w:val="0"/>
                <w:szCs w:val="20"/>
              </w:rPr>
              <w:t xml:space="preserve"> ans Netz. </w:t>
            </w:r>
          </w:p>
        </w:tc>
      </w:tr>
      <w:tr w:rsidR="009A7D30" w:rsidRPr="00820901" w14:paraId="3B858504" w14:textId="77777777" w:rsidTr="00CE18F2">
        <w:tc>
          <w:tcPr>
            <w:cnfStyle w:val="001000000000" w:firstRow="0" w:lastRow="0" w:firstColumn="1" w:lastColumn="0" w:oddVBand="0" w:evenVBand="0" w:oddHBand="0" w:evenHBand="0" w:firstRowFirstColumn="0" w:firstRowLastColumn="0" w:lastRowFirstColumn="0" w:lastRowLastColumn="0"/>
            <w:tcW w:w="851" w:type="dxa"/>
          </w:tcPr>
          <w:p w14:paraId="7939AFCA"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1957</w:t>
            </w:r>
          </w:p>
        </w:tc>
        <w:tc>
          <w:tcPr>
            <w:tcW w:w="8219" w:type="dxa"/>
          </w:tcPr>
          <w:p w14:paraId="3519D823" w14:textId="77777777"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Boveri und Scherrer erwerben ein Ausstellungsmodell eines Reaktors. Dieses wird am 17. Mai 1957 in Betrieb genommen. </w:t>
            </w:r>
          </w:p>
        </w:tc>
      </w:tr>
      <w:tr w:rsidR="009A7D30" w:rsidRPr="00820901" w14:paraId="2186E5F4" w14:textId="77777777" w:rsidTr="00C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C4CBD2D"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1959</w:t>
            </w:r>
          </w:p>
        </w:tc>
        <w:tc>
          <w:tcPr>
            <w:tcW w:w="8219" w:type="dxa"/>
          </w:tcPr>
          <w:p w14:paraId="77022F33" w14:textId="77777777"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b/>
                <w:bCs/>
                <w:i w:val="0"/>
                <w:iCs w:val="0"/>
                <w:szCs w:val="20"/>
              </w:rPr>
            </w:pPr>
            <w:r w:rsidRPr="00820901">
              <w:rPr>
                <w:rStyle w:val="Hervorhebung"/>
                <w:rFonts w:cs="Arial"/>
                <w:b/>
                <w:bCs/>
                <w:i w:val="0"/>
                <w:iCs w:val="0"/>
                <w:szCs w:val="20"/>
              </w:rPr>
              <w:t>Erstes Atomgesetz</w:t>
            </w:r>
          </w:p>
          <w:p w14:paraId="29D9BF26" w14:textId="77777777"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Beinhaltet keine Erwähnung zum Umgang mit Atommüll. Schwach- und mittelaktive Abfälle werden in Flüssen oder der Kehrichtabfuhr entsorgt. </w:t>
            </w:r>
          </w:p>
        </w:tc>
      </w:tr>
      <w:tr w:rsidR="009A7D30" w:rsidRPr="00820901" w14:paraId="67BFEF99" w14:textId="77777777" w:rsidTr="00CE18F2">
        <w:tc>
          <w:tcPr>
            <w:cnfStyle w:val="001000000000" w:firstRow="0" w:lastRow="0" w:firstColumn="1" w:lastColumn="0" w:oddVBand="0" w:evenVBand="0" w:oddHBand="0" w:evenHBand="0" w:firstRowFirstColumn="0" w:firstRowLastColumn="0" w:lastRowFirstColumn="0" w:lastRowLastColumn="0"/>
            <w:tcW w:w="851" w:type="dxa"/>
          </w:tcPr>
          <w:p w14:paraId="4F30909D" w14:textId="3BC628DD"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1950</w:t>
            </w:r>
            <w:r w:rsidR="00820901">
              <w:rPr>
                <w:rStyle w:val="Hervorhebung"/>
                <w:rFonts w:cs="Arial"/>
                <w:i w:val="0"/>
                <w:iCs w:val="0"/>
                <w:szCs w:val="20"/>
              </w:rPr>
              <w:t>-</w:t>
            </w:r>
            <w:r w:rsidRPr="00820901">
              <w:rPr>
                <w:rStyle w:val="Hervorhebung"/>
                <w:rFonts w:cs="Arial"/>
                <w:i w:val="0"/>
                <w:iCs w:val="0"/>
                <w:szCs w:val="20"/>
              </w:rPr>
              <w:t xml:space="preserve"> 1960</w:t>
            </w:r>
          </w:p>
        </w:tc>
        <w:tc>
          <w:tcPr>
            <w:tcW w:w="8219" w:type="dxa"/>
          </w:tcPr>
          <w:p w14:paraId="1528C21C" w14:textId="4CBEF379"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Das Vertrauen in die Technologie ist gross. Es werden vor allem die Vorteile der Atomkraft gesehen: Entstehung von Arbeitsplätzen, umweltpolitische Verbesserungen durch weniger Luftverschmutzung und weniger Bebauung der Flüsse durch Wasserkraftwerke. Die Entsorgung des Atommülls scheint weniger bedeutsam zu sein. Ausserdem ermöglicht die </w:t>
            </w:r>
            <w:r w:rsidR="007F384F" w:rsidRPr="00820901">
              <w:rPr>
                <w:rStyle w:val="Hervorhebung"/>
                <w:rFonts w:cs="Arial"/>
                <w:i w:val="0"/>
                <w:iCs w:val="0"/>
                <w:szCs w:val="20"/>
              </w:rPr>
              <w:t>Kernenergie</w:t>
            </w:r>
            <w:r w:rsidRPr="00820901">
              <w:rPr>
                <w:rStyle w:val="Hervorhebung"/>
                <w:rFonts w:cs="Arial"/>
                <w:i w:val="0"/>
                <w:iCs w:val="0"/>
                <w:szCs w:val="20"/>
              </w:rPr>
              <w:t xml:space="preserve"> die Ansiedlung internationaler Forschung in der Schweiz. </w:t>
            </w:r>
          </w:p>
          <w:p w14:paraId="57AB754D" w14:textId="5C96EA21"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Die «Reaktor AG» und BBC werden vom Bund, den Kantonen und Gemeinden sowie der Presse und technischen Verbänden unterstützt. Die «Suisatom AG» wird gegründet und ein erstes Versuchskraftwerk in Villigen errichtet. Obwohl Verträge zum Bau eines </w:t>
            </w:r>
            <w:r w:rsidR="009F1ED2" w:rsidRPr="00820901">
              <w:rPr>
                <w:rStyle w:val="Hervorhebung"/>
                <w:rFonts w:cs="Arial"/>
                <w:i w:val="0"/>
                <w:iCs w:val="0"/>
                <w:szCs w:val="20"/>
              </w:rPr>
              <w:t>KKW</w:t>
            </w:r>
            <w:r w:rsidRPr="00820901">
              <w:rPr>
                <w:rStyle w:val="Hervorhebung"/>
                <w:rFonts w:cs="Arial"/>
                <w:i w:val="0"/>
                <w:iCs w:val="0"/>
                <w:szCs w:val="20"/>
              </w:rPr>
              <w:t xml:space="preserve">s in der Schweiz vorliegen, wird der Bau durch den Bund gestoppt. Es soll eine schweizerische Eigenentwicklung errichtet werden.  </w:t>
            </w:r>
          </w:p>
        </w:tc>
      </w:tr>
      <w:tr w:rsidR="009A7D30" w:rsidRPr="00820901" w14:paraId="4586F1A5" w14:textId="77777777" w:rsidTr="00C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957BE9C"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1960</w:t>
            </w:r>
          </w:p>
        </w:tc>
        <w:tc>
          <w:tcPr>
            <w:tcW w:w="8219" w:type="dxa"/>
          </w:tcPr>
          <w:p w14:paraId="46385471" w14:textId="77777777"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Inbetriebnahme des ersten schweizerischen Reaktors («Diorit»)</w:t>
            </w:r>
          </w:p>
          <w:p w14:paraId="7A0C50DC" w14:textId="77777777"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Der Bund übernimmt die «Reaktor AG». Fortan heisst sie «Eidgenössisches Institut für Reaktorforschung EIR», die Experimente durchführt, Reaktortechniker ausbildet und Strahlenschutzmassnahmen erprobt.</w:t>
            </w:r>
          </w:p>
        </w:tc>
      </w:tr>
      <w:tr w:rsidR="009A7D30" w:rsidRPr="00820901" w14:paraId="7361D148" w14:textId="77777777" w:rsidTr="00CE18F2">
        <w:tc>
          <w:tcPr>
            <w:cnfStyle w:val="001000000000" w:firstRow="0" w:lastRow="0" w:firstColumn="1" w:lastColumn="0" w:oddVBand="0" w:evenVBand="0" w:oddHBand="0" w:evenHBand="0" w:firstRowFirstColumn="0" w:firstRowLastColumn="0" w:lastRowFirstColumn="0" w:lastRowLastColumn="0"/>
            <w:tcW w:w="851" w:type="dxa"/>
          </w:tcPr>
          <w:p w14:paraId="64F12C2B"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1964</w:t>
            </w:r>
          </w:p>
        </w:tc>
        <w:tc>
          <w:tcPr>
            <w:tcW w:w="8219" w:type="dxa"/>
          </w:tcPr>
          <w:p w14:paraId="133856AC" w14:textId="6773B3AC" w:rsidR="009A7D30" w:rsidRPr="00820901" w:rsidRDefault="00534612"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Die </w:t>
            </w:r>
            <w:r w:rsidR="009A7D30" w:rsidRPr="00820901">
              <w:rPr>
                <w:rStyle w:val="Hervorhebung"/>
                <w:rFonts w:cs="Arial"/>
                <w:i w:val="0"/>
                <w:iCs w:val="0"/>
                <w:szCs w:val="20"/>
              </w:rPr>
              <w:t>NOK (Nordostschweizerische Kraftwerke) kündigt den Einstieg ins Atomzeitalter an. Zuvor konnte sie den Strombedarf der Schweiz nicht mehr decken. Zudem erschweren die Auflagen der Naturschutzbewegung den Ausbau von Wasserkraftwerken und thermischen Kraftwerken.</w:t>
            </w:r>
          </w:p>
        </w:tc>
      </w:tr>
      <w:tr w:rsidR="009A7D30" w:rsidRPr="00820901" w14:paraId="6E3BD340" w14:textId="77777777" w:rsidTr="00C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AA6BE55"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1965</w:t>
            </w:r>
          </w:p>
        </w:tc>
        <w:tc>
          <w:tcPr>
            <w:tcW w:w="8219" w:type="dxa"/>
          </w:tcPr>
          <w:p w14:paraId="5F150576" w14:textId="77777777" w:rsidR="00820901"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Baustart des </w:t>
            </w:r>
            <w:r w:rsidR="00DD4B3E" w:rsidRPr="00820901">
              <w:rPr>
                <w:rStyle w:val="Hervorhebung"/>
                <w:rFonts w:cs="Arial"/>
                <w:i w:val="0"/>
                <w:iCs w:val="0"/>
                <w:szCs w:val="20"/>
              </w:rPr>
              <w:t>Kernkraftwerk</w:t>
            </w:r>
            <w:r w:rsidRPr="00820901">
              <w:rPr>
                <w:rStyle w:val="Hervorhebung"/>
                <w:rFonts w:cs="Arial"/>
                <w:i w:val="0"/>
                <w:iCs w:val="0"/>
                <w:szCs w:val="20"/>
              </w:rPr>
              <w:t>s «Beznau I».</w:t>
            </w:r>
          </w:p>
          <w:p w14:paraId="7151E7F0" w14:textId="5BC63CBD"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Elektrowatt präsentiert Pläne für den Bau eines </w:t>
            </w:r>
            <w:r w:rsidR="009F1ED2" w:rsidRPr="00820901">
              <w:rPr>
                <w:rStyle w:val="Hervorhebung"/>
                <w:rFonts w:cs="Arial"/>
                <w:i w:val="0"/>
                <w:iCs w:val="0"/>
                <w:szCs w:val="20"/>
              </w:rPr>
              <w:t>KKW</w:t>
            </w:r>
            <w:r w:rsidRPr="00820901">
              <w:rPr>
                <w:rStyle w:val="Hervorhebung"/>
                <w:rFonts w:cs="Arial"/>
                <w:i w:val="0"/>
                <w:iCs w:val="0"/>
                <w:szCs w:val="20"/>
              </w:rPr>
              <w:t>s in Leibstadt.</w:t>
            </w:r>
          </w:p>
        </w:tc>
      </w:tr>
      <w:tr w:rsidR="009A7D30" w:rsidRPr="00820901" w14:paraId="4C7727E5" w14:textId="77777777" w:rsidTr="00CE18F2">
        <w:tc>
          <w:tcPr>
            <w:cnfStyle w:val="001000000000" w:firstRow="0" w:lastRow="0" w:firstColumn="1" w:lastColumn="0" w:oddVBand="0" w:evenVBand="0" w:oddHBand="0" w:evenHBand="0" w:firstRowFirstColumn="0" w:firstRowLastColumn="0" w:lastRowFirstColumn="0" w:lastRowLastColumn="0"/>
            <w:tcW w:w="851" w:type="dxa"/>
          </w:tcPr>
          <w:p w14:paraId="08244234"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1966</w:t>
            </w:r>
          </w:p>
        </w:tc>
        <w:tc>
          <w:tcPr>
            <w:tcW w:w="8219" w:type="dxa"/>
          </w:tcPr>
          <w:p w14:paraId="4B2122E1" w14:textId="77777777" w:rsid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Ankündigung des zweiten </w:t>
            </w:r>
            <w:r w:rsidR="009F1ED2" w:rsidRPr="00820901">
              <w:rPr>
                <w:rStyle w:val="Hervorhebung"/>
                <w:rFonts w:cs="Arial"/>
                <w:i w:val="0"/>
                <w:iCs w:val="0"/>
                <w:szCs w:val="20"/>
              </w:rPr>
              <w:t>KKW</w:t>
            </w:r>
            <w:r w:rsidRPr="00820901">
              <w:rPr>
                <w:rStyle w:val="Hervorhebung"/>
                <w:rFonts w:cs="Arial"/>
                <w:i w:val="0"/>
                <w:iCs w:val="0"/>
                <w:szCs w:val="20"/>
              </w:rPr>
              <w:t>s in Beznau «Beznau II».</w:t>
            </w:r>
            <w:r w:rsidR="00820901" w:rsidRPr="00820901">
              <w:rPr>
                <w:rStyle w:val="Hervorhebung"/>
                <w:rFonts w:cs="Arial"/>
                <w:i w:val="0"/>
                <w:iCs w:val="0"/>
                <w:szCs w:val="20"/>
              </w:rPr>
              <w:t xml:space="preserve"> </w:t>
            </w:r>
          </w:p>
          <w:p w14:paraId="62B4C85B" w14:textId="36A2EFCC"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Gleichzeitig präsentiert Michael Kohn (Direktor </w:t>
            </w:r>
            <w:r w:rsidR="00820901">
              <w:rPr>
                <w:rStyle w:val="Hervorhebung"/>
                <w:rFonts w:cs="Arial"/>
                <w:i w:val="0"/>
                <w:iCs w:val="0"/>
                <w:szCs w:val="20"/>
              </w:rPr>
              <w:t xml:space="preserve">der </w:t>
            </w:r>
            <w:r w:rsidRPr="00820901">
              <w:rPr>
                <w:rStyle w:val="Hervorhebung"/>
                <w:rFonts w:cs="Arial"/>
                <w:i w:val="0"/>
                <w:iCs w:val="0"/>
                <w:szCs w:val="20"/>
              </w:rPr>
              <w:t xml:space="preserve">Motor-Columbus) Pläne für ein </w:t>
            </w:r>
            <w:r w:rsidR="009F1ED2" w:rsidRPr="00820901">
              <w:rPr>
                <w:rStyle w:val="Hervorhebung"/>
                <w:rFonts w:cs="Arial"/>
                <w:i w:val="0"/>
                <w:iCs w:val="0"/>
                <w:szCs w:val="20"/>
              </w:rPr>
              <w:t>KKW</w:t>
            </w:r>
            <w:r w:rsidRPr="00820901">
              <w:rPr>
                <w:rStyle w:val="Hervorhebung"/>
                <w:rFonts w:cs="Arial"/>
                <w:i w:val="0"/>
                <w:iCs w:val="0"/>
                <w:szCs w:val="20"/>
              </w:rPr>
              <w:t xml:space="preserve"> in Kaiseraugst.</w:t>
            </w:r>
          </w:p>
        </w:tc>
      </w:tr>
      <w:tr w:rsidR="009A7D30" w:rsidRPr="00820901" w14:paraId="26539F3C" w14:textId="77777777" w:rsidTr="00C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242580E"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1969</w:t>
            </w:r>
          </w:p>
        </w:tc>
        <w:tc>
          <w:tcPr>
            <w:tcW w:w="8219" w:type="dxa"/>
          </w:tcPr>
          <w:p w14:paraId="1638DF17" w14:textId="2ADA6CCC"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Inbetriebnahme des ersten </w:t>
            </w:r>
            <w:r w:rsidR="00DD4B3E" w:rsidRPr="00820901">
              <w:rPr>
                <w:rStyle w:val="Hervorhebung"/>
                <w:rFonts w:cs="Arial"/>
                <w:i w:val="0"/>
                <w:iCs w:val="0"/>
                <w:szCs w:val="20"/>
              </w:rPr>
              <w:t>Kernkraftwerk</w:t>
            </w:r>
            <w:r w:rsidRPr="00820901">
              <w:rPr>
                <w:rStyle w:val="Hervorhebung"/>
                <w:rFonts w:cs="Arial"/>
                <w:i w:val="0"/>
                <w:iCs w:val="0"/>
                <w:szCs w:val="20"/>
              </w:rPr>
              <w:t xml:space="preserve">s in Beznau. </w:t>
            </w:r>
          </w:p>
          <w:p w14:paraId="1ED32C35" w14:textId="69F4281B"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lastRenderedPageBreak/>
              <w:t xml:space="preserve">Bis 1970 sind alle geplanten </w:t>
            </w:r>
            <w:r w:rsidR="009F1ED2" w:rsidRPr="00820901">
              <w:rPr>
                <w:rStyle w:val="Hervorhebung"/>
                <w:rFonts w:cs="Arial"/>
                <w:i w:val="0"/>
                <w:iCs w:val="0"/>
                <w:szCs w:val="20"/>
              </w:rPr>
              <w:t>KKW</w:t>
            </w:r>
            <w:r w:rsidRPr="00820901">
              <w:rPr>
                <w:rStyle w:val="Hervorhebung"/>
                <w:rFonts w:cs="Arial"/>
                <w:i w:val="0"/>
                <w:iCs w:val="0"/>
                <w:szCs w:val="20"/>
              </w:rPr>
              <w:t>s aufgegleist und die Standortbewilligungen durch den Bundesrat erteilt.</w:t>
            </w:r>
          </w:p>
        </w:tc>
      </w:tr>
      <w:tr w:rsidR="009A7D30" w:rsidRPr="00820901" w14:paraId="0897D0DC" w14:textId="77777777" w:rsidTr="00CE18F2">
        <w:tc>
          <w:tcPr>
            <w:cnfStyle w:val="001000000000" w:firstRow="0" w:lastRow="0" w:firstColumn="1" w:lastColumn="0" w:oddVBand="0" w:evenVBand="0" w:oddHBand="0" w:evenHBand="0" w:firstRowFirstColumn="0" w:firstRowLastColumn="0" w:lastRowFirstColumn="0" w:lastRowLastColumn="0"/>
            <w:tcW w:w="851" w:type="dxa"/>
          </w:tcPr>
          <w:p w14:paraId="71107A30"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1970er</w:t>
            </w:r>
          </w:p>
        </w:tc>
        <w:tc>
          <w:tcPr>
            <w:tcW w:w="8219" w:type="dxa"/>
          </w:tcPr>
          <w:p w14:paraId="202C88E3" w14:textId="6A17C607"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Ökologische Fragen gewinnen im Kanton Aargau an Bedeutung. Forderungen nach Veränderungen im Bereich Umwelt-, Energie- und Verkehrspolitik werden laut. Es entstehen Gruppen, die sich gegen den Bau von </w:t>
            </w:r>
            <w:r w:rsidR="009F1ED2" w:rsidRPr="00820901">
              <w:rPr>
                <w:rStyle w:val="Hervorhebung"/>
                <w:rFonts w:cs="Arial"/>
                <w:i w:val="0"/>
                <w:iCs w:val="0"/>
                <w:szCs w:val="20"/>
              </w:rPr>
              <w:t>KKW</w:t>
            </w:r>
            <w:r w:rsidRPr="00820901">
              <w:rPr>
                <w:rStyle w:val="Hervorhebung"/>
                <w:rFonts w:cs="Arial"/>
                <w:i w:val="0"/>
                <w:iCs w:val="0"/>
                <w:szCs w:val="20"/>
              </w:rPr>
              <w:t>s aussprechen. Diese bestehen vor allem aus Mittel</w:t>
            </w:r>
            <w:r w:rsidR="00820901">
              <w:rPr>
                <w:rStyle w:val="Hervorhebung"/>
                <w:rFonts w:cs="Arial"/>
                <w:i w:val="0"/>
                <w:iCs w:val="0"/>
                <w:szCs w:val="20"/>
              </w:rPr>
              <w:t>s</w:t>
            </w:r>
            <w:r w:rsidR="00820901" w:rsidRPr="00820901">
              <w:rPr>
                <w:rStyle w:val="Hervorhebung"/>
                <w:rFonts w:cs="Arial"/>
                <w:i w:val="0"/>
                <w:iCs w:val="0"/>
                <w:szCs w:val="20"/>
              </w:rPr>
              <w:t>chüler:innen</w:t>
            </w:r>
            <w:r w:rsidRPr="00820901">
              <w:rPr>
                <w:rStyle w:val="Hervorhebung"/>
                <w:rFonts w:cs="Arial"/>
                <w:i w:val="0"/>
                <w:iCs w:val="0"/>
                <w:szCs w:val="20"/>
              </w:rPr>
              <w:t xml:space="preserve">, Lehrlingen und Studierenden. </w:t>
            </w:r>
          </w:p>
          <w:p w14:paraId="678C3345" w14:textId="1816515E"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Auch innerhalb politischer Parteien entstehen Konflikte: Die Basler Sektion des Landesrings der Unabhängigen (LDU) stellen sich gegen die Aargauer und auch in der SP ist ein Wandel zu spüren. Während sich die älteren Parteimitglieder für die </w:t>
            </w:r>
            <w:r w:rsidR="007F384F" w:rsidRPr="00820901">
              <w:rPr>
                <w:rStyle w:val="Hervorhebung"/>
                <w:rFonts w:cs="Arial"/>
                <w:i w:val="0"/>
                <w:iCs w:val="0"/>
                <w:szCs w:val="20"/>
              </w:rPr>
              <w:t>Kernenergie</w:t>
            </w:r>
            <w:r w:rsidRPr="00820901">
              <w:rPr>
                <w:rStyle w:val="Hervorhebung"/>
                <w:rFonts w:cs="Arial"/>
                <w:i w:val="0"/>
                <w:iCs w:val="0"/>
                <w:szCs w:val="20"/>
              </w:rPr>
              <w:t xml:space="preserve"> aussprechen, wird sie von jüngeren Mitgliedern abgelehnt. Ausserdem sind viele Aargauer Politiker in der Energiewirtschaft aktiv und deshalb daran interessiert, das </w:t>
            </w:r>
            <w:r w:rsidR="009F1ED2" w:rsidRPr="00820901">
              <w:rPr>
                <w:rStyle w:val="Hervorhebung"/>
                <w:rFonts w:cs="Arial"/>
                <w:i w:val="0"/>
                <w:iCs w:val="0"/>
                <w:szCs w:val="20"/>
              </w:rPr>
              <w:t>KKW</w:t>
            </w:r>
            <w:r w:rsidRPr="00820901">
              <w:rPr>
                <w:rStyle w:val="Hervorhebung"/>
                <w:rFonts w:cs="Arial"/>
                <w:i w:val="0"/>
                <w:iCs w:val="0"/>
                <w:szCs w:val="20"/>
              </w:rPr>
              <w:t xml:space="preserve"> in Kaiseraugst zu verwirklichen. </w:t>
            </w:r>
          </w:p>
        </w:tc>
      </w:tr>
      <w:tr w:rsidR="009A7D30" w:rsidRPr="00820901" w14:paraId="7F67F0FA" w14:textId="77777777" w:rsidTr="00C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33445E3"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1970</w:t>
            </w:r>
          </w:p>
        </w:tc>
        <w:tc>
          <w:tcPr>
            <w:tcW w:w="8219" w:type="dxa"/>
          </w:tcPr>
          <w:p w14:paraId="4769F79F" w14:textId="4064D3E1"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Gründung des Nordwestschweizerischen Aktionskomitees gegen </w:t>
            </w:r>
            <w:r w:rsidR="00DD4B3E" w:rsidRPr="00820901">
              <w:rPr>
                <w:rStyle w:val="Hervorhebung"/>
                <w:rFonts w:cs="Arial"/>
                <w:i w:val="0"/>
                <w:iCs w:val="0"/>
                <w:szCs w:val="20"/>
              </w:rPr>
              <w:t>Atomkraftwerke</w:t>
            </w:r>
            <w:r w:rsidRPr="00820901">
              <w:rPr>
                <w:rStyle w:val="Hervorhebung"/>
                <w:rFonts w:cs="Arial"/>
                <w:i w:val="0"/>
                <w:iCs w:val="0"/>
                <w:szCs w:val="20"/>
              </w:rPr>
              <w:t xml:space="preserve">. Die Kernenergie erhält in der Gesellschaft eine neue Bedeutung und wird kritisiert. </w:t>
            </w:r>
          </w:p>
          <w:p w14:paraId="474D66A7" w14:textId="1F6E5EC1"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Die Flusskühlung der </w:t>
            </w:r>
            <w:r w:rsidR="009F1ED2" w:rsidRPr="00820901">
              <w:rPr>
                <w:rStyle w:val="Hervorhebung"/>
                <w:rFonts w:cs="Arial"/>
                <w:i w:val="0"/>
                <w:iCs w:val="0"/>
                <w:szCs w:val="20"/>
              </w:rPr>
              <w:t>KKW</w:t>
            </w:r>
            <w:r w:rsidRPr="00820901">
              <w:rPr>
                <w:rStyle w:val="Hervorhebung"/>
                <w:rFonts w:cs="Arial"/>
                <w:i w:val="0"/>
                <w:iCs w:val="0"/>
                <w:szCs w:val="20"/>
              </w:rPr>
              <w:t xml:space="preserve">s wird verboten.  </w:t>
            </w:r>
          </w:p>
        </w:tc>
      </w:tr>
      <w:tr w:rsidR="009A7D30" w:rsidRPr="00820901" w14:paraId="1A922B79" w14:textId="77777777" w:rsidTr="00CE18F2">
        <w:tc>
          <w:tcPr>
            <w:cnfStyle w:val="001000000000" w:firstRow="0" w:lastRow="0" w:firstColumn="1" w:lastColumn="0" w:oddVBand="0" w:evenVBand="0" w:oddHBand="0" w:evenHBand="0" w:firstRowFirstColumn="0" w:firstRowLastColumn="0" w:lastRowFirstColumn="0" w:lastRowLastColumn="0"/>
            <w:tcW w:w="851" w:type="dxa"/>
          </w:tcPr>
          <w:p w14:paraId="51949EA1"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1972</w:t>
            </w:r>
          </w:p>
        </w:tc>
        <w:tc>
          <w:tcPr>
            <w:tcW w:w="8219" w:type="dxa"/>
          </w:tcPr>
          <w:p w14:paraId="4D967169" w14:textId="43B09626"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Nachdem der Bau des </w:t>
            </w:r>
            <w:r w:rsidR="009F1ED2" w:rsidRPr="00820901">
              <w:rPr>
                <w:rStyle w:val="Hervorhebung"/>
                <w:rFonts w:cs="Arial"/>
                <w:i w:val="0"/>
                <w:iCs w:val="0"/>
                <w:szCs w:val="20"/>
              </w:rPr>
              <w:t>KKW</w:t>
            </w:r>
            <w:r w:rsidRPr="00820901">
              <w:rPr>
                <w:rStyle w:val="Hervorhebung"/>
                <w:rFonts w:cs="Arial"/>
                <w:i w:val="0"/>
                <w:iCs w:val="0"/>
                <w:szCs w:val="20"/>
              </w:rPr>
              <w:t xml:space="preserve">s in Kaiseraugst zunächst von den Stimmenden angenommen wurde, wächst die Gegnerschaft an, da aufgrund des Verbots der Flusskühlung Kühltürme geplant werden müssen. Bei einer erneuten Abstimmung sprechen sich die Stimmenden gegen den Bau des </w:t>
            </w:r>
            <w:r w:rsidR="009F1ED2" w:rsidRPr="00820901">
              <w:rPr>
                <w:rStyle w:val="Hervorhebung"/>
                <w:rFonts w:cs="Arial"/>
                <w:i w:val="0"/>
                <w:iCs w:val="0"/>
                <w:szCs w:val="20"/>
              </w:rPr>
              <w:t>KKW</w:t>
            </w:r>
            <w:r w:rsidRPr="00820901">
              <w:rPr>
                <w:rStyle w:val="Hervorhebung"/>
                <w:rFonts w:cs="Arial"/>
                <w:i w:val="0"/>
                <w:iCs w:val="0"/>
                <w:szCs w:val="20"/>
              </w:rPr>
              <w:t xml:space="preserve">s aus. Der Gemeinderat zieht die Baubewilligung zurück, aber der Regierungsrat sowie das Verwaltungs- und Bundesgericht halten daran fest. Das </w:t>
            </w:r>
            <w:r w:rsidR="00DD4B3E" w:rsidRPr="00820901">
              <w:rPr>
                <w:rStyle w:val="Hervorhebung"/>
                <w:rFonts w:cs="Arial"/>
                <w:i w:val="0"/>
                <w:iCs w:val="0"/>
                <w:szCs w:val="20"/>
              </w:rPr>
              <w:t>Kernkraftwerk</w:t>
            </w:r>
            <w:r w:rsidRPr="00820901">
              <w:rPr>
                <w:rStyle w:val="Hervorhebung"/>
                <w:rFonts w:cs="Arial"/>
                <w:i w:val="0"/>
                <w:iCs w:val="0"/>
                <w:szCs w:val="20"/>
              </w:rPr>
              <w:t xml:space="preserve"> soll gebaut werden. </w:t>
            </w:r>
          </w:p>
          <w:p w14:paraId="7F6681E5" w14:textId="220CD7EA"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Das </w:t>
            </w:r>
            <w:r w:rsidR="00DD4B3E" w:rsidRPr="00820901">
              <w:rPr>
                <w:rStyle w:val="Hervorhebung"/>
                <w:rFonts w:cs="Arial"/>
                <w:i w:val="0"/>
                <w:iCs w:val="0"/>
                <w:szCs w:val="20"/>
              </w:rPr>
              <w:t>Kernkraftwerk</w:t>
            </w:r>
            <w:r w:rsidRPr="00820901">
              <w:rPr>
                <w:rStyle w:val="Hervorhebung"/>
                <w:rFonts w:cs="Arial"/>
                <w:i w:val="0"/>
                <w:iCs w:val="0"/>
                <w:szCs w:val="20"/>
              </w:rPr>
              <w:t xml:space="preserve"> in Leibstadt wird in einer Abstimmung angenommen (Ja: 177 Stimmen, Nein: 78 Stimmen). Der Bau des </w:t>
            </w:r>
            <w:r w:rsidR="009F1ED2" w:rsidRPr="00820901">
              <w:rPr>
                <w:rStyle w:val="Hervorhebung"/>
                <w:rFonts w:cs="Arial"/>
                <w:i w:val="0"/>
                <w:iCs w:val="0"/>
                <w:szCs w:val="20"/>
              </w:rPr>
              <w:t>KKW</w:t>
            </w:r>
            <w:r w:rsidRPr="00820901">
              <w:rPr>
                <w:rStyle w:val="Hervorhebung"/>
                <w:rFonts w:cs="Arial"/>
                <w:i w:val="0"/>
                <w:iCs w:val="0"/>
                <w:szCs w:val="20"/>
              </w:rPr>
              <w:t>s beginnt im Jahr 1974 und verläuft ruhig.</w:t>
            </w:r>
          </w:p>
        </w:tc>
      </w:tr>
      <w:tr w:rsidR="009A7D30" w:rsidRPr="00820901" w14:paraId="16FBC282" w14:textId="77777777" w:rsidTr="00C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49A8F67"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1973</w:t>
            </w:r>
          </w:p>
        </w:tc>
        <w:tc>
          <w:tcPr>
            <w:tcW w:w="8219" w:type="dxa"/>
          </w:tcPr>
          <w:p w14:paraId="687C6970" w14:textId="77777777"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b/>
                <w:bCs/>
                <w:i w:val="0"/>
                <w:iCs w:val="0"/>
                <w:szCs w:val="20"/>
              </w:rPr>
            </w:pPr>
            <w:r w:rsidRPr="00820901">
              <w:rPr>
                <w:rStyle w:val="Hervorhebung"/>
                <w:rFonts w:cs="Arial"/>
                <w:b/>
                <w:bCs/>
                <w:i w:val="0"/>
                <w:iCs w:val="0"/>
                <w:szCs w:val="20"/>
              </w:rPr>
              <w:t>Gründung der Gewaltfreien Aktion Kaiseraugst</w:t>
            </w:r>
          </w:p>
          <w:p w14:paraId="07E5D3D2" w14:textId="77777777"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Der Verein wird vor allem durch bürgerliche Kreise unterstützt. Die Mitglieder äussern ökologische und regionalpolitische Bedenken und Unmut über die politisch-rechtlichen Vorgaben des Bundes. </w:t>
            </w:r>
          </w:p>
        </w:tc>
      </w:tr>
      <w:tr w:rsidR="009A7D30" w:rsidRPr="00820901" w14:paraId="219D7D6E" w14:textId="77777777" w:rsidTr="00CE18F2">
        <w:tc>
          <w:tcPr>
            <w:cnfStyle w:val="001000000000" w:firstRow="0" w:lastRow="0" w:firstColumn="1" w:lastColumn="0" w:oddVBand="0" w:evenVBand="0" w:oddHBand="0" w:evenHBand="0" w:firstRowFirstColumn="0" w:firstRowLastColumn="0" w:lastRowFirstColumn="0" w:lastRowLastColumn="0"/>
            <w:tcW w:w="851" w:type="dxa"/>
          </w:tcPr>
          <w:p w14:paraId="5361B6F0"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1975</w:t>
            </w:r>
          </w:p>
        </w:tc>
        <w:tc>
          <w:tcPr>
            <w:tcW w:w="8219" w:type="dxa"/>
          </w:tcPr>
          <w:p w14:paraId="66B3FA7D" w14:textId="77777777"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Die Kernkraftwerk Kaiseraugst AG beginnt am 24. März ohne Vorankündigung mit dem Aushub. Die nukleare Baubewilligung des Bundes ist bis dahin noch ausstehend. </w:t>
            </w:r>
          </w:p>
        </w:tc>
      </w:tr>
      <w:tr w:rsidR="009A7D30" w:rsidRPr="00820901" w14:paraId="58D656E5" w14:textId="77777777" w:rsidTr="00C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1E1ADA4"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1975</w:t>
            </w:r>
          </w:p>
        </w:tc>
        <w:tc>
          <w:tcPr>
            <w:tcW w:w="8219" w:type="dxa"/>
          </w:tcPr>
          <w:p w14:paraId="39CF4DC3" w14:textId="77777777"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b/>
                <w:bCs/>
                <w:i w:val="0"/>
                <w:iCs w:val="0"/>
                <w:szCs w:val="20"/>
              </w:rPr>
            </w:pPr>
            <w:r w:rsidRPr="00820901">
              <w:rPr>
                <w:rStyle w:val="Hervorhebung"/>
                <w:rFonts w:cs="Arial"/>
                <w:b/>
                <w:bCs/>
                <w:i w:val="0"/>
                <w:iCs w:val="0"/>
                <w:szCs w:val="20"/>
              </w:rPr>
              <w:t>Besetzung des Geländes des Kernkraftwerks Kaiseraugst</w:t>
            </w:r>
          </w:p>
          <w:p w14:paraId="60E6FBDE" w14:textId="35162A8D"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Im April wird das Gelände des </w:t>
            </w:r>
            <w:r w:rsidR="009F1ED2" w:rsidRPr="00820901">
              <w:rPr>
                <w:rStyle w:val="Hervorhebung"/>
                <w:rFonts w:cs="Arial"/>
                <w:i w:val="0"/>
                <w:iCs w:val="0"/>
                <w:szCs w:val="20"/>
              </w:rPr>
              <w:t>KKW</w:t>
            </w:r>
            <w:r w:rsidRPr="00820901">
              <w:rPr>
                <w:rStyle w:val="Hervorhebung"/>
                <w:rFonts w:cs="Arial"/>
                <w:i w:val="0"/>
                <w:iCs w:val="0"/>
                <w:szCs w:val="20"/>
              </w:rPr>
              <w:t xml:space="preserve">s Kaiseraugst für 11 Wochen durch etwa 150 Personen besetzt. Weitere Demonstrierende schliessen sich einer Versammlung am 6. April 1975 an. Insgesamt sind an diesem Tag etwa 15 000 Personen vor Ort. </w:t>
            </w:r>
          </w:p>
          <w:p w14:paraId="18595F2C" w14:textId="7E5DBEBC"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Die Besetzer fordern den Baustopp als Voraussetzung für den Abbruch der Besetzung. Die Besetzung führt dazu, dass auch über die Risiken der </w:t>
            </w:r>
            <w:r w:rsidR="007F384F" w:rsidRPr="00820901">
              <w:rPr>
                <w:rStyle w:val="Hervorhebung"/>
                <w:rFonts w:cs="Arial"/>
                <w:i w:val="0"/>
                <w:iCs w:val="0"/>
                <w:szCs w:val="20"/>
              </w:rPr>
              <w:t>Kernenergie</w:t>
            </w:r>
            <w:r w:rsidRPr="00820901">
              <w:rPr>
                <w:rStyle w:val="Hervorhebung"/>
                <w:rFonts w:cs="Arial"/>
                <w:i w:val="0"/>
                <w:iCs w:val="0"/>
                <w:szCs w:val="20"/>
              </w:rPr>
              <w:t xml:space="preserve">, rechtsstaatliche Verfahren, demokratische Beteiligung, Föderalismus, Wirtschaftswachstum und Umweltschutz debattiert </w:t>
            </w:r>
            <w:r w:rsidR="00820901">
              <w:rPr>
                <w:rStyle w:val="Hervorhebung"/>
                <w:rFonts w:cs="Arial"/>
                <w:i w:val="0"/>
                <w:iCs w:val="0"/>
                <w:szCs w:val="20"/>
              </w:rPr>
              <w:t>wird</w:t>
            </w:r>
            <w:r w:rsidRPr="00820901">
              <w:rPr>
                <w:rStyle w:val="Hervorhebung"/>
                <w:rFonts w:cs="Arial"/>
                <w:i w:val="0"/>
                <w:iCs w:val="0"/>
                <w:szCs w:val="20"/>
              </w:rPr>
              <w:t>.</w:t>
            </w:r>
          </w:p>
          <w:p w14:paraId="4C544B37" w14:textId="49F40828"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Nach Abbruch der Besetzung verhandelt der Bundesrat mit Delegierten der </w:t>
            </w:r>
            <w:r w:rsidR="009F1ED2" w:rsidRPr="00820901">
              <w:rPr>
                <w:rStyle w:val="Hervorhebung"/>
                <w:rFonts w:cs="Arial"/>
                <w:i w:val="0"/>
                <w:iCs w:val="0"/>
                <w:szCs w:val="20"/>
              </w:rPr>
              <w:t>KKW</w:t>
            </w:r>
            <w:r w:rsidRPr="00820901">
              <w:rPr>
                <w:rStyle w:val="Hervorhebung"/>
                <w:rFonts w:cs="Arial"/>
                <w:i w:val="0"/>
                <w:iCs w:val="0"/>
                <w:szCs w:val="20"/>
              </w:rPr>
              <w:t>-Gegner. Die Bauarbeiten</w:t>
            </w:r>
            <w:r w:rsidR="00820901">
              <w:rPr>
                <w:rStyle w:val="Hervorhebung"/>
                <w:rFonts w:cs="Arial"/>
                <w:i w:val="0"/>
                <w:iCs w:val="0"/>
                <w:szCs w:val="20"/>
              </w:rPr>
              <w:t xml:space="preserve"> werden</w:t>
            </w:r>
            <w:r w:rsidRPr="00820901">
              <w:rPr>
                <w:rStyle w:val="Hervorhebung"/>
                <w:rFonts w:cs="Arial"/>
                <w:i w:val="0"/>
                <w:iCs w:val="0"/>
                <w:szCs w:val="20"/>
              </w:rPr>
              <w:t xml:space="preserve"> vorerst eingestellt und der Bundesrat </w:t>
            </w:r>
            <w:r w:rsidR="00820901">
              <w:rPr>
                <w:rStyle w:val="Hervorhebung"/>
                <w:rFonts w:cs="Arial"/>
                <w:i w:val="0"/>
                <w:iCs w:val="0"/>
                <w:szCs w:val="20"/>
              </w:rPr>
              <w:t>sichert</w:t>
            </w:r>
            <w:r w:rsidRPr="00820901">
              <w:rPr>
                <w:rStyle w:val="Hervorhebung"/>
                <w:rFonts w:cs="Arial"/>
                <w:i w:val="0"/>
                <w:iCs w:val="0"/>
                <w:szCs w:val="20"/>
              </w:rPr>
              <w:t xml:space="preserve"> zu, vor Erteilung der Baubewilligung weitere Untersuchungen zum Einfluss von </w:t>
            </w:r>
            <w:r w:rsidR="00DD4B3E" w:rsidRPr="00820901">
              <w:rPr>
                <w:rStyle w:val="Hervorhebung"/>
                <w:rFonts w:cs="Arial"/>
                <w:i w:val="0"/>
                <w:iCs w:val="0"/>
                <w:szCs w:val="20"/>
              </w:rPr>
              <w:t>Kernkraftwerk</w:t>
            </w:r>
            <w:r w:rsidRPr="00820901">
              <w:rPr>
                <w:rStyle w:val="Hervorhebung"/>
                <w:rFonts w:cs="Arial"/>
                <w:i w:val="0"/>
                <w:iCs w:val="0"/>
                <w:szCs w:val="20"/>
              </w:rPr>
              <w:t xml:space="preserve">en auf die Umwelt vorzunehmen.  </w:t>
            </w:r>
          </w:p>
        </w:tc>
      </w:tr>
      <w:tr w:rsidR="009A7D30" w:rsidRPr="00820901" w14:paraId="70934DE7" w14:textId="77777777" w:rsidTr="00CE18F2">
        <w:tc>
          <w:tcPr>
            <w:cnfStyle w:val="001000000000" w:firstRow="0" w:lastRow="0" w:firstColumn="1" w:lastColumn="0" w:oddVBand="0" w:evenVBand="0" w:oddHBand="0" w:evenHBand="0" w:firstRowFirstColumn="0" w:firstRowLastColumn="0" w:lastRowFirstColumn="0" w:lastRowLastColumn="0"/>
            <w:tcW w:w="851" w:type="dxa"/>
          </w:tcPr>
          <w:p w14:paraId="31D067D5"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1977</w:t>
            </w:r>
          </w:p>
        </w:tc>
        <w:tc>
          <w:tcPr>
            <w:tcW w:w="8219" w:type="dxa"/>
          </w:tcPr>
          <w:p w14:paraId="232C2BA6" w14:textId="77777777"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Die Lagerung des Atommülls wird politisch relevant. </w:t>
            </w:r>
          </w:p>
        </w:tc>
      </w:tr>
      <w:tr w:rsidR="009A7D30" w:rsidRPr="00820901" w14:paraId="011FFFDF" w14:textId="77777777" w:rsidTr="00C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E208583"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1979</w:t>
            </w:r>
          </w:p>
        </w:tc>
        <w:tc>
          <w:tcPr>
            <w:tcW w:w="8219" w:type="dxa"/>
          </w:tcPr>
          <w:p w14:paraId="20AED054" w14:textId="77777777"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b/>
                <w:bCs/>
                <w:i w:val="0"/>
                <w:iCs w:val="0"/>
                <w:szCs w:val="20"/>
              </w:rPr>
            </w:pPr>
            <w:r w:rsidRPr="00820901">
              <w:rPr>
                <w:rStyle w:val="Hervorhebung"/>
                <w:rFonts w:cs="Arial"/>
                <w:b/>
                <w:bCs/>
                <w:i w:val="0"/>
                <w:iCs w:val="0"/>
                <w:szCs w:val="20"/>
              </w:rPr>
              <w:t>Reaktorunfall in Harrisburg</w:t>
            </w:r>
          </w:p>
          <w:p w14:paraId="4774F00E" w14:textId="6C2A1BF4" w:rsidR="00D13E09"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Nach einem Reaktorunfall in Harrisburg (USA) verlangt der Bund Verbesserungen und Anpassungen an Schweizer Reaktoren. Damit verzögert sich die Vergabe nuklearer Baubewilligungen für einige </w:t>
            </w:r>
            <w:r w:rsidR="009F1ED2" w:rsidRPr="00820901">
              <w:rPr>
                <w:rStyle w:val="Hervorhebung"/>
                <w:rFonts w:cs="Arial"/>
                <w:i w:val="0"/>
                <w:iCs w:val="0"/>
                <w:szCs w:val="20"/>
              </w:rPr>
              <w:t>KKW</w:t>
            </w:r>
            <w:r w:rsidRPr="00820901">
              <w:rPr>
                <w:rStyle w:val="Hervorhebung"/>
                <w:rFonts w:cs="Arial"/>
                <w:i w:val="0"/>
                <w:iCs w:val="0"/>
                <w:szCs w:val="20"/>
              </w:rPr>
              <w:t>s, darunter auch Kaiseraugst.</w:t>
            </w:r>
          </w:p>
          <w:p w14:paraId="0C93EECF" w14:textId="77777777" w:rsidR="00820901" w:rsidRPr="00820901" w:rsidRDefault="00820901"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p>
          <w:p w14:paraId="5B77745E" w14:textId="77777777"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b/>
                <w:bCs/>
                <w:i w:val="0"/>
                <w:iCs w:val="0"/>
                <w:szCs w:val="20"/>
              </w:rPr>
            </w:pPr>
            <w:r w:rsidRPr="00820901">
              <w:rPr>
                <w:rStyle w:val="Hervorhebung"/>
                <w:rFonts w:cs="Arial"/>
                <w:b/>
                <w:bCs/>
                <w:i w:val="0"/>
                <w:iCs w:val="0"/>
                <w:szCs w:val="20"/>
              </w:rPr>
              <w:t>Volksinitiative zur Wahrung der Völkerrechte und der Sicherheit beim Bau und Betrieb von Atomanlagen</w:t>
            </w:r>
          </w:p>
          <w:p w14:paraId="10B81590" w14:textId="4BF5C9D8" w:rsidR="002B40C3"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Es werden unter anderem ein Bedarfsnachweis für </w:t>
            </w:r>
            <w:r w:rsidR="009F1ED2" w:rsidRPr="00820901">
              <w:rPr>
                <w:rStyle w:val="Hervorhebung"/>
                <w:rFonts w:cs="Arial"/>
                <w:i w:val="0"/>
                <w:iCs w:val="0"/>
                <w:szCs w:val="20"/>
              </w:rPr>
              <w:t>KKW</w:t>
            </w:r>
            <w:r w:rsidRPr="00820901">
              <w:rPr>
                <w:rStyle w:val="Hervorhebung"/>
                <w:rFonts w:cs="Arial"/>
                <w:i w:val="0"/>
                <w:iCs w:val="0"/>
                <w:szCs w:val="20"/>
              </w:rPr>
              <w:t xml:space="preserve">s, Mitspracherecht der Bevölkerung beim Standortentscheid und die Sicherheit beim Bau und Betrieb gefordert. </w:t>
            </w:r>
            <w:r w:rsidRPr="00820901">
              <w:rPr>
                <w:rStyle w:val="Hervorhebung"/>
                <w:rFonts w:cs="Arial"/>
                <w:i w:val="0"/>
                <w:iCs w:val="0"/>
                <w:szCs w:val="20"/>
              </w:rPr>
              <w:lastRenderedPageBreak/>
              <w:t xml:space="preserve">Ausserdem soll die Frage nach der Lösung des Problems mit dem Atommüll geklärt werden. Die Initiative wird abgelehnt, aber Bundesrat Willi Ritschard verspricht, dass die Frage der Entsorgung des Atommülls bis 1985 geklärt sei, ansonsten müssten die </w:t>
            </w:r>
            <w:r w:rsidR="009F1ED2" w:rsidRPr="00820901">
              <w:rPr>
                <w:rStyle w:val="Hervorhebung"/>
                <w:rFonts w:cs="Arial"/>
                <w:i w:val="0"/>
                <w:iCs w:val="0"/>
                <w:szCs w:val="20"/>
              </w:rPr>
              <w:t>KKW</w:t>
            </w:r>
            <w:r w:rsidRPr="00820901">
              <w:rPr>
                <w:rStyle w:val="Hervorhebung"/>
                <w:rFonts w:cs="Arial"/>
                <w:i w:val="0"/>
                <w:iCs w:val="0"/>
                <w:szCs w:val="20"/>
              </w:rPr>
              <w:t>s den Betrieb einstellen.</w:t>
            </w:r>
            <w:r w:rsidR="0056301F" w:rsidRPr="00820901">
              <w:rPr>
                <w:rStyle w:val="Hervorhebung"/>
                <w:rFonts w:cs="Arial"/>
                <w:i w:val="0"/>
                <w:iCs w:val="0"/>
                <w:szCs w:val="20"/>
              </w:rPr>
              <w:t xml:space="preserve"> </w:t>
            </w:r>
            <w:r w:rsidRPr="00820901">
              <w:rPr>
                <w:rStyle w:val="Hervorhebung"/>
                <w:rFonts w:cs="Arial"/>
                <w:i w:val="0"/>
                <w:iCs w:val="0"/>
                <w:szCs w:val="20"/>
              </w:rPr>
              <w:t xml:space="preserve">Die Angst, bestehende </w:t>
            </w:r>
            <w:r w:rsidR="009F1ED2" w:rsidRPr="00820901">
              <w:rPr>
                <w:rStyle w:val="Hervorhebung"/>
                <w:rFonts w:cs="Arial"/>
                <w:i w:val="0"/>
                <w:iCs w:val="0"/>
                <w:szCs w:val="20"/>
              </w:rPr>
              <w:t>KKW</w:t>
            </w:r>
            <w:r w:rsidRPr="00820901">
              <w:rPr>
                <w:rStyle w:val="Hervorhebung"/>
                <w:rFonts w:cs="Arial"/>
                <w:i w:val="0"/>
                <w:iCs w:val="0"/>
                <w:szCs w:val="20"/>
              </w:rPr>
              <w:t xml:space="preserve">s bei einer Annahme der Vorlage stilllegen zu müssen oder den Bau geplanter </w:t>
            </w:r>
            <w:r w:rsidR="009F1ED2" w:rsidRPr="00820901">
              <w:rPr>
                <w:rStyle w:val="Hervorhebung"/>
                <w:rFonts w:cs="Arial"/>
                <w:i w:val="0"/>
                <w:iCs w:val="0"/>
                <w:szCs w:val="20"/>
              </w:rPr>
              <w:t>KKW</w:t>
            </w:r>
            <w:r w:rsidRPr="00820901">
              <w:rPr>
                <w:rStyle w:val="Hervorhebung"/>
                <w:rFonts w:cs="Arial"/>
                <w:i w:val="0"/>
                <w:iCs w:val="0"/>
                <w:szCs w:val="20"/>
              </w:rPr>
              <w:t>s zu unterbrechen, wächst.</w:t>
            </w:r>
            <w:r w:rsidR="0056301F" w:rsidRPr="00820901">
              <w:rPr>
                <w:rStyle w:val="Hervorhebung"/>
                <w:rFonts w:cs="Arial"/>
                <w:i w:val="0"/>
                <w:iCs w:val="0"/>
                <w:szCs w:val="20"/>
                <w:vertAlign w:val="superscript"/>
              </w:rPr>
              <w:footnoteReference w:id="8"/>
            </w:r>
          </w:p>
        </w:tc>
      </w:tr>
      <w:tr w:rsidR="009A7D30" w:rsidRPr="00820901" w14:paraId="2B9A0292" w14:textId="77777777" w:rsidTr="00CE18F2">
        <w:tc>
          <w:tcPr>
            <w:cnfStyle w:val="001000000000" w:firstRow="0" w:lastRow="0" w:firstColumn="1" w:lastColumn="0" w:oddVBand="0" w:evenVBand="0" w:oddHBand="0" w:evenHBand="0" w:firstRowFirstColumn="0" w:firstRowLastColumn="0" w:lastRowFirstColumn="0" w:lastRowLastColumn="0"/>
            <w:tcW w:w="851" w:type="dxa"/>
          </w:tcPr>
          <w:p w14:paraId="43A7B739" w14:textId="77777777" w:rsidR="009A7D30" w:rsidRPr="00820901" w:rsidRDefault="009A7D30" w:rsidP="00820901">
            <w:pPr>
              <w:spacing w:after="0"/>
              <w:rPr>
                <w:rStyle w:val="Hervorhebung"/>
                <w:rFonts w:cs="Arial"/>
                <w:i w:val="0"/>
                <w:iCs w:val="0"/>
                <w:szCs w:val="20"/>
              </w:rPr>
            </w:pPr>
            <w:r w:rsidRPr="00820901">
              <w:rPr>
                <w:rStyle w:val="Hervorhebung"/>
                <w:rFonts w:cs="Arial"/>
                <w:i w:val="0"/>
                <w:iCs w:val="0"/>
                <w:szCs w:val="20"/>
              </w:rPr>
              <w:t>1984</w:t>
            </w:r>
          </w:p>
        </w:tc>
        <w:tc>
          <w:tcPr>
            <w:tcW w:w="8219" w:type="dxa"/>
          </w:tcPr>
          <w:p w14:paraId="142CDBCE" w14:textId="71634A44"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b/>
                <w:bCs/>
                <w:i w:val="0"/>
                <w:iCs w:val="0"/>
                <w:szCs w:val="20"/>
              </w:rPr>
            </w:pPr>
            <w:r w:rsidRPr="00820901">
              <w:rPr>
                <w:rStyle w:val="Hervorhebung"/>
                <w:rFonts w:cs="Arial"/>
                <w:b/>
                <w:bCs/>
                <w:i w:val="0"/>
                <w:iCs w:val="0"/>
                <w:szCs w:val="20"/>
              </w:rPr>
              <w:t xml:space="preserve">Volksinitiative für eine Zukunft ohne weitere </w:t>
            </w:r>
            <w:r w:rsidR="00DD4B3E" w:rsidRPr="00820901">
              <w:rPr>
                <w:rStyle w:val="Hervorhebung"/>
                <w:rFonts w:cs="Arial"/>
                <w:b/>
                <w:bCs/>
                <w:i w:val="0"/>
                <w:iCs w:val="0"/>
                <w:szCs w:val="20"/>
              </w:rPr>
              <w:t>Kernkraftwerk</w:t>
            </w:r>
            <w:r w:rsidRPr="00820901">
              <w:rPr>
                <w:rStyle w:val="Hervorhebung"/>
                <w:rFonts w:cs="Arial"/>
                <w:b/>
                <w:bCs/>
                <w:i w:val="0"/>
                <w:iCs w:val="0"/>
                <w:szCs w:val="20"/>
              </w:rPr>
              <w:t xml:space="preserve">e </w:t>
            </w:r>
          </w:p>
          <w:p w14:paraId="17F92177" w14:textId="6DEE847A"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Die Atominitiative wird im Aargau nur von 31,4% angenommen. Ziel der Initiative: Verbot des Baus neuer </w:t>
            </w:r>
            <w:r w:rsidR="00DD4B3E" w:rsidRPr="00820901">
              <w:rPr>
                <w:rStyle w:val="Hervorhebung"/>
                <w:rFonts w:cs="Arial"/>
                <w:i w:val="0"/>
                <w:iCs w:val="0"/>
                <w:szCs w:val="20"/>
              </w:rPr>
              <w:t>Kernkraftwerk</w:t>
            </w:r>
            <w:r w:rsidRPr="00820901">
              <w:rPr>
                <w:rStyle w:val="Hervorhebung"/>
                <w:rFonts w:cs="Arial"/>
                <w:i w:val="0"/>
                <w:iCs w:val="0"/>
                <w:szCs w:val="20"/>
              </w:rPr>
              <w:t>e, Bewilligung für Zwischen- und Endlager für radioaktive Abfälle sollen dem fakultativen Referendum unterstellt werden.</w:t>
            </w:r>
          </w:p>
          <w:p w14:paraId="5D449877" w14:textId="223D2264"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Das letzte </w:t>
            </w:r>
            <w:r w:rsidR="00DD4B3E" w:rsidRPr="00820901">
              <w:rPr>
                <w:rStyle w:val="Hervorhebung"/>
                <w:rFonts w:cs="Arial"/>
                <w:i w:val="0"/>
                <w:iCs w:val="0"/>
                <w:szCs w:val="20"/>
              </w:rPr>
              <w:t>Kernkraftwerk</w:t>
            </w:r>
            <w:r w:rsidRPr="00820901">
              <w:rPr>
                <w:rStyle w:val="Hervorhebung"/>
                <w:rFonts w:cs="Arial"/>
                <w:i w:val="0"/>
                <w:iCs w:val="0"/>
                <w:szCs w:val="20"/>
              </w:rPr>
              <w:t xml:space="preserve"> in Leibstadt wird in Betrieb genommen.</w:t>
            </w:r>
          </w:p>
        </w:tc>
      </w:tr>
      <w:tr w:rsidR="009A7D30" w:rsidRPr="00820901" w14:paraId="40C6F2D1" w14:textId="77777777" w:rsidTr="00C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E615FBF" w14:textId="10AD06CA" w:rsidR="009A7D30" w:rsidRPr="00820901" w:rsidRDefault="00CF2D56" w:rsidP="00820901">
            <w:pPr>
              <w:spacing w:after="0"/>
              <w:rPr>
                <w:rStyle w:val="Hervorhebung"/>
                <w:rFonts w:cs="Arial"/>
                <w:i w:val="0"/>
                <w:iCs w:val="0"/>
                <w:szCs w:val="20"/>
              </w:rPr>
            </w:pPr>
            <w:r w:rsidRPr="00820901">
              <w:rPr>
                <w:rStyle w:val="Hervorhebung"/>
                <w:rFonts w:cs="Arial"/>
                <w:i w:val="0"/>
                <w:iCs w:val="0"/>
                <w:szCs w:val="20"/>
              </w:rPr>
              <w:t>1986</w:t>
            </w:r>
          </w:p>
        </w:tc>
        <w:tc>
          <w:tcPr>
            <w:tcW w:w="8219" w:type="dxa"/>
          </w:tcPr>
          <w:p w14:paraId="08A311E2" w14:textId="77777777"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b/>
                <w:bCs/>
                <w:i w:val="0"/>
                <w:iCs w:val="0"/>
                <w:szCs w:val="20"/>
              </w:rPr>
            </w:pPr>
            <w:r w:rsidRPr="00820901">
              <w:rPr>
                <w:rStyle w:val="Hervorhebung"/>
                <w:rFonts w:cs="Arial"/>
                <w:b/>
                <w:bCs/>
                <w:i w:val="0"/>
                <w:iCs w:val="0"/>
                <w:szCs w:val="20"/>
              </w:rPr>
              <w:t>Reaktorkatastrophe in Tschernobyl</w:t>
            </w:r>
          </w:p>
          <w:p w14:paraId="72F1C95D" w14:textId="2788E062"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Die Reaktorkatastrophe beeinflusst die Stimmung der Gesellschaft und das Bauprojekt Kaiseraugst. Der Bundesrat debattiert bereits über einen Atomausstieg, die bauverantwortliche KWK (Kernkraftwerke Kaiseraugst) </w:t>
            </w:r>
            <w:r w:rsidR="00820901">
              <w:rPr>
                <w:rStyle w:val="Hervorhebung"/>
                <w:rFonts w:cs="Arial"/>
                <w:i w:val="0"/>
                <w:iCs w:val="0"/>
                <w:szCs w:val="20"/>
              </w:rPr>
              <w:t>hält</w:t>
            </w:r>
            <w:r w:rsidRPr="00820901">
              <w:rPr>
                <w:rStyle w:val="Hervorhebung"/>
                <w:rFonts w:cs="Arial"/>
                <w:i w:val="0"/>
                <w:iCs w:val="0"/>
                <w:szCs w:val="20"/>
              </w:rPr>
              <w:t xml:space="preserve"> aber an ihren Bauplänen fest.</w:t>
            </w:r>
          </w:p>
        </w:tc>
      </w:tr>
      <w:tr w:rsidR="009A7D30" w:rsidRPr="00820901" w14:paraId="2BD456F4" w14:textId="77777777" w:rsidTr="00CE18F2">
        <w:tc>
          <w:tcPr>
            <w:cnfStyle w:val="001000000000" w:firstRow="0" w:lastRow="0" w:firstColumn="1" w:lastColumn="0" w:oddVBand="0" w:evenVBand="0" w:oddHBand="0" w:evenHBand="0" w:firstRowFirstColumn="0" w:firstRowLastColumn="0" w:lastRowFirstColumn="0" w:lastRowLastColumn="0"/>
            <w:tcW w:w="851" w:type="dxa"/>
          </w:tcPr>
          <w:p w14:paraId="2B5E037C" w14:textId="77777777" w:rsidR="009A7D30" w:rsidRPr="00820901" w:rsidRDefault="009A7D30" w:rsidP="00820901">
            <w:pPr>
              <w:tabs>
                <w:tab w:val="left" w:pos="662"/>
              </w:tabs>
              <w:spacing w:after="0"/>
              <w:rPr>
                <w:rStyle w:val="Hervorhebung"/>
                <w:rFonts w:cs="Arial"/>
                <w:i w:val="0"/>
                <w:iCs w:val="0"/>
                <w:szCs w:val="20"/>
              </w:rPr>
            </w:pPr>
            <w:r w:rsidRPr="00820901">
              <w:rPr>
                <w:rStyle w:val="Hervorhebung"/>
                <w:rFonts w:cs="Arial"/>
                <w:i w:val="0"/>
                <w:iCs w:val="0"/>
                <w:szCs w:val="20"/>
              </w:rPr>
              <w:t>1988</w:t>
            </w:r>
          </w:p>
        </w:tc>
        <w:tc>
          <w:tcPr>
            <w:tcW w:w="8219" w:type="dxa"/>
          </w:tcPr>
          <w:p w14:paraId="50B8716E" w14:textId="5C48BA8A"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Nachdem Bund und die KWK jahrelang am Bau des </w:t>
            </w:r>
            <w:r w:rsidR="009F1ED2" w:rsidRPr="00820901">
              <w:rPr>
                <w:rStyle w:val="Hervorhebung"/>
                <w:rFonts w:cs="Arial"/>
                <w:i w:val="0"/>
                <w:iCs w:val="0"/>
                <w:szCs w:val="20"/>
              </w:rPr>
              <w:t>KKW</w:t>
            </w:r>
            <w:r w:rsidRPr="00820901">
              <w:rPr>
                <w:rStyle w:val="Hervorhebung"/>
                <w:rFonts w:cs="Arial"/>
                <w:i w:val="0"/>
                <w:iCs w:val="0"/>
                <w:szCs w:val="20"/>
              </w:rPr>
              <w:t xml:space="preserve">s Kaiseraugst </w:t>
            </w:r>
            <w:r w:rsidR="00820901">
              <w:rPr>
                <w:rStyle w:val="Hervorhebung"/>
                <w:rFonts w:cs="Arial"/>
                <w:i w:val="0"/>
                <w:iCs w:val="0"/>
                <w:szCs w:val="20"/>
              </w:rPr>
              <w:t>festhalten</w:t>
            </w:r>
            <w:r w:rsidRPr="00820901">
              <w:rPr>
                <w:rStyle w:val="Hervorhebung"/>
                <w:rFonts w:cs="Arial"/>
                <w:i w:val="0"/>
                <w:iCs w:val="0"/>
                <w:szCs w:val="20"/>
              </w:rPr>
              <w:t xml:space="preserve">, </w:t>
            </w:r>
            <w:r w:rsidR="00820901">
              <w:rPr>
                <w:rStyle w:val="Hervorhebung"/>
                <w:rFonts w:cs="Arial"/>
                <w:i w:val="0"/>
                <w:iCs w:val="0"/>
                <w:szCs w:val="20"/>
              </w:rPr>
              <w:t>wird im Jahr</w:t>
            </w:r>
            <w:r w:rsidRPr="00820901">
              <w:rPr>
                <w:rStyle w:val="Hervorhebung"/>
                <w:rFonts w:cs="Arial"/>
                <w:i w:val="0"/>
                <w:iCs w:val="0"/>
                <w:szCs w:val="20"/>
              </w:rPr>
              <w:t xml:space="preserve"> </w:t>
            </w:r>
            <w:r w:rsidR="00820901">
              <w:rPr>
                <w:rStyle w:val="Hervorhebung"/>
                <w:rFonts w:cs="Arial"/>
                <w:i w:val="0"/>
                <w:iCs w:val="0"/>
                <w:szCs w:val="20"/>
              </w:rPr>
              <w:t xml:space="preserve">1988 </w:t>
            </w:r>
            <w:r w:rsidRPr="00820901">
              <w:rPr>
                <w:rStyle w:val="Hervorhebung"/>
                <w:rFonts w:cs="Arial"/>
                <w:i w:val="0"/>
                <w:iCs w:val="0"/>
                <w:szCs w:val="20"/>
              </w:rPr>
              <w:t>eine Einigung gefunden: Der Bund zahlt 350 Millionen Franken Entschädigung an die KWK.</w:t>
            </w:r>
            <w:r w:rsidR="00866412" w:rsidRPr="00820901">
              <w:rPr>
                <w:rStyle w:val="Hervorhebung"/>
                <w:rFonts w:cs="Arial"/>
                <w:i w:val="0"/>
                <w:iCs w:val="0"/>
                <w:szCs w:val="20"/>
                <w:vertAlign w:val="superscript"/>
              </w:rPr>
              <w:footnoteReference w:id="9"/>
            </w:r>
          </w:p>
          <w:p w14:paraId="4EE46A71" w14:textId="4C6600B1"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Unter anderem </w:t>
            </w:r>
            <w:r w:rsidR="00820901">
              <w:rPr>
                <w:rStyle w:val="Hervorhebung"/>
                <w:rFonts w:cs="Arial"/>
                <w:i w:val="0"/>
                <w:iCs w:val="0"/>
                <w:szCs w:val="20"/>
              </w:rPr>
              <w:t>ist</w:t>
            </w:r>
            <w:r w:rsidRPr="00820901">
              <w:rPr>
                <w:rStyle w:val="Hervorhebung"/>
                <w:rFonts w:cs="Arial"/>
                <w:i w:val="0"/>
                <w:iCs w:val="0"/>
                <w:szCs w:val="20"/>
              </w:rPr>
              <w:t xml:space="preserve"> Christoph Blocher (SVP) an dieser Entwicklung beteiligt, da nicht nur die </w:t>
            </w:r>
            <w:r w:rsidR="009F1ED2" w:rsidRPr="00820901">
              <w:rPr>
                <w:rStyle w:val="Hervorhebung"/>
                <w:rFonts w:cs="Arial"/>
                <w:i w:val="0"/>
                <w:iCs w:val="0"/>
                <w:szCs w:val="20"/>
              </w:rPr>
              <w:t>KKW</w:t>
            </w:r>
            <w:r w:rsidRPr="00820901">
              <w:rPr>
                <w:rStyle w:val="Hervorhebung"/>
                <w:rFonts w:cs="Arial"/>
                <w:i w:val="0"/>
                <w:iCs w:val="0"/>
                <w:szCs w:val="20"/>
              </w:rPr>
              <w:t xml:space="preserve">-Gegner, sondern auch </w:t>
            </w:r>
            <w:r w:rsidR="009F1ED2" w:rsidRPr="00820901">
              <w:rPr>
                <w:rStyle w:val="Hervorhebung"/>
                <w:rFonts w:cs="Arial"/>
                <w:i w:val="0"/>
                <w:iCs w:val="0"/>
                <w:szCs w:val="20"/>
              </w:rPr>
              <w:t>KKW</w:t>
            </w:r>
            <w:r w:rsidRPr="00820901">
              <w:rPr>
                <w:rStyle w:val="Hervorhebung"/>
                <w:rFonts w:cs="Arial"/>
                <w:i w:val="0"/>
                <w:iCs w:val="0"/>
                <w:szCs w:val="20"/>
              </w:rPr>
              <w:t xml:space="preserve">-Befürworter den Abbruch des Projekts </w:t>
            </w:r>
            <w:r w:rsidR="00820901">
              <w:rPr>
                <w:rStyle w:val="Hervorhebung"/>
                <w:rFonts w:cs="Arial"/>
                <w:i w:val="0"/>
                <w:iCs w:val="0"/>
                <w:szCs w:val="20"/>
              </w:rPr>
              <w:t>unterstützen</w:t>
            </w:r>
            <w:r w:rsidRPr="00820901">
              <w:rPr>
                <w:rStyle w:val="Hervorhebung"/>
                <w:rFonts w:cs="Arial"/>
                <w:i w:val="0"/>
                <w:iCs w:val="0"/>
                <w:szCs w:val="20"/>
              </w:rPr>
              <w:t>.</w:t>
            </w:r>
            <w:r w:rsidR="00866412" w:rsidRPr="00820901">
              <w:rPr>
                <w:rStyle w:val="Hervorhebung"/>
                <w:rFonts w:cs="Arial"/>
                <w:i w:val="0"/>
                <w:iCs w:val="0"/>
                <w:szCs w:val="20"/>
                <w:vertAlign w:val="superscript"/>
              </w:rPr>
              <w:footnoteReference w:id="10"/>
            </w:r>
            <w:r w:rsidRPr="00820901">
              <w:rPr>
                <w:rStyle w:val="Hervorhebung"/>
                <w:rFonts w:cs="Arial"/>
                <w:i w:val="0"/>
                <w:iCs w:val="0"/>
                <w:szCs w:val="20"/>
                <w:vertAlign w:val="superscript"/>
              </w:rPr>
              <w:t xml:space="preserve"> </w:t>
            </w:r>
            <w:r w:rsidRPr="00820901">
              <w:rPr>
                <w:rStyle w:val="Hervorhebung"/>
                <w:rFonts w:cs="Arial"/>
                <w:i w:val="0"/>
                <w:iCs w:val="0"/>
                <w:szCs w:val="20"/>
              </w:rPr>
              <w:t xml:space="preserve"> </w:t>
            </w:r>
          </w:p>
        </w:tc>
      </w:tr>
      <w:tr w:rsidR="009A7D30" w:rsidRPr="00820901" w14:paraId="08BF42B4" w14:textId="77777777" w:rsidTr="00C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C18A9AF" w14:textId="77777777" w:rsidR="009A7D30" w:rsidRPr="00820901" w:rsidRDefault="009A7D30" w:rsidP="00820901">
            <w:pPr>
              <w:tabs>
                <w:tab w:val="left" w:pos="662"/>
              </w:tabs>
              <w:spacing w:after="0"/>
              <w:rPr>
                <w:rStyle w:val="Hervorhebung"/>
                <w:rFonts w:cs="Arial"/>
                <w:i w:val="0"/>
                <w:iCs w:val="0"/>
                <w:szCs w:val="20"/>
              </w:rPr>
            </w:pPr>
            <w:r w:rsidRPr="00820901">
              <w:rPr>
                <w:rStyle w:val="Hervorhebung"/>
                <w:rFonts w:cs="Arial"/>
                <w:i w:val="0"/>
                <w:iCs w:val="0"/>
                <w:szCs w:val="20"/>
              </w:rPr>
              <w:t>1989</w:t>
            </w:r>
          </w:p>
        </w:tc>
        <w:tc>
          <w:tcPr>
            <w:tcW w:w="8219" w:type="dxa"/>
          </w:tcPr>
          <w:p w14:paraId="2932464A" w14:textId="77777777"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Errichtung eines Zwischenlagers für Atommüll in Würenlingen. Dort werden seit 2001 Behälter mit hochradioaktiven Abfällen gelagert.</w:t>
            </w:r>
          </w:p>
        </w:tc>
      </w:tr>
      <w:tr w:rsidR="009A7D30" w:rsidRPr="00820901" w14:paraId="70E87160" w14:textId="77777777" w:rsidTr="00CE18F2">
        <w:tc>
          <w:tcPr>
            <w:cnfStyle w:val="001000000000" w:firstRow="0" w:lastRow="0" w:firstColumn="1" w:lastColumn="0" w:oddVBand="0" w:evenVBand="0" w:oddHBand="0" w:evenHBand="0" w:firstRowFirstColumn="0" w:firstRowLastColumn="0" w:lastRowFirstColumn="0" w:lastRowLastColumn="0"/>
            <w:tcW w:w="851" w:type="dxa"/>
          </w:tcPr>
          <w:p w14:paraId="2C6EA140" w14:textId="77777777" w:rsidR="009A7D30" w:rsidRPr="00820901" w:rsidRDefault="009A7D30" w:rsidP="00820901">
            <w:pPr>
              <w:tabs>
                <w:tab w:val="left" w:pos="662"/>
              </w:tabs>
              <w:spacing w:after="0"/>
              <w:rPr>
                <w:rStyle w:val="Hervorhebung"/>
                <w:rFonts w:cs="Arial"/>
                <w:i w:val="0"/>
                <w:iCs w:val="0"/>
                <w:szCs w:val="20"/>
              </w:rPr>
            </w:pPr>
            <w:r w:rsidRPr="00820901">
              <w:rPr>
                <w:rStyle w:val="Hervorhebung"/>
                <w:rFonts w:cs="Arial"/>
                <w:i w:val="0"/>
                <w:iCs w:val="0"/>
                <w:szCs w:val="20"/>
              </w:rPr>
              <w:t>2003</w:t>
            </w:r>
          </w:p>
        </w:tc>
        <w:tc>
          <w:tcPr>
            <w:tcW w:w="8219" w:type="dxa"/>
          </w:tcPr>
          <w:p w14:paraId="2B2CCE05" w14:textId="77777777"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Die Atomausstiegsinitiative erhält im Aargau am wenigsten Zustimmung. 77,6% der Stimmenden stimmen für ein Nein. In Leibstadt sind es sogar 95,8%. </w:t>
            </w:r>
          </w:p>
        </w:tc>
      </w:tr>
      <w:tr w:rsidR="009A7D30" w:rsidRPr="00820901" w14:paraId="62BDD23B" w14:textId="77777777" w:rsidTr="00C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0526EBB" w14:textId="77777777" w:rsidR="009A7D30" w:rsidRPr="00820901" w:rsidRDefault="009A7D30" w:rsidP="00820901">
            <w:pPr>
              <w:tabs>
                <w:tab w:val="left" w:pos="662"/>
              </w:tabs>
              <w:spacing w:after="0"/>
              <w:rPr>
                <w:rStyle w:val="Hervorhebung"/>
                <w:rFonts w:cs="Arial"/>
                <w:i w:val="0"/>
                <w:iCs w:val="0"/>
                <w:szCs w:val="20"/>
              </w:rPr>
            </w:pPr>
            <w:r w:rsidRPr="00820901">
              <w:rPr>
                <w:rStyle w:val="Hervorhebung"/>
                <w:rFonts w:cs="Arial"/>
                <w:i w:val="0"/>
                <w:iCs w:val="0"/>
                <w:szCs w:val="20"/>
              </w:rPr>
              <w:t>2011</w:t>
            </w:r>
          </w:p>
        </w:tc>
        <w:tc>
          <w:tcPr>
            <w:tcW w:w="8219" w:type="dxa"/>
          </w:tcPr>
          <w:p w14:paraId="6CF80725" w14:textId="19B0BA45" w:rsidR="00CE18F2" w:rsidRPr="00820901" w:rsidRDefault="00CE18F2"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b/>
                <w:bCs/>
                <w:i w:val="0"/>
                <w:iCs w:val="0"/>
                <w:szCs w:val="20"/>
              </w:rPr>
            </w:pPr>
            <w:r w:rsidRPr="00820901">
              <w:rPr>
                <w:rStyle w:val="Hervorhebung"/>
                <w:rFonts w:cs="Arial"/>
                <w:b/>
                <w:bCs/>
                <w:i w:val="0"/>
                <w:iCs w:val="0"/>
                <w:szCs w:val="20"/>
              </w:rPr>
              <w:t>Reaktor</w:t>
            </w:r>
            <w:r w:rsidR="00237707" w:rsidRPr="00820901">
              <w:rPr>
                <w:rStyle w:val="Hervorhebung"/>
                <w:rFonts w:cs="Arial"/>
                <w:b/>
                <w:bCs/>
                <w:i w:val="0"/>
                <w:iCs w:val="0"/>
                <w:szCs w:val="20"/>
              </w:rPr>
              <w:t>k</w:t>
            </w:r>
            <w:r w:rsidRPr="00820901">
              <w:rPr>
                <w:rStyle w:val="Hervorhebung"/>
                <w:rFonts w:cs="Arial"/>
                <w:b/>
                <w:bCs/>
                <w:i w:val="0"/>
                <w:iCs w:val="0"/>
                <w:szCs w:val="20"/>
              </w:rPr>
              <w:t xml:space="preserve">atastrophe in Fukushima </w:t>
            </w:r>
          </w:p>
          <w:p w14:paraId="156EC358" w14:textId="340BB2E2"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Die Reaktorkatastrophe in Fukushima führt zu erneuten Debatten über die Risiken der </w:t>
            </w:r>
            <w:r w:rsidR="007F384F" w:rsidRPr="00820901">
              <w:rPr>
                <w:rStyle w:val="Hervorhebung"/>
                <w:rFonts w:cs="Arial"/>
                <w:i w:val="0"/>
                <w:iCs w:val="0"/>
                <w:szCs w:val="20"/>
              </w:rPr>
              <w:t>Kernenergie</w:t>
            </w:r>
            <w:r w:rsidRPr="00820901">
              <w:rPr>
                <w:rStyle w:val="Hervorhebung"/>
                <w:rFonts w:cs="Arial"/>
                <w:i w:val="0"/>
                <w:iCs w:val="0"/>
                <w:szCs w:val="20"/>
              </w:rPr>
              <w:t xml:space="preserve">. Der Bundesrat beschliesst den langfristigen Atomausstieg. </w:t>
            </w:r>
          </w:p>
          <w:p w14:paraId="5548BE6A" w14:textId="77777777" w:rsidR="009A7D30" w:rsidRPr="00820901" w:rsidRDefault="009A7D30" w:rsidP="00820901">
            <w:pPr>
              <w:spacing w:after="0"/>
              <w:cnfStyle w:val="000000100000" w:firstRow="0" w:lastRow="0" w:firstColumn="0" w:lastColumn="0" w:oddVBand="0" w:evenVBand="0" w:oddHBand="1"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Atomverbotsinitiativen scheitern immer wieder, die Stimmbevölkerung wählt immer kernenergiefreundlich. </w:t>
            </w:r>
          </w:p>
        </w:tc>
      </w:tr>
      <w:tr w:rsidR="009A7D30" w:rsidRPr="00820901" w14:paraId="63442295" w14:textId="77777777" w:rsidTr="00CE18F2">
        <w:tc>
          <w:tcPr>
            <w:cnfStyle w:val="001000000000" w:firstRow="0" w:lastRow="0" w:firstColumn="1" w:lastColumn="0" w:oddVBand="0" w:evenVBand="0" w:oddHBand="0" w:evenHBand="0" w:firstRowFirstColumn="0" w:firstRowLastColumn="0" w:lastRowFirstColumn="0" w:lastRowLastColumn="0"/>
            <w:tcW w:w="851" w:type="dxa"/>
          </w:tcPr>
          <w:p w14:paraId="27370697" w14:textId="77777777" w:rsidR="009A7D30" w:rsidRPr="00820901" w:rsidRDefault="009A7D30" w:rsidP="00820901">
            <w:pPr>
              <w:tabs>
                <w:tab w:val="left" w:pos="662"/>
              </w:tabs>
              <w:spacing w:after="0"/>
              <w:rPr>
                <w:rStyle w:val="Hervorhebung"/>
                <w:rFonts w:cs="Arial"/>
                <w:i w:val="0"/>
                <w:iCs w:val="0"/>
                <w:szCs w:val="20"/>
              </w:rPr>
            </w:pPr>
            <w:r w:rsidRPr="00820901">
              <w:rPr>
                <w:rStyle w:val="Hervorhebung"/>
                <w:rFonts w:cs="Arial"/>
                <w:i w:val="0"/>
                <w:iCs w:val="0"/>
                <w:szCs w:val="20"/>
              </w:rPr>
              <w:t>2017</w:t>
            </w:r>
          </w:p>
        </w:tc>
        <w:tc>
          <w:tcPr>
            <w:tcW w:w="8219" w:type="dxa"/>
          </w:tcPr>
          <w:p w14:paraId="05048A94" w14:textId="77777777"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b/>
                <w:bCs/>
                <w:i w:val="0"/>
                <w:iCs w:val="0"/>
                <w:szCs w:val="20"/>
              </w:rPr>
            </w:pPr>
            <w:r w:rsidRPr="00820901">
              <w:rPr>
                <w:rStyle w:val="Hervorhebung"/>
                <w:rFonts w:cs="Arial"/>
                <w:b/>
                <w:bCs/>
                <w:i w:val="0"/>
                <w:iCs w:val="0"/>
                <w:szCs w:val="20"/>
              </w:rPr>
              <w:t>Energiestrategie 2050</w:t>
            </w:r>
          </w:p>
          <w:p w14:paraId="1A44FA54" w14:textId="46D563CA" w:rsidR="009A7D30" w:rsidRPr="00820901" w:rsidRDefault="009A7D30" w:rsidP="00820901">
            <w:pPr>
              <w:spacing w:after="0"/>
              <w:cnfStyle w:val="000000000000" w:firstRow="0" w:lastRow="0" w:firstColumn="0" w:lastColumn="0" w:oddVBand="0" w:evenVBand="0" w:oddHBand="0" w:evenHBand="0" w:firstRowFirstColumn="0" w:firstRowLastColumn="0" w:lastRowFirstColumn="0" w:lastRowLastColumn="0"/>
              <w:rPr>
                <w:rStyle w:val="Hervorhebung"/>
                <w:rFonts w:cs="Arial"/>
                <w:i w:val="0"/>
                <w:iCs w:val="0"/>
                <w:szCs w:val="20"/>
              </w:rPr>
            </w:pPr>
            <w:r w:rsidRPr="00820901">
              <w:rPr>
                <w:rStyle w:val="Hervorhebung"/>
                <w:rFonts w:cs="Arial"/>
                <w:i w:val="0"/>
                <w:iCs w:val="0"/>
                <w:szCs w:val="20"/>
              </w:rPr>
              <w:t xml:space="preserve">Wird im Aargau von 52% abgelehnt, schweizweit jedoch von 58% angenommen. Das revidierte Energiegesetzt verbietet den Neubau von </w:t>
            </w:r>
            <w:r w:rsidR="00DD4B3E" w:rsidRPr="00820901">
              <w:rPr>
                <w:rStyle w:val="Hervorhebung"/>
                <w:rFonts w:cs="Arial"/>
                <w:i w:val="0"/>
                <w:iCs w:val="0"/>
                <w:szCs w:val="20"/>
              </w:rPr>
              <w:t>Kernkraftwerk</w:t>
            </w:r>
            <w:r w:rsidRPr="00820901">
              <w:rPr>
                <w:rStyle w:val="Hervorhebung"/>
                <w:rFonts w:cs="Arial"/>
                <w:i w:val="0"/>
                <w:iCs w:val="0"/>
                <w:szCs w:val="20"/>
              </w:rPr>
              <w:t xml:space="preserve">en. </w:t>
            </w:r>
          </w:p>
        </w:tc>
      </w:tr>
    </w:tbl>
    <w:p w14:paraId="1C512442" w14:textId="77777777" w:rsidR="00820901" w:rsidRDefault="00820901" w:rsidP="00866412">
      <w:pPr>
        <w:spacing w:after="120"/>
      </w:pPr>
    </w:p>
    <w:p w14:paraId="64110FF3" w14:textId="00356ADC" w:rsidR="00CE18F2" w:rsidRPr="00D13E09" w:rsidRDefault="00CE18F2" w:rsidP="00D13E09">
      <w:pPr>
        <w:rPr>
          <w:b/>
          <w:bCs/>
        </w:rPr>
      </w:pPr>
      <w:r w:rsidRPr="00D13E09">
        <w:rPr>
          <w:b/>
          <w:bCs/>
        </w:rPr>
        <w:t xml:space="preserve">Sämtliche Angaben, bis auf einzelne (siehe </w:t>
      </w:r>
      <w:r w:rsidR="0056301F" w:rsidRPr="00D13E09">
        <w:rPr>
          <w:b/>
          <w:bCs/>
        </w:rPr>
        <w:t>Fussnoten</w:t>
      </w:r>
      <w:r w:rsidRPr="00D13E09">
        <w:rPr>
          <w:b/>
          <w:bCs/>
        </w:rPr>
        <w:t xml:space="preserve">): </w:t>
      </w:r>
    </w:p>
    <w:p w14:paraId="7D9DBD68" w14:textId="77777777" w:rsidR="00CE18F2" w:rsidRPr="00CE18F2" w:rsidRDefault="00CE18F2" w:rsidP="00D13E09">
      <w:pPr>
        <w:ind w:left="709" w:hanging="709"/>
      </w:pPr>
      <w:r w:rsidRPr="00CE18F2">
        <w:t xml:space="preserve">Baldinger, Astrid (2020): </w:t>
      </w:r>
      <w:r w:rsidRPr="005A0D40">
        <w:rPr>
          <w:i/>
          <w:iCs/>
        </w:rPr>
        <w:t>Zeitgeschichte Aargau Kapitel 4.3: Vom Strom- zum Atomkanton.</w:t>
      </w:r>
      <w:r w:rsidRPr="00CE18F2">
        <w:t xml:space="preserve"> In: Zeitgeschichte Aargau.</w:t>
      </w:r>
    </w:p>
    <w:p w14:paraId="62D94539" w14:textId="77777777" w:rsidR="00E2783B" w:rsidRDefault="00CE18F2" w:rsidP="00D13E09">
      <w:pPr>
        <w:ind w:left="709" w:hanging="709"/>
      </w:pPr>
      <w:r w:rsidRPr="00CE18F2">
        <w:t xml:space="preserve">Saner, Fabian (2021): </w:t>
      </w:r>
      <w:r w:rsidRPr="005A0D40">
        <w:rPr>
          <w:i/>
          <w:iCs/>
        </w:rPr>
        <w:t>Zeitgeschichte Aargau Kapitel 3.2: Politik.</w:t>
      </w:r>
      <w:r w:rsidRPr="00CE18F2">
        <w:t xml:space="preserve"> In: Zeitgeschichte Aargau.</w:t>
      </w:r>
    </w:p>
    <w:p w14:paraId="4B573865" w14:textId="678646CE" w:rsidR="00CE18F2" w:rsidRPr="00CE18F2" w:rsidRDefault="00E2783B" w:rsidP="00D13E09">
      <w:pPr>
        <w:ind w:left="709" w:hanging="709"/>
      </w:pPr>
      <w:r w:rsidRPr="00E2783B">
        <w:rPr>
          <w:lang w:val="de-DE"/>
        </w:rPr>
        <w:t xml:space="preserve">Kupper, Patrick (2003): </w:t>
      </w:r>
      <w:r w:rsidRPr="005A0D40">
        <w:rPr>
          <w:i/>
          <w:iCs/>
          <w:lang w:val="de-DE"/>
        </w:rPr>
        <w:t>Atomenergie und gespaltene Gesellschaft die Geschichte des gescheiterten Projektes Kernkraftwerk Kaiseraugst.</w:t>
      </w:r>
      <w:r w:rsidRPr="00E2783B">
        <w:rPr>
          <w:lang w:val="de-DE"/>
        </w:rPr>
        <w:t xml:space="preserve"> Zürich: Chronos. (= Interferenzen 3).</w:t>
      </w:r>
    </w:p>
    <w:p w14:paraId="62BD5D11" w14:textId="3239F99D" w:rsidR="00866412" w:rsidRDefault="00B85681" w:rsidP="005A0D40">
      <w:pPr>
        <w:pStyle w:val="berschrift1"/>
        <w:spacing w:after="240"/>
      </w:pPr>
      <w:bookmarkStart w:id="12" w:name="_Toc86834168"/>
      <w:r>
        <w:lastRenderedPageBreak/>
        <w:t>MYSTERY</w:t>
      </w:r>
      <w:r w:rsidR="0031266C">
        <w:t xml:space="preserve"> ZUM ATOMAUSSTIEG</w:t>
      </w:r>
      <w:r>
        <w:t xml:space="preserve">: </w:t>
      </w:r>
      <w:r w:rsidR="00356262">
        <w:t>«</w:t>
      </w:r>
      <w:r w:rsidR="00356262" w:rsidRPr="00B85681">
        <w:t>ATOMKRAFT NEIN DANKE» – KAISERAUGST</w:t>
      </w:r>
      <w:bookmarkEnd w:id="12"/>
      <w:r w:rsidR="00356262" w:rsidRPr="00B85681">
        <w:t xml:space="preserve"> </w:t>
      </w:r>
    </w:p>
    <w:p w14:paraId="7F988E10" w14:textId="77777777" w:rsidR="0063612D" w:rsidRPr="0063612D" w:rsidRDefault="0063612D" w:rsidP="005A0D40">
      <w:pPr>
        <w:spacing w:after="240"/>
        <w:rPr>
          <w:color w:val="A6A6A6" w:themeColor="background1" w:themeShade="A6"/>
          <w:sz w:val="28"/>
          <w:szCs w:val="40"/>
        </w:rPr>
      </w:pPr>
      <w:r w:rsidRPr="0063612D">
        <w:rPr>
          <w:color w:val="A6A6A6" w:themeColor="background1" w:themeShade="A6"/>
          <w:sz w:val="28"/>
          <w:szCs w:val="40"/>
        </w:rPr>
        <w:t>EINSTIEGSGESCHICHTE</w:t>
      </w:r>
    </w:p>
    <w:p w14:paraId="1E86AD4C" w14:textId="50DB13EF" w:rsidR="00AB22F9" w:rsidRDefault="00AB22F9" w:rsidP="005A0D40">
      <w:pPr>
        <w:spacing w:after="240"/>
      </w:pPr>
      <w:r>
        <w:t xml:space="preserve">Es ist das </w:t>
      </w:r>
      <w:r w:rsidR="00823986">
        <w:t xml:space="preserve">Jahr 1973. </w:t>
      </w:r>
      <w:r>
        <w:t xml:space="preserve">In Kaiseraugst wird zu dieser Zeit der Neubau eines Kernkraftwerks geplant. </w:t>
      </w:r>
      <w:r w:rsidR="007A5372">
        <w:t>Der</w:t>
      </w:r>
      <w:r>
        <w:t xml:space="preserve"> 16-jährige</w:t>
      </w:r>
      <w:r w:rsidR="007A5372">
        <w:t>n</w:t>
      </w:r>
      <w:r>
        <w:t xml:space="preserve"> Lea gefällt die Idee von einem Kernkraftwerk in ihrer Gemeinde überhaupt nicht. Deshalb schliesst sie sich dem Verein «Gewaltfreie Aktion Kaiseraugst» an. 44 Jahre später wird </w:t>
      </w:r>
      <w:r w:rsidR="007A5372">
        <w:t xml:space="preserve">in der Schweiz </w:t>
      </w:r>
      <w:r>
        <w:t>deshalb der Neubau von Kernkraftwerken verboten.</w:t>
      </w:r>
    </w:p>
    <w:p w14:paraId="7ACB92BF" w14:textId="38FA5DC8" w:rsidR="0063612D" w:rsidRPr="0063612D" w:rsidRDefault="0063612D" w:rsidP="0063612D">
      <w:pPr>
        <w:spacing w:after="240"/>
        <w:rPr>
          <w:color w:val="A6A6A6" w:themeColor="background1" w:themeShade="A6"/>
          <w:sz w:val="28"/>
          <w:szCs w:val="40"/>
        </w:rPr>
      </w:pPr>
      <w:r>
        <w:rPr>
          <w:color w:val="A6A6A6" w:themeColor="background1" w:themeShade="A6"/>
          <w:sz w:val="28"/>
          <w:szCs w:val="40"/>
        </w:rPr>
        <w:t>LEITFRAGE</w:t>
      </w:r>
    </w:p>
    <w:p w14:paraId="1ABF26EF" w14:textId="6FB576F6" w:rsidR="00594B97" w:rsidRPr="00594B97" w:rsidRDefault="00895EDD" w:rsidP="00895EDD">
      <w:r w:rsidRPr="00895EDD">
        <w:t>Warum wird der Neubau von Kernkraftwerken im Jahr 2017 verboten, wenn sich Lea 1973 mit der «Gewaltfreien Aktion Kaiseraugst» gegen den Bau des Kern-kraftwerks einsetzt?</w:t>
      </w:r>
    </w:p>
    <w:p w14:paraId="18DCCF8C" w14:textId="77777777" w:rsidR="00FC55BA" w:rsidRPr="00FC55BA" w:rsidRDefault="00FC55BA" w:rsidP="00FC55BA">
      <w:pPr>
        <w:pStyle w:val="Listenabsatz"/>
        <w:rPr>
          <w:highlight w:val="yellow"/>
        </w:rPr>
      </w:pPr>
    </w:p>
    <w:p w14:paraId="25ABC69B" w14:textId="49EEFE7A" w:rsidR="00356262" w:rsidRDefault="00356262">
      <w:pPr>
        <w:spacing w:after="160"/>
      </w:pPr>
      <w:r>
        <w:br w:type="page"/>
      </w:r>
    </w:p>
    <w:p w14:paraId="01177526" w14:textId="680F841F" w:rsidR="00356262" w:rsidRPr="008F0598" w:rsidRDefault="00356262" w:rsidP="00474D10">
      <w:pPr>
        <w:pStyle w:val="berschrift2"/>
        <w:rPr>
          <w:color w:val="7030A0"/>
        </w:rPr>
      </w:pPr>
      <w:bookmarkStart w:id="13" w:name="_Toc86834169"/>
      <w:r w:rsidRPr="008F0598">
        <w:rPr>
          <w:color w:val="7030A0"/>
        </w:rPr>
        <w:lastRenderedPageBreak/>
        <w:t>GRUPPENARBEIT</w:t>
      </w:r>
      <w:bookmarkEnd w:id="13"/>
    </w:p>
    <w:p w14:paraId="4E390B99" w14:textId="72552ECE" w:rsidR="00117F37" w:rsidRDefault="00820901" w:rsidP="00117F37">
      <w:r>
        <w:rPr>
          <w:noProof/>
        </w:rPr>
        <mc:AlternateContent>
          <mc:Choice Requires="wps">
            <w:drawing>
              <wp:anchor distT="0" distB="0" distL="114300" distR="114300" simplePos="0" relativeHeight="251672576" behindDoc="0" locked="0" layoutInCell="1" allowOverlap="1" wp14:anchorId="255B27AA" wp14:editId="57929A08">
                <wp:simplePos x="0" y="0"/>
                <wp:positionH relativeFrom="column">
                  <wp:posOffset>3588</wp:posOffset>
                </wp:positionH>
                <wp:positionV relativeFrom="paragraph">
                  <wp:posOffset>298519</wp:posOffset>
                </wp:positionV>
                <wp:extent cx="5748655" cy="5971142"/>
                <wp:effectExtent l="0" t="0" r="17145" b="10795"/>
                <wp:wrapNone/>
                <wp:docPr id="5" name="Rechteck 5"/>
                <wp:cNvGraphicFramePr/>
                <a:graphic xmlns:a="http://schemas.openxmlformats.org/drawingml/2006/main">
                  <a:graphicData uri="http://schemas.microsoft.com/office/word/2010/wordprocessingShape">
                    <wps:wsp>
                      <wps:cNvSpPr/>
                      <wps:spPr>
                        <a:xfrm>
                          <a:off x="0" y="0"/>
                          <a:ext cx="5748655" cy="5971142"/>
                        </a:xfrm>
                        <a:prstGeom prst="rect">
                          <a:avLst/>
                        </a:prstGeom>
                        <a:solidFill>
                          <a:srgbClr val="DCD2F1">
                            <a:alpha val="43137"/>
                          </a:srgb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42581" w14:textId="656EEE6C" w:rsidR="000F2CC4" w:rsidRPr="00820901" w:rsidRDefault="000F2CC4" w:rsidP="00117F37">
                            <w:pPr>
                              <w:rPr>
                                <w:color w:val="7030A0"/>
                              </w:rPr>
                            </w:pPr>
                            <w:r w:rsidRPr="008F0598">
                              <w:rPr>
                                <w:color w:val="7030A0"/>
                                <w:sz w:val="28"/>
                                <w:szCs w:val="36"/>
                              </w:rPr>
                              <w:t>ARBEITSAUFTRAG</w:t>
                            </w:r>
                          </w:p>
                          <w:p w14:paraId="61F492DE" w14:textId="77777777" w:rsidR="00836BAC" w:rsidRDefault="00836BAC" w:rsidP="00836BAC">
                            <w:pPr>
                              <w:pStyle w:val="Listenabsatz"/>
                              <w:numPr>
                                <w:ilvl w:val="0"/>
                                <w:numId w:val="26"/>
                              </w:numPr>
                              <w:rPr>
                                <w:rFonts w:ascii="Avenir Next LT Pro" w:hAnsi="Avenir Next LT Pro"/>
                                <w:color w:val="000000" w:themeColor="text1"/>
                                <w:sz w:val="24"/>
                              </w:rPr>
                            </w:pPr>
                            <w:r>
                              <w:rPr>
                                <w:rFonts w:ascii="Avenir Next LT Pro" w:hAnsi="Avenir Next LT Pro"/>
                                <w:color w:val="000000" w:themeColor="text1"/>
                                <w:sz w:val="24"/>
                              </w:rPr>
                              <w:t xml:space="preserve">Bevor ihr mit dem Ordnen der Karten beginnt: </w:t>
                            </w:r>
                          </w:p>
                          <w:p w14:paraId="379F81E2" w14:textId="78A80C80" w:rsidR="000F2CC4" w:rsidRPr="00836BAC" w:rsidRDefault="000F2CC4" w:rsidP="00836BAC">
                            <w:pPr>
                              <w:pStyle w:val="Listenabsatz"/>
                              <w:ind w:left="360"/>
                              <w:rPr>
                                <w:rFonts w:ascii="Avenir Next LT Pro" w:hAnsi="Avenir Next LT Pro"/>
                                <w:color w:val="000000" w:themeColor="text1"/>
                                <w:sz w:val="24"/>
                              </w:rPr>
                            </w:pPr>
                            <w:r w:rsidRPr="00836BAC">
                              <w:rPr>
                                <w:rFonts w:ascii="Avenir Next LT Pro" w:hAnsi="Avenir Next LT Pro"/>
                                <w:color w:val="000000" w:themeColor="text1"/>
                                <w:sz w:val="24"/>
                              </w:rPr>
                              <w:t>Stellt eine erste Vermutung zur Leitfrage an und haltet diese im Lernjournal fest.</w:t>
                            </w:r>
                          </w:p>
                          <w:p w14:paraId="202F88CC" w14:textId="407F87B9" w:rsidR="000F2CC4" w:rsidRPr="00866412" w:rsidRDefault="000F2CC4" w:rsidP="00117F37">
                            <w:pPr>
                              <w:pStyle w:val="Listenabsatz"/>
                              <w:numPr>
                                <w:ilvl w:val="0"/>
                                <w:numId w:val="26"/>
                              </w:numPr>
                              <w:rPr>
                                <w:rFonts w:ascii="Avenir Next LT Pro" w:hAnsi="Avenir Next LT Pro"/>
                                <w:color w:val="000000" w:themeColor="text1"/>
                                <w:sz w:val="24"/>
                              </w:rPr>
                            </w:pPr>
                            <w:r w:rsidRPr="00866412">
                              <w:rPr>
                                <w:rFonts w:ascii="Avenir Next LT Pro" w:hAnsi="Avenir Next LT Pro"/>
                                <w:color w:val="000000" w:themeColor="text1"/>
                                <w:sz w:val="24"/>
                              </w:rPr>
                              <w:t xml:space="preserve">Ordnet die Karten und versucht Zusammenhänge herzustellen. Welche Karten behandeln ähnliche Aspekte und wie stehen sie miteinander in Verbindung? </w:t>
                            </w:r>
                          </w:p>
                          <w:p w14:paraId="7A8D2EEF" w14:textId="77777777" w:rsidR="006E2F7B" w:rsidRDefault="000F2CC4" w:rsidP="00991653">
                            <w:pPr>
                              <w:pStyle w:val="Listenabsatz"/>
                              <w:numPr>
                                <w:ilvl w:val="0"/>
                                <w:numId w:val="26"/>
                              </w:numPr>
                              <w:rPr>
                                <w:rFonts w:ascii="Avenir Next LT Pro" w:hAnsi="Avenir Next LT Pro"/>
                                <w:color w:val="000000" w:themeColor="text1"/>
                                <w:sz w:val="24"/>
                              </w:rPr>
                            </w:pPr>
                            <w:r w:rsidRPr="00866412">
                              <w:rPr>
                                <w:rFonts w:ascii="Avenir Next LT Pro" w:hAnsi="Avenir Next LT Pro"/>
                                <w:color w:val="000000" w:themeColor="text1"/>
                                <w:sz w:val="24"/>
                              </w:rPr>
                              <w:t xml:space="preserve">Seht euch die </w:t>
                            </w:r>
                            <w:r w:rsidR="006E2F7B">
                              <w:rPr>
                                <w:rFonts w:ascii="Avenir Next LT Pro" w:hAnsi="Avenir Next LT Pro"/>
                                <w:color w:val="000000" w:themeColor="text1"/>
                                <w:sz w:val="24"/>
                              </w:rPr>
                              <w:t>Zusatzinformationen</w:t>
                            </w:r>
                            <w:r w:rsidRPr="00866412">
                              <w:rPr>
                                <w:rFonts w:ascii="Avenir Next LT Pro" w:hAnsi="Avenir Next LT Pro"/>
                                <w:color w:val="000000" w:themeColor="text1"/>
                                <w:sz w:val="24"/>
                              </w:rPr>
                              <w:t xml:space="preserve"> auf dem Informationsblatt an</w:t>
                            </w:r>
                            <w:r w:rsidR="006E2F7B">
                              <w:rPr>
                                <w:rFonts w:ascii="Avenir Next LT Pro" w:hAnsi="Avenir Next LT Pro"/>
                                <w:color w:val="000000" w:themeColor="text1"/>
                                <w:sz w:val="24"/>
                              </w:rPr>
                              <w:t xml:space="preserve"> und b</w:t>
                            </w:r>
                            <w:r w:rsidRPr="00866412">
                              <w:rPr>
                                <w:rFonts w:ascii="Avenir Next LT Pro" w:hAnsi="Avenir Next LT Pro"/>
                                <w:color w:val="000000" w:themeColor="text1"/>
                                <w:sz w:val="24"/>
                              </w:rPr>
                              <w:t>ezieht sie in eure Überlegungen mit ein</w:t>
                            </w:r>
                            <w:r w:rsidR="006E2F7B">
                              <w:rPr>
                                <w:rFonts w:ascii="Avenir Next LT Pro" w:hAnsi="Avenir Next LT Pro"/>
                                <w:color w:val="000000" w:themeColor="text1"/>
                                <w:sz w:val="24"/>
                              </w:rPr>
                              <w:t xml:space="preserve">. </w:t>
                            </w:r>
                          </w:p>
                          <w:p w14:paraId="7E182F57" w14:textId="2036D9FF" w:rsidR="000F2CC4" w:rsidRPr="00866412" w:rsidRDefault="006E2F7B" w:rsidP="00991653">
                            <w:pPr>
                              <w:pStyle w:val="Listenabsatz"/>
                              <w:numPr>
                                <w:ilvl w:val="0"/>
                                <w:numId w:val="26"/>
                              </w:numPr>
                              <w:rPr>
                                <w:rFonts w:ascii="Avenir Next LT Pro" w:hAnsi="Avenir Next LT Pro"/>
                                <w:color w:val="000000" w:themeColor="text1"/>
                                <w:sz w:val="24"/>
                              </w:rPr>
                            </w:pPr>
                            <w:r>
                              <w:rPr>
                                <w:rFonts w:ascii="Avenir Next LT Pro" w:hAnsi="Avenir Next LT Pro"/>
                                <w:color w:val="000000" w:themeColor="text1"/>
                                <w:sz w:val="24"/>
                              </w:rPr>
                              <w:t>B</w:t>
                            </w:r>
                            <w:r w:rsidR="000F2CC4" w:rsidRPr="00866412">
                              <w:rPr>
                                <w:rFonts w:ascii="Avenir Next LT Pro" w:hAnsi="Avenir Next LT Pro"/>
                                <w:color w:val="000000" w:themeColor="text1"/>
                                <w:sz w:val="24"/>
                              </w:rPr>
                              <w:t>eantwortet die Leitfrage</w:t>
                            </w:r>
                            <w:r>
                              <w:rPr>
                                <w:rFonts w:ascii="Avenir Next LT Pro" w:hAnsi="Avenir Next LT Pro"/>
                                <w:color w:val="000000" w:themeColor="text1"/>
                                <w:sz w:val="24"/>
                              </w:rPr>
                              <w:t xml:space="preserve"> </w:t>
                            </w:r>
                            <w:r w:rsidR="00836BAC">
                              <w:rPr>
                                <w:rFonts w:ascii="Avenir Next LT Pro" w:hAnsi="Avenir Next LT Pro"/>
                                <w:color w:val="000000" w:themeColor="text1"/>
                                <w:sz w:val="24"/>
                              </w:rPr>
                              <w:t>zum Schluss erneut. Bezieht dabei die Karten und die Infos aus dem Informationsblatt mit ein.</w:t>
                            </w:r>
                          </w:p>
                          <w:p w14:paraId="19F25A92" w14:textId="5CBDFD67" w:rsidR="000F2CC4" w:rsidRPr="00866412" w:rsidRDefault="000F2CC4" w:rsidP="003C569E">
                            <w:pPr>
                              <w:rPr>
                                <w:rFonts w:ascii="Avenir Next LT Pro" w:hAnsi="Avenir Next LT Pro"/>
                                <w:color w:val="000000" w:themeColor="text1"/>
                                <w:sz w:val="24"/>
                              </w:rPr>
                            </w:pPr>
                          </w:p>
                          <w:p w14:paraId="7FAF3121" w14:textId="6F5B4C25" w:rsidR="000F2CC4" w:rsidRDefault="000F2CC4" w:rsidP="003C569E">
                            <w:pPr>
                              <w:rPr>
                                <w:rFonts w:ascii="Avenir Next LT Pro" w:hAnsi="Avenir Next LT Pro"/>
                                <w:color w:val="000000" w:themeColor="text1"/>
                                <w:sz w:val="24"/>
                              </w:rPr>
                            </w:pPr>
                            <w:r w:rsidRPr="00866412">
                              <w:rPr>
                                <w:rFonts w:ascii="Avenir Next LT Pro" w:hAnsi="Avenir Next LT Pro"/>
                                <w:color w:val="000000" w:themeColor="text1"/>
                                <w:sz w:val="24"/>
                              </w:rPr>
                              <w:t>Hinweis: Alle unterstrichenen Begriffe auf den Informationskärtchen sind auf dem Informationsblatt erklärt.</w:t>
                            </w:r>
                          </w:p>
                          <w:p w14:paraId="1C852912" w14:textId="3FA5ABD2" w:rsidR="00820901" w:rsidRDefault="00820901" w:rsidP="003C569E">
                            <w:pPr>
                              <w:rPr>
                                <w:rFonts w:ascii="Avenir Next LT Pro" w:hAnsi="Avenir Next LT Pro"/>
                                <w:color w:val="000000" w:themeColor="text1"/>
                                <w:sz w:val="24"/>
                              </w:rPr>
                            </w:pPr>
                          </w:p>
                          <w:p w14:paraId="51BD7AB8" w14:textId="77777777" w:rsidR="00820901" w:rsidRPr="00866412" w:rsidRDefault="00820901" w:rsidP="003C569E">
                            <w:pPr>
                              <w:rPr>
                                <w:rFonts w:ascii="Avenir Next LT Pro" w:hAnsi="Avenir Next LT Pro"/>
                                <w:color w:val="000000" w:themeColor="text1"/>
                                <w:sz w:val="24"/>
                              </w:rPr>
                            </w:pPr>
                          </w:p>
                          <w:p w14:paraId="24666BEB" w14:textId="01076540" w:rsidR="000F2CC4" w:rsidRPr="00991653" w:rsidRDefault="000F2CC4" w:rsidP="00991653">
                            <w:pPr>
                              <w:rPr>
                                <w:rFonts w:ascii="Avenir Next LT Pro" w:hAnsi="Avenir Next LT Pro"/>
                                <w:color w:val="000000" w:themeColor="text1"/>
                                <w:sz w:val="24"/>
                              </w:rPr>
                            </w:pPr>
                          </w:p>
                          <w:p w14:paraId="13C40458" w14:textId="61E7715E" w:rsidR="000F2CC4" w:rsidRPr="00991653" w:rsidRDefault="000F2CC4" w:rsidP="00991653">
                            <w:pPr>
                              <w:rPr>
                                <w:rFonts w:ascii="Avenir Next LT Pro" w:hAnsi="Avenir Next LT Pro"/>
                                <w:color w:val="000000" w:themeColor="text1"/>
                                <w:sz w:val="24"/>
                              </w:rPr>
                            </w:pPr>
                          </w:p>
                          <w:p w14:paraId="29441779" w14:textId="43F1C448" w:rsidR="000F2CC4" w:rsidRPr="00117F37" w:rsidRDefault="000F2CC4" w:rsidP="00117F37">
                            <w:pPr>
                              <w:rPr>
                                <w:rFonts w:ascii="Avenir Next LT Pro" w:hAnsi="Avenir Next LT Pro"/>
                                <w:color w:val="000000" w:themeColor="text1"/>
                              </w:rPr>
                            </w:pPr>
                          </w:p>
                          <w:p w14:paraId="7D468188" w14:textId="77777777" w:rsidR="000F2CC4" w:rsidRDefault="000F2CC4" w:rsidP="00117F3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55B27AA" id="Rechteck 5" o:spid="_x0000_s1029" style="position:absolute;left:0;text-align:left;margin-left:.3pt;margin-top:23.5pt;width:452.65pt;height:470.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" fillcolor="#dcd2f1" strokecolor="#7030a0" strokeweight="1pt">
                <v:fill opacity="28270f"/>
                <v:textbox>
                  <w:txbxContent>
                    <w:p w14:paraId="1B842581" w14:textId="656EEE6C" w:rsidR="000F2CC4" w:rsidRPr="00820901" w:rsidRDefault="000F2CC4" w:rsidP="00117F37">
                      <w:pPr>
                        <w:rPr>
                          <w:color w:val="7030A0"/>
                        </w:rPr>
                      </w:pPr>
                      <w:r w:rsidRPr="008F0598">
                        <w:rPr>
                          <w:color w:val="7030A0"/>
                          <w:sz w:val="28"/>
                          <w:szCs w:val="36"/>
                        </w:rPr>
                        <w:t>ARBEITSAUFTRAG</w:t>
                      </w:r>
                    </w:p>
                    <w:p w14:paraId="61F492DE" w14:textId="77777777" w:rsidR="00836BAC" w:rsidRDefault="00836BAC" w:rsidP="00836BAC">
                      <w:pPr>
                        <w:pStyle w:val="Listenabsatz"/>
                        <w:numPr>
                          <w:ilvl w:val="0"/>
                          <w:numId w:val="26"/>
                        </w:numPr>
                        <w:rPr>
                          <w:rFonts w:ascii="Avenir Next LT Pro" w:hAnsi="Avenir Next LT Pro"/>
                          <w:color w:val="000000" w:themeColor="text1"/>
                          <w:sz w:val="24"/>
                        </w:rPr>
                      </w:pPr>
                      <w:r>
                        <w:rPr>
                          <w:rFonts w:ascii="Avenir Next LT Pro" w:hAnsi="Avenir Next LT Pro"/>
                          <w:color w:val="000000" w:themeColor="text1"/>
                          <w:sz w:val="24"/>
                        </w:rPr>
                        <w:t xml:space="preserve">Bevor ihr mit dem Ordnen der Karten beginnt: </w:t>
                      </w:r>
                    </w:p>
                    <w:p w14:paraId="379F81E2" w14:textId="78A80C80" w:rsidR="000F2CC4" w:rsidRPr="00836BAC" w:rsidRDefault="000F2CC4" w:rsidP="00836BAC">
                      <w:pPr>
                        <w:pStyle w:val="Listenabsatz"/>
                        <w:ind w:left="360"/>
                        <w:rPr>
                          <w:rFonts w:ascii="Avenir Next LT Pro" w:hAnsi="Avenir Next LT Pro"/>
                          <w:color w:val="000000" w:themeColor="text1"/>
                          <w:sz w:val="24"/>
                        </w:rPr>
                      </w:pPr>
                      <w:r w:rsidRPr="00836BAC">
                        <w:rPr>
                          <w:rFonts w:ascii="Avenir Next LT Pro" w:hAnsi="Avenir Next LT Pro"/>
                          <w:color w:val="000000" w:themeColor="text1"/>
                          <w:sz w:val="24"/>
                        </w:rPr>
                        <w:t>Stellt eine erste Vermutung zur Leitfrage an und haltet diese im Lernjournal fest.</w:t>
                      </w:r>
                    </w:p>
                    <w:p w14:paraId="202F88CC" w14:textId="407F87B9" w:rsidR="000F2CC4" w:rsidRPr="00866412" w:rsidRDefault="000F2CC4" w:rsidP="00117F37">
                      <w:pPr>
                        <w:pStyle w:val="Listenabsatz"/>
                        <w:numPr>
                          <w:ilvl w:val="0"/>
                          <w:numId w:val="26"/>
                        </w:numPr>
                        <w:rPr>
                          <w:rFonts w:ascii="Avenir Next LT Pro" w:hAnsi="Avenir Next LT Pro"/>
                          <w:color w:val="000000" w:themeColor="text1"/>
                          <w:sz w:val="24"/>
                        </w:rPr>
                      </w:pPr>
                      <w:r w:rsidRPr="00866412">
                        <w:rPr>
                          <w:rFonts w:ascii="Avenir Next LT Pro" w:hAnsi="Avenir Next LT Pro"/>
                          <w:color w:val="000000" w:themeColor="text1"/>
                          <w:sz w:val="24"/>
                        </w:rPr>
                        <w:t xml:space="preserve">Ordnet die Karten und versucht Zusammenhänge herzustellen. Welche Karten behandeln ähnliche Aspekte und wie stehen sie miteinander in Verbindung? </w:t>
                      </w:r>
                    </w:p>
                    <w:p w14:paraId="7A8D2EEF" w14:textId="77777777" w:rsidR="006E2F7B" w:rsidRDefault="000F2CC4" w:rsidP="00991653">
                      <w:pPr>
                        <w:pStyle w:val="Listenabsatz"/>
                        <w:numPr>
                          <w:ilvl w:val="0"/>
                          <w:numId w:val="26"/>
                        </w:numPr>
                        <w:rPr>
                          <w:rFonts w:ascii="Avenir Next LT Pro" w:hAnsi="Avenir Next LT Pro"/>
                          <w:color w:val="000000" w:themeColor="text1"/>
                          <w:sz w:val="24"/>
                        </w:rPr>
                      </w:pPr>
                      <w:r w:rsidRPr="00866412">
                        <w:rPr>
                          <w:rFonts w:ascii="Avenir Next LT Pro" w:hAnsi="Avenir Next LT Pro"/>
                          <w:color w:val="000000" w:themeColor="text1"/>
                          <w:sz w:val="24"/>
                        </w:rPr>
                        <w:t xml:space="preserve">Seht euch die </w:t>
                      </w:r>
                      <w:r w:rsidR="006E2F7B">
                        <w:rPr>
                          <w:rFonts w:ascii="Avenir Next LT Pro" w:hAnsi="Avenir Next LT Pro"/>
                          <w:color w:val="000000" w:themeColor="text1"/>
                          <w:sz w:val="24"/>
                        </w:rPr>
                        <w:t>Zusatzinformationen</w:t>
                      </w:r>
                      <w:r w:rsidRPr="00866412">
                        <w:rPr>
                          <w:rFonts w:ascii="Avenir Next LT Pro" w:hAnsi="Avenir Next LT Pro"/>
                          <w:color w:val="000000" w:themeColor="text1"/>
                          <w:sz w:val="24"/>
                        </w:rPr>
                        <w:t xml:space="preserve"> auf dem Informationsblatt an</w:t>
                      </w:r>
                      <w:r w:rsidR="006E2F7B">
                        <w:rPr>
                          <w:rFonts w:ascii="Avenir Next LT Pro" w:hAnsi="Avenir Next LT Pro"/>
                          <w:color w:val="000000" w:themeColor="text1"/>
                          <w:sz w:val="24"/>
                        </w:rPr>
                        <w:t xml:space="preserve"> und b</w:t>
                      </w:r>
                      <w:r w:rsidRPr="00866412">
                        <w:rPr>
                          <w:rFonts w:ascii="Avenir Next LT Pro" w:hAnsi="Avenir Next LT Pro"/>
                          <w:color w:val="000000" w:themeColor="text1"/>
                          <w:sz w:val="24"/>
                        </w:rPr>
                        <w:t>ezieht sie in eure Überlegungen mit ein</w:t>
                      </w:r>
                      <w:r w:rsidR="006E2F7B">
                        <w:rPr>
                          <w:rFonts w:ascii="Avenir Next LT Pro" w:hAnsi="Avenir Next LT Pro"/>
                          <w:color w:val="000000" w:themeColor="text1"/>
                          <w:sz w:val="24"/>
                        </w:rPr>
                        <w:t xml:space="preserve">. </w:t>
                      </w:r>
                    </w:p>
                    <w:p w14:paraId="7E182F57" w14:textId="2036D9FF" w:rsidR="000F2CC4" w:rsidRPr="00866412" w:rsidRDefault="006E2F7B" w:rsidP="00991653">
                      <w:pPr>
                        <w:pStyle w:val="Listenabsatz"/>
                        <w:numPr>
                          <w:ilvl w:val="0"/>
                          <w:numId w:val="26"/>
                        </w:numPr>
                        <w:rPr>
                          <w:rFonts w:ascii="Avenir Next LT Pro" w:hAnsi="Avenir Next LT Pro"/>
                          <w:color w:val="000000" w:themeColor="text1"/>
                          <w:sz w:val="24"/>
                        </w:rPr>
                      </w:pPr>
                      <w:r>
                        <w:rPr>
                          <w:rFonts w:ascii="Avenir Next LT Pro" w:hAnsi="Avenir Next LT Pro"/>
                          <w:color w:val="000000" w:themeColor="text1"/>
                          <w:sz w:val="24"/>
                        </w:rPr>
                        <w:t>B</w:t>
                      </w:r>
                      <w:r w:rsidR="000F2CC4" w:rsidRPr="00866412">
                        <w:rPr>
                          <w:rFonts w:ascii="Avenir Next LT Pro" w:hAnsi="Avenir Next LT Pro"/>
                          <w:color w:val="000000" w:themeColor="text1"/>
                          <w:sz w:val="24"/>
                        </w:rPr>
                        <w:t>eantwortet die Leitfrage</w:t>
                      </w:r>
                      <w:r>
                        <w:rPr>
                          <w:rFonts w:ascii="Avenir Next LT Pro" w:hAnsi="Avenir Next LT Pro"/>
                          <w:color w:val="000000" w:themeColor="text1"/>
                          <w:sz w:val="24"/>
                        </w:rPr>
                        <w:t xml:space="preserve"> </w:t>
                      </w:r>
                      <w:r w:rsidR="00836BAC">
                        <w:rPr>
                          <w:rFonts w:ascii="Avenir Next LT Pro" w:hAnsi="Avenir Next LT Pro"/>
                          <w:color w:val="000000" w:themeColor="text1"/>
                          <w:sz w:val="24"/>
                        </w:rPr>
                        <w:t>zum Schluss erneut. Bezieht dabei die Karten und die Infos aus dem Informationsblatt mit ein.</w:t>
                      </w:r>
                    </w:p>
                    <w:p w14:paraId="19F25A92" w14:textId="5CBDFD67" w:rsidR="000F2CC4" w:rsidRPr="00866412" w:rsidRDefault="000F2CC4" w:rsidP="003C569E">
                      <w:pPr>
                        <w:rPr>
                          <w:rFonts w:ascii="Avenir Next LT Pro" w:hAnsi="Avenir Next LT Pro"/>
                          <w:color w:val="000000" w:themeColor="text1"/>
                          <w:sz w:val="24"/>
                        </w:rPr>
                      </w:pPr>
                    </w:p>
                    <w:p w14:paraId="7FAF3121" w14:textId="6F5B4C25" w:rsidR="000F2CC4" w:rsidRDefault="000F2CC4" w:rsidP="003C569E">
                      <w:pPr>
                        <w:rPr>
                          <w:rFonts w:ascii="Avenir Next LT Pro" w:hAnsi="Avenir Next LT Pro"/>
                          <w:color w:val="000000" w:themeColor="text1"/>
                          <w:sz w:val="24"/>
                        </w:rPr>
                      </w:pPr>
                      <w:r w:rsidRPr="00866412">
                        <w:rPr>
                          <w:rFonts w:ascii="Avenir Next LT Pro" w:hAnsi="Avenir Next LT Pro"/>
                          <w:color w:val="000000" w:themeColor="text1"/>
                          <w:sz w:val="24"/>
                        </w:rPr>
                        <w:t>Hinweis: Alle unterstrichenen Begriffe auf den Informationskärtchen sind auf dem Informationsblatt erklärt.</w:t>
                      </w:r>
                    </w:p>
                    <w:p w14:paraId="1C852912" w14:textId="3FA5ABD2" w:rsidR="00820901" w:rsidRDefault="00820901" w:rsidP="003C569E">
                      <w:pPr>
                        <w:rPr>
                          <w:rFonts w:ascii="Avenir Next LT Pro" w:hAnsi="Avenir Next LT Pro"/>
                          <w:color w:val="000000" w:themeColor="text1"/>
                          <w:sz w:val="24"/>
                        </w:rPr>
                      </w:pPr>
                    </w:p>
                    <w:p w14:paraId="51BD7AB8" w14:textId="77777777" w:rsidR="00820901" w:rsidRPr="00866412" w:rsidRDefault="00820901" w:rsidP="003C569E">
                      <w:pPr>
                        <w:rPr>
                          <w:rFonts w:ascii="Avenir Next LT Pro" w:hAnsi="Avenir Next LT Pro"/>
                          <w:color w:val="000000" w:themeColor="text1"/>
                          <w:sz w:val="24"/>
                        </w:rPr>
                      </w:pPr>
                    </w:p>
                    <w:p w14:paraId="24666BEB" w14:textId="01076540" w:rsidR="000F2CC4" w:rsidRPr="00991653" w:rsidRDefault="000F2CC4" w:rsidP="00991653">
                      <w:pPr>
                        <w:rPr>
                          <w:rFonts w:ascii="Avenir Next LT Pro" w:hAnsi="Avenir Next LT Pro"/>
                          <w:color w:val="000000" w:themeColor="text1"/>
                          <w:sz w:val="24"/>
                        </w:rPr>
                      </w:pPr>
                    </w:p>
                    <w:p w14:paraId="13C40458" w14:textId="61E7715E" w:rsidR="000F2CC4" w:rsidRPr="00991653" w:rsidRDefault="000F2CC4" w:rsidP="00991653">
                      <w:pPr>
                        <w:rPr>
                          <w:rFonts w:ascii="Avenir Next LT Pro" w:hAnsi="Avenir Next LT Pro"/>
                          <w:color w:val="000000" w:themeColor="text1"/>
                          <w:sz w:val="24"/>
                        </w:rPr>
                      </w:pPr>
                    </w:p>
                    <w:p w14:paraId="29441779" w14:textId="43F1C448" w:rsidR="000F2CC4" w:rsidRPr="00117F37" w:rsidRDefault="000F2CC4" w:rsidP="00117F37">
                      <w:pPr>
                        <w:rPr>
                          <w:rFonts w:ascii="Avenir Next LT Pro" w:hAnsi="Avenir Next LT Pro"/>
                          <w:color w:val="000000" w:themeColor="text1"/>
                        </w:rPr>
                      </w:pPr>
                    </w:p>
                    <w:p w14:paraId="7D468188" w14:textId="77777777" w:rsidR="000F2CC4" w:rsidRDefault="000F2CC4" w:rsidP="00117F37">
                      <w:pPr>
                        <w:jc w:val="center"/>
                      </w:pPr>
                    </w:p>
                  </w:txbxContent>
                </v:textbox>
              </v:rect>
            </w:pict>
          </mc:Fallback>
        </mc:AlternateContent>
      </w:r>
      <w:r w:rsidR="00797C74">
        <w:rPr>
          <w:noProof/>
        </w:rPr>
        <mc:AlternateContent>
          <mc:Choice Requires="wps">
            <w:drawing>
              <wp:anchor distT="0" distB="0" distL="114300" distR="114300" simplePos="0" relativeHeight="251673600" behindDoc="0" locked="0" layoutInCell="1" allowOverlap="1" wp14:anchorId="1C836D76" wp14:editId="7E06F386">
                <wp:simplePos x="0" y="0"/>
                <wp:positionH relativeFrom="column">
                  <wp:posOffset>2412</wp:posOffset>
                </wp:positionH>
                <wp:positionV relativeFrom="paragraph">
                  <wp:posOffset>13335</wp:posOffset>
                </wp:positionV>
                <wp:extent cx="5748655" cy="0"/>
                <wp:effectExtent l="0" t="0" r="17145" b="12700"/>
                <wp:wrapNone/>
                <wp:docPr id="8" name="Gerade Verbindung 8"/>
                <wp:cNvGraphicFramePr/>
                <a:graphic xmlns:a="http://schemas.openxmlformats.org/drawingml/2006/main">
                  <a:graphicData uri="http://schemas.microsoft.com/office/word/2010/wordprocessingShape">
                    <wps:wsp>
                      <wps:cNvCnPr/>
                      <wps:spPr>
                        <a:xfrm>
                          <a:off x="0" y="0"/>
                          <a:ext cx="5748655"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4AB645" id="Gerade Verbindung 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pt,1.05pt" to="452.8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" strokecolor="#7030a0" strokeweight=".5pt">
                <v:stroke joinstyle="miter"/>
              </v:line>
            </w:pict>
          </mc:Fallback>
        </mc:AlternateContent>
      </w:r>
    </w:p>
    <w:p w14:paraId="2D9A0079" w14:textId="079E8BC7" w:rsidR="00356262" w:rsidRDefault="00820901">
      <w:pPr>
        <w:spacing w:after="160"/>
        <w:rPr>
          <w:b/>
          <w:bCs/>
          <w:caps/>
          <w:color w:val="7F7F7F" w:themeColor="text1" w:themeTint="80"/>
          <w:sz w:val="28"/>
          <w:szCs w:val="28"/>
        </w:rPr>
      </w:pPr>
      <w:r>
        <w:rPr>
          <w:noProof/>
        </w:rPr>
        <w:drawing>
          <wp:anchor distT="0" distB="0" distL="114300" distR="114300" simplePos="0" relativeHeight="251748352" behindDoc="0" locked="0" layoutInCell="1" allowOverlap="1" wp14:anchorId="38208072" wp14:editId="511B073E">
            <wp:simplePos x="0" y="0"/>
            <wp:positionH relativeFrom="column">
              <wp:posOffset>4010025</wp:posOffset>
            </wp:positionH>
            <wp:positionV relativeFrom="page">
              <wp:posOffset>5343517</wp:posOffset>
            </wp:positionV>
            <wp:extent cx="1305479" cy="1211125"/>
            <wp:effectExtent l="12700" t="12700" r="15875" b="8255"/>
            <wp:wrapNone/>
            <wp:docPr id="204" name="Grafik 204"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fik 204" descr="Ein Bild, das drinn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5479" cy="1211125"/>
                    </a:xfrm>
                    <a:prstGeom prst="ellipse">
                      <a:avLst/>
                    </a:prstGeom>
                    <a:ln>
                      <a:solidFill>
                        <a:srgbClr val="7030A0"/>
                      </a:solidFill>
                    </a:ln>
                  </pic:spPr>
                </pic:pic>
              </a:graphicData>
            </a:graphic>
            <wp14:sizeRelH relativeFrom="page">
              <wp14:pctWidth>0</wp14:pctWidth>
            </wp14:sizeRelH>
            <wp14:sizeRelV relativeFrom="page">
              <wp14:pctHeight>0</wp14:pctHeight>
            </wp14:sizeRelV>
          </wp:anchor>
        </w:drawing>
      </w:r>
      <w:r w:rsidRPr="00B874F8">
        <w:rPr>
          <w:rFonts w:ascii="Times New Roman" w:hAnsi="Times New Roman"/>
          <w:noProof/>
          <w:sz w:val="24"/>
        </w:rPr>
        <w:drawing>
          <wp:anchor distT="0" distB="0" distL="114300" distR="114300" simplePos="0" relativeHeight="251750400" behindDoc="0" locked="0" layoutInCell="1" allowOverlap="1" wp14:anchorId="4D32F924" wp14:editId="7887BAE2">
            <wp:simplePos x="0" y="0"/>
            <wp:positionH relativeFrom="column">
              <wp:posOffset>2155190</wp:posOffset>
            </wp:positionH>
            <wp:positionV relativeFrom="paragraph">
              <wp:posOffset>4469719</wp:posOffset>
            </wp:positionV>
            <wp:extent cx="1368572" cy="1315214"/>
            <wp:effectExtent l="12700" t="12700" r="15875" b="18415"/>
            <wp:wrapNone/>
            <wp:docPr id="205" name="Grafik 205" descr="Weitere Bilder von der Protestaktion in Kaiserau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tere Bilder von der Protestaktion in Kaiseraugst."/>
                    <pic:cNvPicPr>
                      <a:picLocks noChangeAspect="1" noChangeArrowheads="1"/>
                    </pic:cNvPicPr>
                  </pic:nvPicPr>
                  <pic:blipFill>
                    <a:blip r:embed="rId12" cstate="print">
                      <a:alphaModFix/>
                      <a:extLst>
                        <a:ext uri="{28A0092B-C50C-407E-A947-70E740481C1C}">
                          <a14:useLocalDpi xmlns:a14="http://schemas.microsoft.com/office/drawing/2010/main" val="0"/>
                        </a:ext>
                      </a:extLst>
                    </a:blip>
                    <a:srcRect/>
                    <a:stretch>
                      <a:fillRect/>
                    </a:stretch>
                  </pic:blipFill>
                  <pic:spPr bwMode="auto">
                    <a:xfrm>
                      <a:off x="0" y="0"/>
                      <a:ext cx="1368572" cy="1315214"/>
                    </a:xfrm>
                    <a:prstGeom prst="ellipse">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06E12A8E" wp14:editId="46907880">
            <wp:simplePos x="0" y="0"/>
            <wp:positionH relativeFrom="column">
              <wp:posOffset>405765</wp:posOffset>
            </wp:positionH>
            <wp:positionV relativeFrom="paragraph">
              <wp:posOffset>3928737</wp:posOffset>
            </wp:positionV>
            <wp:extent cx="1188720" cy="1179195"/>
            <wp:effectExtent l="12700" t="12700" r="17780" b="14605"/>
            <wp:wrapThrough wrapText="bothSides">
              <wp:wrapPolygon edited="0">
                <wp:start x="8308" y="-233"/>
                <wp:lineTo x="6462" y="-233"/>
                <wp:lineTo x="1846" y="2326"/>
                <wp:lineTo x="1154" y="4187"/>
                <wp:lineTo x="-231" y="6746"/>
                <wp:lineTo x="-231" y="13725"/>
                <wp:lineTo x="0" y="14656"/>
                <wp:lineTo x="2308" y="18843"/>
                <wp:lineTo x="7615" y="21635"/>
                <wp:lineTo x="8308" y="21635"/>
                <wp:lineTo x="12923" y="21635"/>
                <wp:lineTo x="13385" y="21635"/>
                <wp:lineTo x="19154" y="18611"/>
                <wp:lineTo x="21462" y="14656"/>
                <wp:lineTo x="21692" y="11166"/>
                <wp:lineTo x="21692" y="7212"/>
                <wp:lineTo x="19846" y="3722"/>
                <wp:lineTo x="19615" y="2792"/>
                <wp:lineTo x="14538" y="-233"/>
                <wp:lineTo x="13154" y="-233"/>
                <wp:lineTo x="8308" y="-233"/>
              </wp:wrapPolygon>
            </wp:wrapThrough>
            <wp:docPr id="203" name="Grafik 203"/>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8720" cy="1179195"/>
                    </a:xfrm>
                    <a:prstGeom prst="ellipse">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0E24BBBE" wp14:editId="065CED68">
                <wp:simplePos x="0" y="0"/>
                <wp:positionH relativeFrom="column">
                  <wp:posOffset>1905</wp:posOffset>
                </wp:positionH>
                <wp:positionV relativeFrom="paragraph">
                  <wp:posOffset>6034833</wp:posOffset>
                </wp:positionV>
                <wp:extent cx="5748655" cy="1456690"/>
                <wp:effectExtent l="0" t="0" r="17145" b="16510"/>
                <wp:wrapNone/>
                <wp:docPr id="4" name="Rechteck 4"/>
                <wp:cNvGraphicFramePr/>
                <a:graphic xmlns:a="http://schemas.openxmlformats.org/drawingml/2006/main">
                  <a:graphicData uri="http://schemas.microsoft.com/office/word/2010/wordprocessingShape">
                    <wps:wsp>
                      <wps:cNvSpPr/>
                      <wps:spPr>
                        <a:xfrm>
                          <a:off x="0" y="0"/>
                          <a:ext cx="5748655" cy="1456690"/>
                        </a:xfrm>
                        <a:prstGeom prst="rect">
                          <a:avLst/>
                        </a:prstGeom>
                        <a:solidFill>
                          <a:srgbClr val="DCD2F1">
                            <a:alpha val="43137"/>
                          </a:srgb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AFA19" w14:textId="5A3BDD93" w:rsidR="000F2CC4" w:rsidRPr="00AB6102" w:rsidRDefault="000F2CC4" w:rsidP="006058C1">
                            <w:pPr>
                              <w:rPr>
                                <w:color w:val="7030A0"/>
                                <w:sz w:val="28"/>
                                <w:szCs w:val="28"/>
                              </w:rPr>
                            </w:pPr>
                            <w:r w:rsidRPr="00AB6102">
                              <w:rPr>
                                <w:color w:val="7030A0"/>
                                <w:sz w:val="28"/>
                                <w:szCs w:val="28"/>
                              </w:rPr>
                              <w:t>LEITFRAGE</w:t>
                            </w:r>
                          </w:p>
                          <w:p w14:paraId="4B19B43E" w14:textId="77777777" w:rsidR="00895EDD" w:rsidRPr="00895EDD" w:rsidRDefault="00895EDD" w:rsidP="00895EDD">
                            <w:pPr>
                              <w:rPr>
                                <w:rFonts w:ascii="Avenir Next LT Pro" w:hAnsi="Avenir Next LT Pro"/>
                                <w:color w:val="000000" w:themeColor="text1"/>
                                <w:sz w:val="24"/>
                                <w:szCs w:val="32"/>
                              </w:rPr>
                            </w:pPr>
                            <w:r w:rsidRPr="00895EDD">
                              <w:rPr>
                                <w:rFonts w:ascii="Avenir Next LT Pro" w:hAnsi="Avenir Next LT Pro"/>
                                <w:color w:val="000000" w:themeColor="text1"/>
                                <w:sz w:val="24"/>
                                <w:szCs w:val="32"/>
                              </w:rPr>
                              <w:t>Warum wird der Neubau von Kernkraftwerken im Jahr 2017 verboten, wenn sich Lea 1973 mit der «Gewaltfreien Aktion Kaiseraugst» gegen den Bau des Kernkraftwerks einsetzt?</w:t>
                            </w:r>
                          </w:p>
                          <w:p w14:paraId="291F186A" w14:textId="77777777" w:rsidR="000F2CC4" w:rsidRPr="00AB6102" w:rsidRDefault="000F2CC4" w:rsidP="00117F37">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E24BBBE" id="Rechteck 4" o:spid="_x0000_s1030" style="position:absolute;left:0;text-align:left;margin-left:.15pt;margin-top:475.2pt;width:452.65pt;height:114.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" fillcolor="#dcd2f1" strokecolor="#7030a0" strokeweight="1pt">
                <v:fill opacity="28270f"/>
                <v:textbox>
                  <w:txbxContent>
                    <w:p w14:paraId="5D5AFA19" w14:textId="5A3BDD93" w:rsidR="000F2CC4" w:rsidRPr="00AB6102" w:rsidRDefault="000F2CC4" w:rsidP="006058C1">
                      <w:pPr>
                        <w:rPr>
                          <w:color w:val="7030A0"/>
                          <w:sz w:val="28"/>
                          <w:szCs w:val="28"/>
                        </w:rPr>
                      </w:pPr>
                      <w:r w:rsidRPr="00AB6102">
                        <w:rPr>
                          <w:color w:val="7030A0"/>
                          <w:sz w:val="28"/>
                          <w:szCs w:val="28"/>
                        </w:rPr>
                        <w:t>LEITFRAGE</w:t>
                      </w:r>
                    </w:p>
                    <w:p w14:paraId="4B19B43E" w14:textId="77777777" w:rsidR="00895EDD" w:rsidRPr="00895EDD" w:rsidRDefault="00895EDD" w:rsidP="00895EDD">
                      <w:pPr>
                        <w:rPr>
                          <w:rFonts w:ascii="Avenir Next LT Pro" w:hAnsi="Avenir Next LT Pro"/>
                          <w:color w:val="000000" w:themeColor="text1"/>
                          <w:sz w:val="24"/>
                          <w:szCs w:val="32"/>
                        </w:rPr>
                      </w:pPr>
                      <w:r w:rsidRPr="00895EDD">
                        <w:rPr>
                          <w:rFonts w:ascii="Avenir Next LT Pro" w:hAnsi="Avenir Next LT Pro"/>
                          <w:color w:val="000000" w:themeColor="text1"/>
                          <w:sz w:val="24"/>
                          <w:szCs w:val="32"/>
                        </w:rPr>
                        <w:t>Warum wird der Neubau von Kernkraftwerken im Jahr 2017 verboten, wenn sich Lea 1973 mit der «Gewaltfreien Aktion Kaiseraugst» gegen den Bau des Kernkraftwerks einsetzt?</w:t>
                      </w:r>
                    </w:p>
                    <w:p w14:paraId="291F186A" w14:textId="77777777" w:rsidR="000F2CC4" w:rsidRPr="00AB6102" w:rsidRDefault="000F2CC4" w:rsidP="00117F37">
                      <w:pPr>
                        <w:jc w:val="center"/>
                        <w:rPr>
                          <w:sz w:val="24"/>
                        </w:rPr>
                      </w:pPr>
                    </w:p>
                  </w:txbxContent>
                </v:textbox>
              </v:rect>
            </w:pict>
          </mc:Fallback>
        </mc:AlternateContent>
      </w:r>
      <w:r w:rsidR="00356262">
        <w:rPr>
          <w:b/>
          <w:bCs/>
          <w:caps/>
          <w:color w:val="7F7F7F" w:themeColor="text1" w:themeTint="80"/>
          <w:sz w:val="28"/>
          <w:szCs w:val="28"/>
        </w:rPr>
        <w:br w:type="page"/>
      </w:r>
    </w:p>
    <w:p w14:paraId="7328D86E" w14:textId="1506D529" w:rsidR="00963468" w:rsidRPr="008F0598" w:rsidRDefault="00356262" w:rsidP="00474D10">
      <w:pPr>
        <w:pStyle w:val="berschrift2"/>
        <w:rPr>
          <w:color w:val="7030A0"/>
        </w:rPr>
      </w:pPr>
      <w:bookmarkStart w:id="14" w:name="_Toc86834170"/>
      <w:r w:rsidRPr="008F0598">
        <w:rPr>
          <w:color w:val="7030A0"/>
        </w:rPr>
        <w:lastRenderedPageBreak/>
        <w:t>LERNJOURNAL</w:t>
      </w:r>
      <w:bookmarkEnd w:id="14"/>
    </w:p>
    <w:p w14:paraId="422C3FBD" w14:textId="285172B6" w:rsidR="00797C74" w:rsidRPr="00797C74" w:rsidRDefault="00797C74" w:rsidP="00797C74">
      <w:r>
        <w:rPr>
          <w:noProof/>
        </w:rPr>
        <mc:AlternateContent>
          <mc:Choice Requires="wps">
            <w:drawing>
              <wp:anchor distT="0" distB="0" distL="114300" distR="114300" simplePos="0" relativeHeight="251675648" behindDoc="0" locked="0" layoutInCell="1" allowOverlap="1" wp14:anchorId="372AE42C" wp14:editId="038033B2">
                <wp:simplePos x="0" y="0"/>
                <wp:positionH relativeFrom="column">
                  <wp:posOffset>2412</wp:posOffset>
                </wp:positionH>
                <wp:positionV relativeFrom="paragraph">
                  <wp:posOffset>13335</wp:posOffset>
                </wp:positionV>
                <wp:extent cx="5748655" cy="0"/>
                <wp:effectExtent l="0" t="0" r="17145" b="12700"/>
                <wp:wrapNone/>
                <wp:docPr id="10" name="Gerade Verbindung 10"/>
                <wp:cNvGraphicFramePr/>
                <a:graphic xmlns:a="http://schemas.openxmlformats.org/drawingml/2006/main">
                  <a:graphicData uri="http://schemas.microsoft.com/office/word/2010/wordprocessingShape">
                    <wps:wsp>
                      <wps:cNvCnPr/>
                      <wps:spPr>
                        <a:xfrm>
                          <a:off x="0" y="0"/>
                          <a:ext cx="5748655"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269443" id="Gerade Verbindung 1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pt,1.05pt" to="452.8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" strokecolor="#7030a0" strokeweight=".5pt">
                <v:stroke joinstyle="miter"/>
              </v:line>
            </w:pict>
          </mc:Fallback>
        </mc:AlternateContent>
      </w:r>
    </w:p>
    <w:p w14:paraId="7D29D506" w14:textId="46631FDB" w:rsidR="00820901" w:rsidRDefault="00895EDD" w:rsidP="00820901">
      <w:pPr>
        <w:rPr>
          <w:rFonts w:ascii="Avenir Next LT Pro" w:hAnsi="Avenir Next LT Pro"/>
          <w:color w:val="000000" w:themeColor="text1"/>
          <w:sz w:val="24"/>
          <w:szCs w:val="32"/>
        </w:rPr>
      </w:pPr>
      <w:r w:rsidRPr="00895EDD">
        <w:rPr>
          <w:rFonts w:ascii="Avenir Next LT Pro" w:hAnsi="Avenir Next LT Pro"/>
          <w:color w:val="000000" w:themeColor="text1"/>
          <w:sz w:val="24"/>
          <w:szCs w:val="32"/>
        </w:rPr>
        <w:t>Warum wird der Neubau von Kernkraftwerken im Jahr 2017 verboten, wenn sich Lea 1973 mit der «Gewaltfreien Aktion Kaiseraugst» gegen den Bau</w:t>
      </w:r>
      <w:r>
        <w:rPr>
          <w:rFonts w:ascii="Avenir Next LT Pro" w:hAnsi="Avenir Next LT Pro"/>
          <w:color w:val="000000" w:themeColor="text1"/>
          <w:sz w:val="24"/>
          <w:szCs w:val="32"/>
        </w:rPr>
        <w:t xml:space="preserve"> des Kernkraftwerks</w:t>
      </w:r>
      <w:r w:rsidRPr="00895EDD">
        <w:rPr>
          <w:rFonts w:ascii="Avenir Next LT Pro" w:hAnsi="Avenir Next LT Pro"/>
          <w:color w:val="000000" w:themeColor="text1"/>
          <w:sz w:val="24"/>
          <w:szCs w:val="32"/>
        </w:rPr>
        <w:t xml:space="preserve"> einsetzt?</w:t>
      </w:r>
    </w:p>
    <w:p w14:paraId="05C2AD21" w14:textId="1B420C44" w:rsidR="006058C1" w:rsidRPr="00820901" w:rsidRDefault="00963468" w:rsidP="00734465">
      <w:pPr>
        <w:spacing w:line="360" w:lineRule="auto"/>
        <w:rPr>
          <w:rFonts w:ascii="Avenir Next LT Pro" w:hAnsi="Avenir Next LT Pro"/>
          <w:color w:val="7030A0"/>
          <w:sz w:val="24"/>
          <w:szCs w:val="36"/>
        </w:rPr>
      </w:pPr>
      <w:r w:rsidRPr="00820901">
        <w:rPr>
          <w:rFonts w:ascii="Avenir Next LT Pro" w:hAnsi="Avenir Next LT Pro"/>
          <w:color w:val="7030A0"/>
          <w:sz w:val="24"/>
          <w:szCs w:val="36"/>
        </w:rPr>
        <w:t>Meine Vermutung am Anfang:</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062"/>
      </w:tblGrid>
      <w:tr w:rsidR="006058C1" w:rsidRPr="006058C1" w14:paraId="4B389780" w14:textId="77777777" w:rsidTr="006058C1">
        <w:tc>
          <w:tcPr>
            <w:tcW w:w="9062" w:type="dxa"/>
          </w:tcPr>
          <w:p w14:paraId="4C1B37CD" w14:textId="4C2353F4" w:rsidR="006058C1" w:rsidRPr="006058C1" w:rsidRDefault="006058C1" w:rsidP="00734465">
            <w:pPr>
              <w:spacing w:line="360" w:lineRule="auto"/>
              <w:rPr>
                <w:color w:val="CA9BFF"/>
              </w:rPr>
            </w:pPr>
          </w:p>
        </w:tc>
      </w:tr>
      <w:tr w:rsidR="006058C1" w:rsidRPr="006058C1" w14:paraId="39A7D1D1" w14:textId="77777777" w:rsidTr="006058C1">
        <w:tc>
          <w:tcPr>
            <w:tcW w:w="9062" w:type="dxa"/>
          </w:tcPr>
          <w:p w14:paraId="5518F625" w14:textId="26751EB2" w:rsidR="006058C1" w:rsidRPr="006058C1" w:rsidRDefault="006058C1" w:rsidP="00734465">
            <w:pPr>
              <w:spacing w:line="360" w:lineRule="auto"/>
              <w:rPr>
                <w:color w:val="CA9BFF"/>
              </w:rPr>
            </w:pPr>
          </w:p>
        </w:tc>
      </w:tr>
      <w:tr w:rsidR="006058C1" w:rsidRPr="006058C1" w14:paraId="21CD4732" w14:textId="77777777" w:rsidTr="006058C1">
        <w:tc>
          <w:tcPr>
            <w:tcW w:w="9062" w:type="dxa"/>
          </w:tcPr>
          <w:p w14:paraId="762919BC" w14:textId="77777777" w:rsidR="006058C1" w:rsidRPr="006058C1" w:rsidRDefault="006058C1" w:rsidP="00734465">
            <w:pPr>
              <w:spacing w:line="360" w:lineRule="auto"/>
              <w:rPr>
                <w:color w:val="CA9BFF"/>
              </w:rPr>
            </w:pPr>
          </w:p>
        </w:tc>
      </w:tr>
    </w:tbl>
    <w:p w14:paraId="767DA03C" w14:textId="4C7923C5" w:rsidR="00963468" w:rsidRDefault="00963468" w:rsidP="00734465">
      <w:pPr>
        <w:spacing w:line="360" w:lineRule="auto"/>
      </w:pPr>
    </w:p>
    <w:p w14:paraId="5E5E0DB6" w14:textId="2CC4416E" w:rsidR="00963468" w:rsidRPr="00820901" w:rsidRDefault="00963468" w:rsidP="00734465">
      <w:pPr>
        <w:spacing w:line="360" w:lineRule="auto"/>
        <w:rPr>
          <w:rFonts w:ascii="Avenir Next LT Pro" w:hAnsi="Avenir Next LT Pro"/>
          <w:color w:val="7030A0"/>
          <w:sz w:val="24"/>
          <w:szCs w:val="36"/>
        </w:rPr>
      </w:pPr>
      <w:r w:rsidRPr="00820901">
        <w:rPr>
          <w:rFonts w:ascii="Avenir Next LT Pro" w:hAnsi="Avenir Next LT Pro"/>
          <w:color w:val="7030A0"/>
          <w:sz w:val="24"/>
          <w:szCs w:val="36"/>
        </w:rPr>
        <w:t>Meine Antwort am Schluss:</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062"/>
      </w:tblGrid>
      <w:tr w:rsidR="006058C1" w14:paraId="2BF2FA3E" w14:textId="77777777" w:rsidTr="00B60E05">
        <w:tc>
          <w:tcPr>
            <w:tcW w:w="9062" w:type="dxa"/>
          </w:tcPr>
          <w:p w14:paraId="737A0A88" w14:textId="77777777" w:rsidR="006058C1" w:rsidRDefault="006058C1" w:rsidP="00734465">
            <w:pPr>
              <w:spacing w:line="360" w:lineRule="auto"/>
            </w:pPr>
          </w:p>
        </w:tc>
      </w:tr>
      <w:tr w:rsidR="006058C1" w14:paraId="265499C5" w14:textId="77777777" w:rsidTr="00B60E05">
        <w:tc>
          <w:tcPr>
            <w:tcW w:w="9062" w:type="dxa"/>
          </w:tcPr>
          <w:p w14:paraId="2376F9A9" w14:textId="77777777" w:rsidR="006058C1" w:rsidRDefault="006058C1" w:rsidP="00734465">
            <w:pPr>
              <w:spacing w:line="360" w:lineRule="auto"/>
            </w:pPr>
          </w:p>
        </w:tc>
      </w:tr>
      <w:tr w:rsidR="006058C1" w:rsidRPr="0097554A" w14:paraId="73BD7C56" w14:textId="77777777" w:rsidTr="00B60E05">
        <w:tc>
          <w:tcPr>
            <w:tcW w:w="9062" w:type="dxa"/>
          </w:tcPr>
          <w:p w14:paraId="169BD816" w14:textId="77777777" w:rsidR="006058C1" w:rsidRPr="0097554A" w:rsidRDefault="006058C1" w:rsidP="00734465">
            <w:pPr>
              <w:spacing w:line="360" w:lineRule="auto"/>
              <w:rPr>
                <w:b/>
                <w:bCs/>
              </w:rPr>
            </w:pPr>
          </w:p>
        </w:tc>
      </w:tr>
    </w:tbl>
    <w:p w14:paraId="1DC24C36" w14:textId="41F27973" w:rsidR="00963468" w:rsidRDefault="00963468" w:rsidP="00734465">
      <w:pPr>
        <w:spacing w:line="360" w:lineRule="auto"/>
      </w:pPr>
    </w:p>
    <w:p w14:paraId="0E2A15B6" w14:textId="0CBF4412" w:rsidR="00963468" w:rsidRPr="00820901" w:rsidRDefault="00963468" w:rsidP="00734465">
      <w:pPr>
        <w:spacing w:line="360" w:lineRule="auto"/>
        <w:rPr>
          <w:rFonts w:ascii="Avenir Next LT Pro" w:hAnsi="Avenir Next LT Pro"/>
          <w:color w:val="7030A0"/>
          <w:sz w:val="24"/>
          <w:szCs w:val="36"/>
        </w:rPr>
      </w:pPr>
      <w:r w:rsidRPr="00820901">
        <w:rPr>
          <w:rFonts w:ascii="Avenir Next LT Pro" w:hAnsi="Avenir Next LT Pro"/>
          <w:color w:val="7030A0"/>
          <w:sz w:val="24"/>
          <w:szCs w:val="36"/>
        </w:rPr>
        <w:t>Das habe ich gelernt:</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062"/>
      </w:tblGrid>
      <w:tr w:rsidR="006058C1" w14:paraId="50633FE8" w14:textId="77777777" w:rsidTr="00B60E05">
        <w:tc>
          <w:tcPr>
            <w:tcW w:w="9062" w:type="dxa"/>
          </w:tcPr>
          <w:p w14:paraId="1BBA2D29" w14:textId="77777777" w:rsidR="006058C1" w:rsidRDefault="006058C1" w:rsidP="00734465">
            <w:pPr>
              <w:spacing w:line="360" w:lineRule="auto"/>
            </w:pPr>
          </w:p>
        </w:tc>
      </w:tr>
      <w:tr w:rsidR="006058C1" w14:paraId="7166B240" w14:textId="77777777" w:rsidTr="00B60E05">
        <w:tc>
          <w:tcPr>
            <w:tcW w:w="9062" w:type="dxa"/>
          </w:tcPr>
          <w:p w14:paraId="0A978219" w14:textId="77777777" w:rsidR="006058C1" w:rsidRDefault="006058C1" w:rsidP="00734465">
            <w:pPr>
              <w:spacing w:line="360" w:lineRule="auto"/>
            </w:pPr>
          </w:p>
        </w:tc>
      </w:tr>
      <w:tr w:rsidR="006058C1" w14:paraId="73700BFD" w14:textId="77777777" w:rsidTr="00B60E05">
        <w:tc>
          <w:tcPr>
            <w:tcW w:w="9062" w:type="dxa"/>
          </w:tcPr>
          <w:p w14:paraId="0BD131CC" w14:textId="77777777" w:rsidR="006058C1" w:rsidRDefault="006058C1" w:rsidP="00734465">
            <w:pPr>
              <w:spacing w:line="360" w:lineRule="auto"/>
            </w:pPr>
          </w:p>
        </w:tc>
      </w:tr>
    </w:tbl>
    <w:p w14:paraId="5EC24209" w14:textId="5D6C4BAE" w:rsidR="00963468" w:rsidRDefault="00963468" w:rsidP="00734465">
      <w:pPr>
        <w:spacing w:line="360" w:lineRule="auto"/>
      </w:pPr>
    </w:p>
    <w:p w14:paraId="1EA02815" w14:textId="45E3842C" w:rsidR="00963468" w:rsidRPr="00820901" w:rsidRDefault="006058C1" w:rsidP="00734465">
      <w:pPr>
        <w:spacing w:line="360" w:lineRule="auto"/>
        <w:rPr>
          <w:rFonts w:ascii="Avenir Next LT Pro" w:hAnsi="Avenir Next LT Pro"/>
          <w:color w:val="7030A0"/>
          <w:sz w:val="24"/>
          <w:szCs w:val="36"/>
        </w:rPr>
      </w:pPr>
      <w:r w:rsidRPr="00820901">
        <w:rPr>
          <w:rFonts w:ascii="Avenir Next LT Pro" w:hAnsi="Avenir Next LT Pro"/>
          <w:color w:val="7030A0"/>
          <w:sz w:val="24"/>
          <w:szCs w:val="36"/>
        </w:rPr>
        <w:t>Da</w:t>
      </w:r>
      <w:r w:rsidR="00797C74" w:rsidRPr="00820901">
        <w:rPr>
          <w:rFonts w:ascii="Avenir Next LT Pro" w:hAnsi="Avenir Next LT Pro"/>
          <w:color w:val="7030A0"/>
          <w:sz w:val="24"/>
          <w:szCs w:val="36"/>
        </w:rPr>
        <w:t>rum finde ich das Thema auch heute wichtig:</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062"/>
      </w:tblGrid>
      <w:tr w:rsidR="006058C1" w14:paraId="4D958702" w14:textId="77777777" w:rsidTr="00B60E05">
        <w:tc>
          <w:tcPr>
            <w:tcW w:w="9062" w:type="dxa"/>
          </w:tcPr>
          <w:p w14:paraId="7C471249" w14:textId="77777777" w:rsidR="006058C1" w:rsidRDefault="006058C1" w:rsidP="00734465">
            <w:pPr>
              <w:spacing w:line="360" w:lineRule="auto"/>
            </w:pPr>
          </w:p>
        </w:tc>
      </w:tr>
      <w:tr w:rsidR="006058C1" w14:paraId="6DF23311" w14:textId="77777777" w:rsidTr="00B60E05">
        <w:tc>
          <w:tcPr>
            <w:tcW w:w="9062" w:type="dxa"/>
          </w:tcPr>
          <w:p w14:paraId="7C6947BE" w14:textId="77777777" w:rsidR="006058C1" w:rsidRDefault="006058C1" w:rsidP="00734465">
            <w:pPr>
              <w:spacing w:line="360" w:lineRule="auto"/>
            </w:pPr>
          </w:p>
        </w:tc>
      </w:tr>
      <w:tr w:rsidR="000F2CC4" w14:paraId="70F64B16" w14:textId="77777777" w:rsidTr="00B60E05">
        <w:tc>
          <w:tcPr>
            <w:tcW w:w="9062" w:type="dxa"/>
          </w:tcPr>
          <w:p w14:paraId="614A0D8A" w14:textId="77777777" w:rsidR="000F2CC4" w:rsidRDefault="000F2CC4" w:rsidP="00734465">
            <w:pPr>
              <w:spacing w:line="360" w:lineRule="auto"/>
            </w:pPr>
          </w:p>
        </w:tc>
      </w:tr>
    </w:tbl>
    <w:p w14:paraId="1BAB06DA" w14:textId="77777777" w:rsidR="00B9632D" w:rsidRPr="00FF22A4" w:rsidRDefault="00B9632D" w:rsidP="00820901">
      <w:pPr>
        <w:spacing w:after="160" w:line="360" w:lineRule="auto"/>
        <w:rPr>
          <w:rFonts w:eastAsiaTheme="majorEastAsia" w:cstheme="majorBidi"/>
          <w:b/>
          <w:bCs/>
          <w:color w:val="7030A0"/>
          <w:sz w:val="28"/>
          <w:szCs w:val="32"/>
        </w:rPr>
      </w:pPr>
      <w:r w:rsidRPr="00FF22A4">
        <w:rPr>
          <w:b/>
          <w:bCs/>
          <w:color w:val="7030A0"/>
        </w:rPr>
        <w:br w:type="page"/>
      </w:r>
    </w:p>
    <w:p w14:paraId="79334E0F" w14:textId="23CE341D" w:rsidR="006058C1" w:rsidRPr="008F0598" w:rsidRDefault="006058C1" w:rsidP="00474D10">
      <w:pPr>
        <w:pStyle w:val="berschrift2"/>
        <w:rPr>
          <w:color w:val="7030A0"/>
        </w:rPr>
      </w:pPr>
      <w:bookmarkStart w:id="15" w:name="_Toc86834171"/>
      <w:r w:rsidRPr="008F0598">
        <w:rPr>
          <w:color w:val="7030A0"/>
        </w:rPr>
        <w:lastRenderedPageBreak/>
        <w:t>REFLE</w:t>
      </w:r>
      <w:r w:rsidR="00254898" w:rsidRPr="008F0598">
        <w:rPr>
          <w:color w:val="7030A0"/>
        </w:rPr>
        <w:t>XION</w:t>
      </w:r>
      <w:bookmarkEnd w:id="15"/>
    </w:p>
    <w:p w14:paraId="282780AE" w14:textId="52D47BE0" w:rsidR="00797C74" w:rsidRPr="00797C74" w:rsidRDefault="00797C74" w:rsidP="00797C74">
      <w:r>
        <w:rPr>
          <w:noProof/>
        </w:rPr>
        <mc:AlternateContent>
          <mc:Choice Requires="wps">
            <w:drawing>
              <wp:anchor distT="0" distB="0" distL="114300" distR="114300" simplePos="0" relativeHeight="251677696" behindDoc="0" locked="0" layoutInCell="1" allowOverlap="1" wp14:anchorId="6CBCA1BC" wp14:editId="1B9589CF">
                <wp:simplePos x="0" y="0"/>
                <wp:positionH relativeFrom="column">
                  <wp:posOffset>2412</wp:posOffset>
                </wp:positionH>
                <wp:positionV relativeFrom="paragraph">
                  <wp:posOffset>13335</wp:posOffset>
                </wp:positionV>
                <wp:extent cx="5748655" cy="0"/>
                <wp:effectExtent l="0" t="0" r="17145" b="12700"/>
                <wp:wrapNone/>
                <wp:docPr id="11" name="Gerade Verbindung 11"/>
                <wp:cNvGraphicFramePr/>
                <a:graphic xmlns:a="http://schemas.openxmlformats.org/drawingml/2006/main">
                  <a:graphicData uri="http://schemas.microsoft.com/office/word/2010/wordprocessingShape">
                    <wps:wsp>
                      <wps:cNvCnPr/>
                      <wps:spPr>
                        <a:xfrm>
                          <a:off x="0" y="0"/>
                          <a:ext cx="5748655"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18D8CB" id="Gerade Verbindung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pt,1.05pt" to="452.8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" strokecolor="#7030a0" strokeweight=".5pt">
                <v:stroke joinstyle="miter"/>
              </v:line>
            </w:pict>
          </mc:Fallback>
        </mc:AlternateContent>
      </w:r>
    </w:p>
    <w:p w14:paraId="746AAE38" w14:textId="16577940" w:rsidR="003F458C" w:rsidRPr="00820901" w:rsidRDefault="003F458C" w:rsidP="00734465">
      <w:pPr>
        <w:spacing w:line="360" w:lineRule="auto"/>
        <w:rPr>
          <w:rFonts w:ascii="Avenir Next LT Pro" w:hAnsi="Avenir Next LT Pro"/>
          <w:color w:val="7030A0"/>
          <w:sz w:val="24"/>
          <w:szCs w:val="36"/>
        </w:rPr>
      </w:pPr>
      <w:r w:rsidRPr="00820901">
        <w:rPr>
          <w:rFonts w:ascii="Avenir Next LT Pro" w:hAnsi="Avenir Next LT Pro"/>
          <w:color w:val="7030A0"/>
          <w:sz w:val="24"/>
          <w:szCs w:val="36"/>
        </w:rPr>
        <w:t>Wie seid ihr mit den vielen Informationen umgegangen?</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062"/>
      </w:tblGrid>
      <w:tr w:rsidR="003F458C" w14:paraId="19EC6AB6" w14:textId="77777777" w:rsidTr="00B60E05">
        <w:tc>
          <w:tcPr>
            <w:tcW w:w="9062" w:type="dxa"/>
          </w:tcPr>
          <w:p w14:paraId="3BAA9394" w14:textId="77777777" w:rsidR="003F458C" w:rsidRDefault="003F458C" w:rsidP="00734465">
            <w:pPr>
              <w:spacing w:line="360" w:lineRule="auto"/>
            </w:pPr>
          </w:p>
        </w:tc>
      </w:tr>
      <w:tr w:rsidR="003F458C" w14:paraId="64775142" w14:textId="77777777" w:rsidTr="00B60E05">
        <w:tc>
          <w:tcPr>
            <w:tcW w:w="9062" w:type="dxa"/>
          </w:tcPr>
          <w:p w14:paraId="1DC688B5" w14:textId="77777777" w:rsidR="003F458C" w:rsidRDefault="003F458C" w:rsidP="00734465">
            <w:pPr>
              <w:spacing w:line="360" w:lineRule="auto"/>
            </w:pPr>
          </w:p>
        </w:tc>
      </w:tr>
      <w:tr w:rsidR="003F458C" w14:paraId="3B0F390E" w14:textId="77777777" w:rsidTr="00B60E05">
        <w:tc>
          <w:tcPr>
            <w:tcW w:w="9062" w:type="dxa"/>
          </w:tcPr>
          <w:p w14:paraId="50753215" w14:textId="77777777" w:rsidR="003F458C" w:rsidRDefault="003F458C" w:rsidP="00734465">
            <w:pPr>
              <w:spacing w:line="360" w:lineRule="auto"/>
            </w:pPr>
          </w:p>
        </w:tc>
      </w:tr>
    </w:tbl>
    <w:p w14:paraId="469D6AF4" w14:textId="77777777" w:rsidR="003F458C" w:rsidRPr="00820901" w:rsidRDefault="003F458C" w:rsidP="00734465">
      <w:pPr>
        <w:spacing w:line="360" w:lineRule="auto"/>
        <w:rPr>
          <w:rFonts w:ascii="Avenir Next LT Pro" w:hAnsi="Avenir Next LT Pro"/>
          <w:color w:val="7030A0"/>
          <w:sz w:val="24"/>
          <w:szCs w:val="36"/>
        </w:rPr>
      </w:pPr>
    </w:p>
    <w:p w14:paraId="2AF8757F" w14:textId="571DE274" w:rsidR="00820901" w:rsidRPr="00820901" w:rsidRDefault="003F458C" w:rsidP="00734465">
      <w:pPr>
        <w:spacing w:line="360" w:lineRule="auto"/>
        <w:rPr>
          <w:rFonts w:ascii="Avenir Next LT Pro" w:hAnsi="Avenir Next LT Pro"/>
          <w:color w:val="7030A0"/>
          <w:sz w:val="24"/>
          <w:szCs w:val="36"/>
        </w:rPr>
      </w:pPr>
      <w:r w:rsidRPr="00820901">
        <w:rPr>
          <w:rFonts w:ascii="Avenir Next LT Pro" w:hAnsi="Avenir Next LT Pro"/>
          <w:color w:val="7030A0"/>
          <w:sz w:val="24"/>
          <w:szCs w:val="36"/>
        </w:rPr>
        <w:t>Welche Schritte habt ihr angewendet, um eurer Lösung näher zu kommen?</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062"/>
      </w:tblGrid>
      <w:tr w:rsidR="00B85681" w14:paraId="1518FA41" w14:textId="77777777" w:rsidTr="000C2861">
        <w:tc>
          <w:tcPr>
            <w:tcW w:w="9062" w:type="dxa"/>
          </w:tcPr>
          <w:p w14:paraId="40082FA7" w14:textId="77777777" w:rsidR="00B85681" w:rsidRDefault="00B85681" w:rsidP="00734465">
            <w:pPr>
              <w:spacing w:line="360" w:lineRule="auto"/>
            </w:pPr>
          </w:p>
        </w:tc>
      </w:tr>
      <w:tr w:rsidR="00B85681" w14:paraId="4EF1F21A" w14:textId="77777777" w:rsidTr="000C2861">
        <w:tc>
          <w:tcPr>
            <w:tcW w:w="9062" w:type="dxa"/>
          </w:tcPr>
          <w:p w14:paraId="7A454841" w14:textId="77777777" w:rsidR="00B85681" w:rsidRDefault="00B85681" w:rsidP="00734465">
            <w:pPr>
              <w:spacing w:line="360" w:lineRule="auto"/>
            </w:pPr>
          </w:p>
        </w:tc>
      </w:tr>
      <w:tr w:rsidR="00B85681" w14:paraId="197B00EA" w14:textId="77777777" w:rsidTr="000C2861">
        <w:tc>
          <w:tcPr>
            <w:tcW w:w="9062" w:type="dxa"/>
          </w:tcPr>
          <w:p w14:paraId="32E1BF77" w14:textId="77777777" w:rsidR="00B85681" w:rsidRDefault="00B85681" w:rsidP="00734465">
            <w:pPr>
              <w:spacing w:line="360" w:lineRule="auto"/>
            </w:pPr>
          </w:p>
        </w:tc>
      </w:tr>
    </w:tbl>
    <w:p w14:paraId="694A0CA5" w14:textId="77777777" w:rsidR="00820901" w:rsidRDefault="00820901" w:rsidP="00734465">
      <w:pPr>
        <w:spacing w:line="360" w:lineRule="auto"/>
      </w:pPr>
    </w:p>
    <w:p w14:paraId="7DD58018" w14:textId="57621846" w:rsidR="003F458C" w:rsidRPr="00820901" w:rsidRDefault="00293ED5" w:rsidP="00734465">
      <w:pPr>
        <w:spacing w:line="360" w:lineRule="auto"/>
        <w:rPr>
          <w:rFonts w:ascii="Avenir Next LT Pro" w:hAnsi="Avenir Next LT Pro"/>
          <w:color w:val="7030A0"/>
          <w:sz w:val="24"/>
          <w:szCs w:val="36"/>
        </w:rPr>
      </w:pPr>
      <w:r w:rsidRPr="00820901">
        <w:rPr>
          <w:rFonts w:ascii="Avenir Next LT Pro" w:hAnsi="Avenir Next LT Pro"/>
          <w:color w:val="7030A0"/>
          <w:sz w:val="24"/>
          <w:szCs w:val="36"/>
        </w:rPr>
        <w:t>Welche Schwierigkeiten haben sich bei der Bearbeitung des Mysterys ergeben und wie habt ihr diese</w:t>
      </w:r>
      <w:r w:rsidRPr="00820901">
        <w:rPr>
          <w:color w:val="7030A0"/>
          <w:sz w:val="24"/>
          <w:szCs w:val="36"/>
        </w:rPr>
        <w:t xml:space="preserve"> </w:t>
      </w:r>
      <w:r w:rsidRPr="00820901">
        <w:rPr>
          <w:rFonts w:ascii="Avenir Next LT Pro" w:hAnsi="Avenir Next LT Pro"/>
          <w:color w:val="7030A0"/>
          <w:sz w:val="24"/>
          <w:szCs w:val="36"/>
        </w:rPr>
        <w:t>gemeistert?</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062"/>
      </w:tblGrid>
      <w:tr w:rsidR="003F458C" w14:paraId="4FE0CA66" w14:textId="77777777" w:rsidTr="00B60E05">
        <w:tc>
          <w:tcPr>
            <w:tcW w:w="9062" w:type="dxa"/>
          </w:tcPr>
          <w:p w14:paraId="02A004B2" w14:textId="77777777" w:rsidR="003F458C" w:rsidRDefault="003F458C" w:rsidP="00734465">
            <w:pPr>
              <w:spacing w:line="360" w:lineRule="auto"/>
            </w:pPr>
          </w:p>
        </w:tc>
      </w:tr>
      <w:tr w:rsidR="003F458C" w14:paraId="0514025C" w14:textId="77777777" w:rsidTr="00B60E05">
        <w:tc>
          <w:tcPr>
            <w:tcW w:w="9062" w:type="dxa"/>
          </w:tcPr>
          <w:p w14:paraId="7DC18B90" w14:textId="77777777" w:rsidR="003F458C" w:rsidRDefault="003F458C" w:rsidP="00734465">
            <w:pPr>
              <w:spacing w:line="360" w:lineRule="auto"/>
            </w:pPr>
          </w:p>
        </w:tc>
      </w:tr>
      <w:tr w:rsidR="003F458C" w14:paraId="23855A4C" w14:textId="77777777" w:rsidTr="00B60E05">
        <w:tc>
          <w:tcPr>
            <w:tcW w:w="9062" w:type="dxa"/>
          </w:tcPr>
          <w:p w14:paraId="6BAB3E63" w14:textId="77777777" w:rsidR="003F458C" w:rsidRDefault="003F458C" w:rsidP="00734465">
            <w:pPr>
              <w:spacing w:line="360" w:lineRule="auto"/>
            </w:pPr>
          </w:p>
        </w:tc>
      </w:tr>
    </w:tbl>
    <w:p w14:paraId="12D6A345" w14:textId="77777777" w:rsidR="003F458C" w:rsidRDefault="003F458C" w:rsidP="00734465">
      <w:pPr>
        <w:spacing w:line="360" w:lineRule="auto"/>
      </w:pPr>
    </w:p>
    <w:p w14:paraId="14E739AD" w14:textId="61F076FB" w:rsidR="003F458C" w:rsidRPr="00820901" w:rsidRDefault="003F458C" w:rsidP="00734465">
      <w:pPr>
        <w:spacing w:line="360" w:lineRule="auto"/>
        <w:rPr>
          <w:rFonts w:ascii="Avenir Next LT Pro" w:hAnsi="Avenir Next LT Pro"/>
          <w:color w:val="7030A0"/>
          <w:sz w:val="24"/>
          <w:szCs w:val="36"/>
        </w:rPr>
      </w:pPr>
      <w:r w:rsidRPr="00820901">
        <w:rPr>
          <w:rFonts w:ascii="Avenir Next LT Pro" w:hAnsi="Avenir Next LT Pro"/>
          <w:color w:val="7030A0"/>
          <w:sz w:val="24"/>
          <w:szCs w:val="36"/>
        </w:rPr>
        <w:t>Welche Informationen</w:t>
      </w:r>
      <w:r w:rsidR="00293ED5" w:rsidRPr="00820901">
        <w:rPr>
          <w:rFonts w:ascii="Avenir Next LT Pro" w:hAnsi="Avenir Next LT Pro"/>
          <w:color w:val="7030A0"/>
          <w:sz w:val="24"/>
          <w:szCs w:val="36"/>
        </w:rPr>
        <w:t xml:space="preserve"> aus dem Mystery</w:t>
      </w:r>
      <w:r w:rsidRPr="00820901">
        <w:rPr>
          <w:rFonts w:ascii="Avenir Next LT Pro" w:hAnsi="Avenir Next LT Pro"/>
          <w:color w:val="7030A0"/>
          <w:sz w:val="24"/>
          <w:szCs w:val="36"/>
        </w:rPr>
        <w:t xml:space="preserve"> waren für euch am wichtigsten</w:t>
      </w:r>
      <w:r w:rsidR="00293ED5" w:rsidRPr="00820901">
        <w:rPr>
          <w:rFonts w:ascii="Avenir Next LT Pro" w:hAnsi="Avenir Next LT Pro"/>
          <w:color w:val="7030A0"/>
          <w:sz w:val="24"/>
          <w:szCs w:val="36"/>
        </w:rPr>
        <w:t>, um die Leitfrage beantworten zu können</w:t>
      </w:r>
      <w:r w:rsidRPr="00820901">
        <w:rPr>
          <w:rFonts w:ascii="Avenir Next LT Pro" w:hAnsi="Avenir Next LT Pro"/>
          <w:color w:val="7030A0"/>
          <w:sz w:val="24"/>
          <w:szCs w:val="36"/>
        </w:rPr>
        <w:t>?</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062"/>
      </w:tblGrid>
      <w:tr w:rsidR="003F458C" w14:paraId="589F0D0A" w14:textId="77777777" w:rsidTr="00B60E05">
        <w:tc>
          <w:tcPr>
            <w:tcW w:w="9062" w:type="dxa"/>
          </w:tcPr>
          <w:p w14:paraId="059C4F68" w14:textId="77777777" w:rsidR="003F458C" w:rsidRDefault="003F458C" w:rsidP="00734465">
            <w:pPr>
              <w:spacing w:line="360" w:lineRule="auto"/>
            </w:pPr>
          </w:p>
        </w:tc>
      </w:tr>
      <w:tr w:rsidR="003F458C" w14:paraId="47BFFE34" w14:textId="77777777" w:rsidTr="00B60E05">
        <w:tc>
          <w:tcPr>
            <w:tcW w:w="9062" w:type="dxa"/>
          </w:tcPr>
          <w:p w14:paraId="68C424AD" w14:textId="77777777" w:rsidR="003F458C" w:rsidRDefault="003F458C" w:rsidP="00734465">
            <w:pPr>
              <w:spacing w:line="360" w:lineRule="auto"/>
            </w:pPr>
          </w:p>
        </w:tc>
      </w:tr>
      <w:tr w:rsidR="003F458C" w14:paraId="179B413D" w14:textId="77777777" w:rsidTr="00B60E05">
        <w:tc>
          <w:tcPr>
            <w:tcW w:w="9062" w:type="dxa"/>
          </w:tcPr>
          <w:p w14:paraId="2B87E64F" w14:textId="77777777" w:rsidR="003F458C" w:rsidRDefault="003F458C" w:rsidP="00734465">
            <w:pPr>
              <w:spacing w:line="360" w:lineRule="auto"/>
            </w:pPr>
          </w:p>
        </w:tc>
      </w:tr>
    </w:tbl>
    <w:p w14:paraId="3F71CF71" w14:textId="77777777" w:rsidR="007A5372" w:rsidRDefault="007A5372" w:rsidP="00820901">
      <w:pPr>
        <w:spacing w:after="160" w:line="360" w:lineRule="auto"/>
        <w:sectPr w:rsidR="007A5372" w:rsidSect="00D32B45">
          <w:footerReference w:type="even" r:id="rId14"/>
          <w:footerReference w:type="default" r:id="rId15"/>
          <w:pgSz w:w="11906" w:h="16838"/>
          <w:pgMar w:top="1417" w:right="1417" w:bottom="1134" w:left="1417" w:header="709" w:footer="709" w:gutter="0"/>
          <w:cols w:space="708"/>
          <w:docGrid w:linePitch="360"/>
        </w:sectPr>
      </w:pPr>
    </w:p>
    <w:p w14:paraId="0F72FD72" w14:textId="0BE3480B" w:rsidR="00356262" w:rsidRPr="008F0598" w:rsidRDefault="002C4C82" w:rsidP="00474D10">
      <w:pPr>
        <w:pStyle w:val="berschrift2"/>
        <w:rPr>
          <w:color w:val="7030A0"/>
        </w:rPr>
      </w:pPr>
      <w:bookmarkStart w:id="16" w:name="_Toc86834172"/>
      <w:r w:rsidRPr="008F0598">
        <w:rPr>
          <w:color w:val="7030A0"/>
        </w:rPr>
        <w:lastRenderedPageBreak/>
        <w:t>INFORMATIONSBLATT</w:t>
      </w:r>
      <w:bookmarkEnd w:id="16"/>
    </w:p>
    <w:p w14:paraId="2D5B9EBE" w14:textId="77777777" w:rsidR="00CF2D56" w:rsidRDefault="00CF2D56" w:rsidP="00823986">
      <w:r>
        <w:rPr>
          <w:noProof/>
        </w:rPr>
        <mc:AlternateContent>
          <mc:Choice Requires="wps">
            <w:drawing>
              <wp:anchor distT="0" distB="0" distL="114300" distR="114300" simplePos="0" relativeHeight="251679744" behindDoc="0" locked="0" layoutInCell="1" allowOverlap="1" wp14:anchorId="1496679B" wp14:editId="69115B41">
                <wp:simplePos x="0" y="0"/>
                <wp:positionH relativeFrom="column">
                  <wp:posOffset>2412</wp:posOffset>
                </wp:positionH>
                <wp:positionV relativeFrom="paragraph">
                  <wp:posOffset>13335</wp:posOffset>
                </wp:positionV>
                <wp:extent cx="5748655" cy="0"/>
                <wp:effectExtent l="0" t="0" r="17145" b="12700"/>
                <wp:wrapNone/>
                <wp:docPr id="12" name="Gerade Verbindung 12"/>
                <wp:cNvGraphicFramePr/>
                <a:graphic xmlns:a="http://schemas.openxmlformats.org/drawingml/2006/main">
                  <a:graphicData uri="http://schemas.microsoft.com/office/word/2010/wordprocessingShape">
                    <wps:wsp>
                      <wps:cNvCnPr/>
                      <wps:spPr>
                        <a:xfrm>
                          <a:off x="0" y="0"/>
                          <a:ext cx="5748655"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18E386" id="Gerade Verbindung 1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pt,1.05pt" to="452.8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" strokecolor="#7030a0" strokeweight=".5pt">
                <v:stroke joinstyle="miter"/>
              </v:line>
            </w:pict>
          </mc:Fallback>
        </mc:AlternateContent>
      </w:r>
    </w:p>
    <w:p w14:paraId="530E3CB1" w14:textId="39847F02" w:rsidR="000F2CC4" w:rsidRPr="00734465" w:rsidRDefault="003F458C" w:rsidP="00823986">
      <w:pPr>
        <w:rPr>
          <w:rFonts w:cs="Arial"/>
          <w:color w:val="7030A0"/>
          <w:sz w:val="24"/>
        </w:rPr>
      </w:pPr>
      <w:r w:rsidRPr="008F0598">
        <w:rPr>
          <w:rFonts w:cs="Arial"/>
          <w:color w:val="7030A0"/>
          <w:sz w:val="24"/>
        </w:rPr>
        <w:t>GLOSSAR UND ABKÜRZUNGEN</w:t>
      </w:r>
      <w:r w:rsidR="00230D54" w:rsidRPr="008F0598">
        <w:rPr>
          <w:rStyle w:val="Funotenzeichen"/>
          <w:rFonts w:cs="Arial"/>
          <w:color w:val="7030A0"/>
          <w:sz w:val="24"/>
        </w:rPr>
        <w:footnoteReference w:id="11"/>
      </w:r>
    </w:p>
    <w:tbl>
      <w:tblPr>
        <w:tblStyle w:val="EinfacheTabelle4"/>
        <w:tblW w:w="9781" w:type="dxa"/>
        <w:tblLook w:val="04A0" w:firstRow="1" w:lastRow="0" w:firstColumn="1" w:lastColumn="0" w:noHBand="0" w:noVBand="1"/>
      </w:tblPr>
      <w:tblGrid>
        <w:gridCol w:w="2977"/>
        <w:gridCol w:w="6804"/>
      </w:tblGrid>
      <w:tr w:rsidR="003F458C" w:rsidRPr="007A5372" w14:paraId="15A314E6" w14:textId="77777777" w:rsidTr="007A537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CD969D7" w14:textId="4C7500FD" w:rsidR="003F458C" w:rsidRPr="00734465" w:rsidRDefault="009F1ED2" w:rsidP="00734465">
            <w:pPr>
              <w:pStyle w:val="KeinLeerraum"/>
              <w:spacing w:line="276" w:lineRule="auto"/>
              <w:jc w:val="left"/>
            </w:pPr>
            <w:r w:rsidRPr="00734465">
              <w:t>KKW</w:t>
            </w:r>
          </w:p>
        </w:tc>
        <w:tc>
          <w:tcPr>
            <w:tcW w:w="6804" w:type="dxa"/>
            <w:vAlign w:val="center"/>
          </w:tcPr>
          <w:p w14:paraId="0BBE111C" w14:textId="1F4A98CC" w:rsidR="003F458C" w:rsidRPr="007A5372" w:rsidRDefault="003F458C" w:rsidP="00734465">
            <w:pPr>
              <w:pStyle w:val="KeinLeerraum"/>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7A5372">
              <w:rPr>
                <w:b w:val="0"/>
                <w:bCs w:val="0"/>
              </w:rPr>
              <w:t>Abkürzung für «</w:t>
            </w:r>
            <w:r w:rsidR="00DD4B3E" w:rsidRPr="007A5372">
              <w:rPr>
                <w:b w:val="0"/>
                <w:bCs w:val="0"/>
              </w:rPr>
              <w:t>Kernkraftwerk</w:t>
            </w:r>
            <w:r w:rsidRPr="007A5372">
              <w:rPr>
                <w:b w:val="0"/>
                <w:bCs w:val="0"/>
              </w:rPr>
              <w:t>».</w:t>
            </w:r>
          </w:p>
        </w:tc>
      </w:tr>
      <w:tr w:rsidR="00CF2D56" w:rsidRPr="007A5372" w14:paraId="11FB95B3" w14:textId="77777777" w:rsidTr="007A537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4D4B680C" w14:textId="648A2DB0" w:rsidR="00CF2D56" w:rsidRPr="00734465" w:rsidRDefault="00CF2D56" w:rsidP="00734465">
            <w:pPr>
              <w:pStyle w:val="KeinLeerraum"/>
              <w:spacing w:line="276" w:lineRule="auto"/>
              <w:jc w:val="left"/>
            </w:pPr>
            <w:r w:rsidRPr="00734465">
              <w:t>KWK</w:t>
            </w:r>
          </w:p>
        </w:tc>
        <w:tc>
          <w:tcPr>
            <w:tcW w:w="6804" w:type="dxa"/>
            <w:vAlign w:val="center"/>
          </w:tcPr>
          <w:p w14:paraId="60E37B3C" w14:textId="7EE60C68" w:rsidR="00CF2D56" w:rsidRPr="007A5372" w:rsidRDefault="00CF2D56" w:rsidP="00734465">
            <w:pPr>
              <w:pStyle w:val="KeinLeerraum"/>
              <w:spacing w:line="276" w:lineRule="auto"/>
              <w:cnfStyle w:val="000000100000" w:firstRow="0" w:lastRow="0" w:firstColumn="0" w:lastColumn="0" w:oddVBand="0" w:evenVBand="0" w:oddHBand="1" w:evenHBand="0" w:firstRowFirstColumn="0" w:firstRowLastColumn="0" w:lastRowFirstColumn="0" w:lastRowLastColumn="0"/>
            </w:pPr>
            <w:r w:rsidRPr="007A5372">
              <w:t>Abkürzung für «Kernkraftwerk Kaiseraugst AG», Betreiber des</w:t>
            </w:r>
            <w:r w:rsidR="00FB3E40" w:rsidRPr="007A5372">
              <w:t xml:space="preserve"> geplanten KKWs in Kaiseraugst.</w:t>
            </w:r>
          </w:p>
        </w:tc>
      </w:tr>
      <w:tr w:rsidR="00CF2D56" w:rsidRPr="007A5372" w14:paraId="787549AE" w14:textId="77777777" w:rsidTr="007A5372">
        <w:trPr>
          <w:trHeight w:val="397"/>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4D1C2578" w14:textId="0F4EF370" w:rsidR="00CF2D56" w:rsidRPr="00734465" w:rsidRDefault="007F384F" w:rsidP="00734465">
            <w:pPr>
              <w:pStyle w:val="KeinLeerraum"/>
              <w:spacing w:line="276" w:lineRule="auto"/>
              <w:jc w:val="left"/>
            </w:pPr>
            <w:r w:rsidRPr="00734465">
              <w:t>Kernenergie</w:t>
            </w:r>
          </w:p>
        </w:tc>
        <w:tc>
          <w:tcPr>
            <w:tcW w:w="6804" w:type="dxa"/>
            <w:vAlign w:val="center"/>
          </w:tcPr>
          <w:p w14:paraId="4BD65485" w14:textId="2A58F7AF" w:rsidR="00CF2D56" w:rsidRPr="007A5372" w:rsidRDefault="00C2723D" w:rsidP="00734465">
            <w:pPr>
              <w:pStyle w:val="KeinLeerraum"/>
              <w:spacing w:line="276" w:lineRule="auto"/>
              <w:cnfStyle w:val="000000000000" w:firstRow="0" w:lastRow="0" w:firstColumn="0" w:lastColumn="0" w:oddVBand="0" w:evenVBand="0" w:oddHBand="0" w:evenHBand="0" w:firstRowFirstColumn="0" w:firstRowLastColumn="0" w:lastRowFirstColumn="0" w:lastRowLastColumn="0"/>
            </w:pPr>
            <w:r w:rsidRPr="007A5372">
              <w:t xml:space="preserve">Energie, die bei der Kernspaltung freigesetzt wird. </w:t>
            </w:r>
          </w:p>
        </w:tc>
      </w:tr>
      <w:tr w:rsidR="00CF2D56" w:rsidRPr="007A5372" w14:paraId="480F3553" w14:textId="77777777" w:rsidTr="007A537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77BF6964" w14:textId="44E8E4EC" w:rsidR="00CF2D56" w:rsidRPr="00734465" w:rsidRDefault="00CF2D56" w:rsidP="00734465">
            <w:pPr>
              <w:pStyle w:val="KeinLeerraum"/>
              <w:spacing w:line="276" w:lineRule="auto"/>
              <w:jc w:val="left"/>
            </w:pPr>
            <w:r w:rsidRPr="00734465">
              <w:t>Nuklear</w:t>
            </w:r>
          </w:p>
        </w:tc>
        <w:tc>
          <w:tcPr>
            <w:tcW w:w="6804" w:type="dxa"/>
            <w:vAlign w:val="center"/>
          </w:tcPr>
          <w:p w14:paraId="053B1E8A" w14:textId="620B5D05" w:rsidR="00CF2D56" w:rsidRPr="007A5372" w:rsidRDefault="00C2723D" w:rsidP="00734465">
            <w:pPr>
              <w:pStyle w:val="KeinLeerraum"/>
              <w:spacing w:line="276" w:lineRule="auto"/>
              <w:cnfStyle w:val="000000100000" w:firstRow="0" w:lastRow="0" w:firstColumn="0" w:lastColumn="0" w:oddVBand="0" w:evenVBand="0" w:oddHBand="1" w:evenHBand="0" w:firstRowFirstColumn="0" w:firstRowLastColumn="0" w:lastRowFirstColumn="0" w:lastRowLastColumn="0"/>
            </w:pPr>
            <w:r w:rsidRPr="007A5372">
              <w:t>Die Kernenergie betreffend.</w:t>
            </w:r>
          </w:p>
        </w:tc>
      </w:tr>
      <w:tr w:rsidR="00CF2D56" w:rsidRPr="007A5372" w14:paraId="675F23D3" w14:textId="77777777" w:rsidTr="007A5372">
        <w:trPr>
          <w:trHeight w:val="397"/>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83971F1" w14:textId="3E386A74" w:rsidR="00CF2D56" w:rsidRPr="00734465" w:rsidRDefault="00CF2D56" w:rsidP="00734465">
            <w:pPr>
              <w:pStyle w:val="KeinLeerraum"/>
              <w:spacing w:line="276" w:lineRule="auto"/>
              <w:jc w:val="left"/>
            </w:pPr>
            <w:r w:rsidRPr="00734465">
              <w:t>Reaktorunfall</w:t>
            </w:r>
          </w:p>
        </w:tc>
        <w:tc>
          <w:tcPr>
            <w:tcW w:w="6804" w:type="dxa"/>
            <w:vAlign w:val="center"/>
          </w:tcPr>
          <w:p w14:paraId="1ED4DE41" w14:textId="0CB80AF9" w:rsidR="00CF2D56" w:rsidRPr="007A5372" w:rsidRDefault="00C2723D" w:rsidP="00734465">
            <w:pPr>
              <w:pStyle w:val="KeinLeerraum"/>
              <w:spacing w:line="276" w:lineRule="auto"/>
              <w:cnfStyle w:val="000000000000" w:firstRow="0" w:lastRow="0" w:firstColumn="0" w:lastColumn="0" w:oddVBand="0" w:evenVBand="0" w:oddHBand="0" w:evenHBand="0" w:firstRowFirstColumn="0" w:firstRowLastColumn="0" w:lastRowFirstColumn="0" w:lastRowLastColumn="0"/>
            </w:pPr>
            <w:r w:rsidRPr="007A5372">
              <w:t>Störung im Betrieb eines Kernreaktors.</w:t>
            </w:r>
          </w:p>
        </w:tc>
      </w:tr>
      <w:tr w:rsidR="00C2723D" w:rsidRPr="007A5372" w14:paraId="00ADED3B" w14:textId="77777777" w:rsidTr="007A5372">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55127C8" w14:textId="46C8D4F0" w:rsidR="00C2723D" w:rsidRPr="00734465" w:rsidRDefault="00C2723D" w:rsidP="00734465">
            <w:pPr>
              <w:pStyle w:val="KeinLeerraum"/>
              <w:spacing w:line="276" w:lineRule="auto"/>
              <w:jc w:val="left"/>
            </w:pPr>
            <w:r w:rsidRPr="00734465">
              <w:t xml:space="preserve">Reaktorkatastrophe </w:t>
            </w:r>
            <w:r w:rsidR="004947F4" w:rsidRPr="00734465">
              <w:br/>
            </w:r>
            <w:r w:rsidRPr="00734465">
              <w:t>(Super-GAU)</w:t>
            </w:r>
          </w:p>
        </w:tc>
        <w:tc>
          <w:tcPr>
            <w:tcW w:w="6804" w:type="dxa"/>
            <w:vAlign w:val="center"/>
          </w:tcPr>
          <w:p w14:paraId="156FE4EC" w14:textId="53029198" w:rsidR="00C2723D" w:rsidRPr="007A5372" w:rsidRDefault="004947F4" w:rsidP="00734465">
            <w:pPr>
              <w:pStyle w:val="KeinLeerraum"/>
              <w:spacing w:line="276" w:lineRule="auto"/>
              <w:cnfStyle w:val="000000100000" w:firstRow="0" w:lastRow="0" w:firstColumn="0" w:lastColumn="0" w:oddVBand="0" w:evenVBand="0" w:oddHBand="1" w:evenHBand="0" w:firstRowFirstColumn="0" w:firstRowLastColumn="0" w:lastRowFirstColumn="0" w:lastRowLastColumn="0"/>
            </w:pPr>
            <w:r w:rsidRPr="007A5372">
              <w:t xml:space="preserve">Atomare </w:t>
            </w:r>
            <w:r w:rsidR="00C2723D" w:rsidRPr="007A5372">
              <w:t>Katastrophe mit unvorstellbarem Ausmass. (z.B. Reaktorunfall mit anschliessender atomarer Verseuchung durch die Freisetzung von Radioaktivität)</w:t>
            </w:r>
          </w:p>
        </w:tc>
      </w:tr>
      <w:tr w:rsidR="00CF2D56" w:rsidRPr="007A5372" w14:paraId="60B1A387" w14:textId="77777777" w:rsidTr="007A5372">
        <w:trPr>
          <w:trHeight w:val="397"/>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4F3ADD6F" w14:textId="1266D320" w:rsidR="00CF2D56" w:rsidRPr="00734465" w:rsidRDefault="00CF2D56" w:rsidP="00734465">
            <w:pPr>
              <w:pStyle w:val="KeinLeerraum"/>
              <w:spacing w:line="276" w:lineRule="auto"/>
              <w:jc w:val="left"/>
            </w:pPr>
            <w:r w:rsidRPr="00734465">
              <w:t>Wasserkraft</w:t>
            </w:r>
          </w:p>
        </w:tc>
        <w:tc>
          <w:tcPr>
            <w:tcW w:w="6804" w:type="dxa"/>
            <w:vAlign w:val="center"/>
          </w:tcPr>
          <w:p w14:paraId="204DB8A7" w14:textId="1938EA2D" w:rsidR="00CF2D56" w:rsidRPr="007A5372" w:rsidRDefault="00C2723D" w:rsidP="00734465">
            <w:pPr>
              <w:pStyle w:val="KeinLeerraum"/>
              <w:spacing w:line="276" w:lineRule="auto"/>
              <w:cnfStyle w:val="000000000000" w:firstRow="0" w:lastRow="0" w:firstColumn="0" w:lastColumn="0" w:oddVBand="0" w:evenVBand="0" w:oddHBand="0" w:evenHBand="0" w:firstRowFirstColumn="0" w:firstRowLastColumn="0" w:lastRowFirstColumn="0" w:lastRowLastColumn="0"/>
            </w:pPr>
            <w:r w:rsidRPr="007A5372">
              <w:t>Durch die Nutzung von Wasserkraft kann durch fliessendes oder gespeichertes Wasser Energie gewonnen werden.</w:t>
            </w:r>
          </w:p>
        </w:tc>
      </w:tr>
      <w:tr w:rsidR="001C68B8" w:rsidRPr="007A5372" w14:paraId="13FB3DF5" w14:textId="77777777" w:rsidTr="007A537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21D676EC" w14:textId="0E339EF9" w:rsidR="001C68B8" w:rsidRPr="00734465" w:rsidRDefault="001C68B8" w:rsidP="00734465">
            <w:pPr>
              <w:pStyle w:val="KeinLeerraum"/>
              <w:spacing w:line="276" w:lineRule="auto"/>
              <w:jc w:val="left"/>
            </w:pPr>
            <w:r w:rsidRPr="00734465">
              <w:t xml:space="preserve">Thermisches Kraftwerk </w:t>
            </w:r>
          </w:p>
        </w:tc>
        <w:tc>
          <w:tcPr>
            <w:tcW w:w="6804" w:type="dxa"/>
            <w:vAlign w:val="center"/>
          </w:tcPr>
          <w:p w14:paraId="3B9D1353" w14:textId="5A0624F6" w:rsidR="001C68B8" w:rsidRPr="007A5372" w:rsidRDefault="00637487" w:rsidP="00734465">
            <w:pPr>
              <w:pStyle w:val="KeinLeerraum"/>
              <w:spacing w:line="276" w:lineRule="auto"/>
              <w:cnfStyle w:val="000000100000" w:firstRow="0" w:lastRow="0" w:firstColumn="0" w:lastColumn="0" w:oddVBand="0" w:evenVBand="0" w:oddHBand="1" w:evenHBand="0" w:firstRowFirstColumn="0" w:firstRowLastColumn="0" w:lastRowFirstColumn="0" w:lastRowLastColumn="0"/>
            </w:pPr>
            <w:r w:rsidRPr="007A5372">
              <w:t xml:space="preserve">Nutzt die Wärme zur Energiegewinnung, zum Beispiel bei der Verbrennung fossiler Brennstoffe (z.B. Kohle oder Erdöl) </w:t>
            </w:r>
          </w:p>
        </w:tc>
      </w:tr>
      <w:tr w:rsidR="003F458C" w:rsidRPr="007A5372" w14:paraId="32B1AEED" w14:textId="77777777" w:rsidTr="007A5372">
        <w:trPr>
          <w:trHeight w:val="397"/>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2C657819" w14:textId="00A25E6A" w:rsidR="003F458C" w:rsidRPr="00734465" w:rsidRDefault="003C569E" w:rsidP="00734465">
            <w:pPr>
              <w:pStyle w:val="KeinLeerraum"/>
              <w:spacing w:line="276" w:lineRule="auto"/>
              <w:jc w:val="left"/>
            </w:pPr>
            <w:r w:rsidRPr="00734465">
              <w:t>Ökol</w:t>
            </w:r>
            <w:r w:rsidR="00A22F5F" w:rsidRPr="00734465">
              <w:t>o</w:t>
            </w:r>
            <w:r w:rsidR="00CF2D56" w:rsidRPr="00734465">
              <w:t>gisch</w:t>
            </w:r>
          </w:p>
        </w:tc>
        <w:tc>
          <w:tcPr>
            <w:tcW w:w="6804" w:type="dxa"/>
            <w:vAlign w:val="center"/>
          </w:tcPr>
          <w:p w14:paraId="4BBD27EE" w14:textId="4E6B03CB" w:rsidR="003F458C" w:rsidRPr="007A5372" w:rsidRDefault="00637487" w:rsidP="00734465">
            <w:pPr>
              <w:pStyle w:val="KeinLeerraum"/>
              <w:spacing w:line="276" w:lineRule="auto"/>
              <w:cnfStyle w:val="000000000000" w:firstRow="0" w:lastRow="0" w:firstColumn="0" w:lastColumn="0" w:oddVBand="0" w:evenVBand="0" w:oddHBand="0" w:evenHBand="0" w:firstRowFirstColumn="0" w:firstRowLastColumn="0" w:lastRowFirstColumn="0" w:lastRowLastColumn="0"/>
            </w:pPr>
            <w:r w:rsidRPr="007A5372">
              <w:t>Die Umwelt betreffend.</w:t>
            </w:r>
          </w:p>
        </w:tc>
      </w:tr>
      <w:tr w:rsidR="00CF2D56" w:rsidRPr="007A5372" w14:paraId="59ED7A4C" w14:textId="77777777" w:rsidTr="007A537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73ADAA75" w14:textId="7852E90E" w:rsidR="00CF2D56" w:rsidRPr="00734465" w:rsidRDefault="00CF2D56" w:rsidP="00734465">
            <w:pPr>
              <w:pStyle w:val="KeinLeerraum"/>
              <w:spacing w:line="276" w:lineRule="auto"/>
              <w:jc w:val="left"/>
            </w:pPr>
            <w:r w:rsidRPr="00734465">
              <w:t>Erneuerbare Energien</w:t>
            </w:r>
          </w:p>
        </w:tc>
        <w:tc>
          <w:tcPr>
            <w:tcW w:w="6804" w:type="dxa"/>
            <w:vAlign w:val="center"/>
          </w:tcPr>
          <w:p w14:paraId="6871343A" w14:textId="3852495A" w:rsidR="00CF2D56" w:rsidRPr="007A5372" w:rsidRDefault="00637487" w:rsidP="00734465">
            <w:pPr>
              <w:pStyle w:val="KeinLeerraum"/>
              <w:spacing w:line="276" w:lineRule="auto"/>
              <w:cnfStyle w:val="000000100000" w:firstRow="0" w:lastRow="0" w:firstColumn="0" w:lastColumn="0" w:oddVBand="0" w:evenVBand="0" w:oddHBand="1" w:evenHBand="0" w:firstRowFirstColumn="0" w:firstRowLastColumn="0" w:lastRowFirstColumn="0" w:lastRowLastColumn="0"/>
            </w:pPr>
            <w:r w:rsidRPr="007A5372">
              <w:t xml:space="preserve">Gewinnung von Energie durch erneuerbare Energieträger (Holz, Wasserkraft, Sonnenenergie, </w:t>
            </w:r>
            <w:r w:rsidR="00FB3E40" w:rsidRPr="007A5372">
              <w:t>Wind</w:t>
            </w:r>
            <w:r w:rsidRPr="007A5372">
              <w:t>, Erdwärme, Biogas).</w:t>
            </w:r>
          </w:p>
        </w:tc>
      </w:tr>
      <w:tr w:rsidR="00CF2D56" w:rsidRPr="007A5372" w14:paraId="738F7C35" w14:textId="77777777" w:rsidTr="007A5372">
        <w:trPr>
          <w:trHeight w:val="624"/>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47736141" w14:textId="2F541A72" w:rsidR="00CF2D56" w:rsidRPr="00734465" w:rsidRDefault="00CF2D56" w:rsidP="00734465">
            <w:pPr>
              <w:pStyle w:val="KeinLeerraum"/>
              <w:spacing w:line="276" w:lineRule="auto"/>
              <w:jc w:val="left"/>
            </w:pPr>
            <w:r w:rsidRPr="00734465">
              <w:t>Klimatische Veränderungen</w:t>
            </w:r>
          </w:p>
        </w:tc>
        <w:tc>
          <w:tcPr>
            <w:tcW w:w="6804" w:type="dxa"/>
            <w:vAlign w:val="center"/>
          </w:tcPr>
          <w:p w14:paraId="3066D1E8" w14:textId="0193E5D7" w:rsidR="00637487" w:rsidRPr="007A5372" w:rsidRDefault="00637487" w:rsidP="00734465">
            <w:pPr>
              <w:pStyle w:val="KeinLeerraum"/>
              <w:spacing w:line="276" w:lineRule="auto"/>
              <w:cnfStyle w:val="000000000000" w:firstRow="0" w:lastRow="0" w:firstColumn="0" w:lastColumn="0" w:oddVBand="0" w:evenVBand="0" w:oddHBand="0" w:evenHBand="0" w:firstRowFirstColumn="0" w:firstRowLastColumn="0" w:lastRowFirstColumn="0" w:lastRowLastColumn="0"/>
            </w:pPr>
            <w:r w:rsidRPr="007A5372">
              <w:t>Veränderung des typischen jährlichen Ablaufs der Witterung in einem bestimmten geografischen Gebiet.</w:t>
            </w:r>
          </w:p>
        </w:tc>
      </w:tr>
      <w:tr w:rsidR="00CF2D56" w:rsidRPr="007A5372" w14:paraId="13A9781C" w14:textId="77777777" w:rsidTr="007A537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996DF2B" w14:textId="28D2508B" w:rsidR="00CF2D56" w:rsidRPr="00734465" w:rsidRDefault="00CF2D56" w:rsidP="00734465">
            <w:pPr>
              <w:pStyle w:val="KeinLeerraum"/>
              <w:spacing w:line="276" w:lineRule="auto"/>
              <w:jc w:val="left"/>
            </w:pPr>
            <w:r w:rsidRPr="00734465">
              <w:t>Konsultativabstimmung</w:t>
            </w:r>
          </w:p>
        </w:tc>
        <w:tc>
          <w:tcPr>
            <w:tcW w:w="6804" w:type="dxa"/>
            <w:vAlign w:val="center"/>
          </w:tcPr>
          <w:p w14:paraId="7BFC2878" w14:textId="191E2A70" w:rsidR="00CF2D56" w:rsidRPr="007A5372" w:rsidRDefault="00C3016F" w:rsidP="00734465">
            <w:pPr>
              <w:pStyle w:val="KeinLeerraum"/>
              <w:spacing w:line="276" w:lineRule="auto"/>
              <w:cnfStyle w:val="000000100000" w:firstRow="0" w:lastRow="0" w:firstColumn="0" w:lastColumn="0" w:oddVBand="0" w:evenVBand="0" w:oddHBand="1" w:evenHBand="0" w:firstRowFirstColumn="0" w:firstRowLastColumn="0" w:lastRowFirstColumn="0" w:lastRowLastColumn="0"/>
            </w:pPr>
            <w:r w:rsidRPr="007A5372">
              <w:t>Eine</w:t>
            </w:r>
            <w:r w:rsidR="004947F4" w:rsidRPr="007A5372">
              <w:t xml:space="preserve"> rechtlich nicht bindend</w:t>
            </w:r>
            <w:r w:rsidRPr="007A5372">
              <w:t>e Abstimmung</w:t>
            </w:r>
            <w:r w:rsidR="004947F4" w:rsidRPr="007A5372">
              <w:t>,</w:t>
            </w:r>
            <w:r w:rsidRPr="007A5372">
              <w:t xml:space="preserve"> die aber</w:t>
            </w:r>
            <w:r w:rsidR="004947F4" w:rsidRPr="007A5372">
              <w:t xml:space="preserve"> k</w:t>
            </w:r>
            <w:r w:rsidR="00D32B45" w:rsidRPr="007A5372">
              <w:t>l</w:t>
            </w:r>
            <w:r w:rsidR="004947F4" w:rsidRPr="007A5372">
              <w:t>ärt, ob ein bestimmtes Vorhaben weiterverfolgt werden soll oder nicht.</w:t>
            </w:r>
            <w:r w:rsidR="00FB3E40" w:rsidRPr="007A5372">
              <w:rPr>
                <w:rStyle w:val="Funotenzeichen"/>
              </w:rPr>
              <w:footnoteReference w:id="12"/>
            </w:r>
          </w:p>
        </w:tc>
      </w:tr>
      <w:tr w:rsidR="00CF2D56" w:rsidRPr="007A5372" w14:paraId="11FC2447" w14:textId="77777777" w:rsidTr="007A5372">
        <w:trPr>
          <w:trHeight w:val="1077"/>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6F9B13D" w14:textId="6D66789E" w:rsidR="00CF2D56" w:rsidRPr="00734465" w:rsidRDefault="00CF2D56" w:rsidP="00734465">
            <w:pPr>
              <w:pStyle w:val="KeinLeerraum"/>
              <w:spacing w:line="276" w:lineRule="auto"/>
              <w:jc w:val="left"/>
            </w:pPr>
            <w:r w:rsidRPr="00734465">
              <w:t>Volksinitiative</w:t>
            </w:r>
          </w:p>
        </w:tc>
        <w:tc>
          <w:tcPr>
            <w:tcW w:w="6804" w:type="dxa"/>
            <w:vAlign w:val="center"/>
          </w:tcPr>
          <w:p w14:paraId="34112D1B" w14:textId="2666FFF7" w:rsidR="00CF2D56" w:rsidRPr="007A5372" w:rsidRDefault="001C68B8" w:rsidP="00734465">
            <w:pPr>
              <w:pStyle w:val="KeinLeerraum"/>
              <w:spacing w:line="276" w:lineRule="auto"/>
              <w:cnfStyle w:val="000000000000" w:firstRow="0" w:lastRow="0" w:firstColumn="0" w:lastColumn="0" w:oddVBand="0" w:evenVBand="0" w:oddHBand="0" w:evenHBand="0" w:firstRowFirstColumn="0" w:firstRowLastColumn="0" w:lastRowFirstColumn="0" w:lastRowLastColumn="0"/>
            </w:pPr>
            <w:r w:rsidRPr="007A5372">
              <w:t xml:space="preserve">Strebt eine Veränderung an, indem zunächst ein Anliegen formuliert und Unterschriften gesammelt werden. Wurden genügend Unterschriften gesammelt, können alle Stimmberechtigten darüber abstimmen. </w:t>
            </w:r>
          </w:p>
        </w:tc>
      </w:tr>
      <w:tr w:rsidR="00CF2D56" w:rsidRPr="007A5372" w14:paraId="369F73B8" w14:textId="77777777" w:rsidTr="007A537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4FDFAA09" w14:textId="732B612E" w:rsidR="00CF2D56" w:rsidRPr="00734465" w:rsidRDefault="00CF2D56" w:rsidP="00734465">
            <w:pPr>
              <w:pStyle w:val="KeinLeerraum"/>
              <w:spacing w:line="276" w:lineRule="auto"/>
              <w:jc w:val="left"/>
            </w:pPr>
            <w:r w:rsidRPr="00734465">
              <w:t>Demonstration</w:t>
            </w:r>
          </w:p>
        </w:tc>
        <w:tc>
          <w:tcPr>
            <w:tcW w:w="6804" w:type="dxa"/>
            <w:vAlign w:val="center"/>
          </w:tcPr>
          <w:p w14:paraId="528AEC7E" w14:textId="7A0CB23B" w:rsidR="00CF2D56" w:rsidRPr="007A5372" w:rsidRDefault="00C2723D" w:rsidP="00734465">
            <w:pPr>
              <w:pStyle w:val="KeinLeerraum"/>
              <w:spacing w:line="276" w:lineRule="auto"/>
              <w:cnfStyle w:val="000000100000" w:firstRow="0" w:lastRow="0" w:firstColumn="0" w:lastColumn="0" w:oddVBand="0" w:evenVBand="0" w:oddHBand="1" w:evenHBand="0" w:firstRowFirstColumn="0" w:firstRowLastColumn="0" w:lastRowFirstColumn="0" w:lastRowLastColumn="0"/>
            </w:pPr>
            <w:r w:rsidRPr="007A5372">
              <w:t>Organisierte Versammlung im öffentlichen Raum, die ein politisches Ziel verfolgt.</w:t>
            </w:r>
          </w:p>
        </w:tc>
      </w:tr>
      <w:tr w:rsidR="007A5372" w:rsidRPr="007A5372" w14:paraId="1AAD7DB5" w14:textId="77777777" w:rsidTr="007A5372">
        <w:trPr>
          <w:trHeight w:val="624"/>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537796E0" w14:textId="56D0FF4D" w:rsidR="007A5372" w:rsidRPr="00734465" w:rsidRDefault="007A5372" w:rsidP="00734465">
            <w:pPr>
              <w:pStyle w:val="KeinLeerraum"/>
              <w:spacing w:line="276" w:lineRule="auto"/>
              <w:jc w:val="left"/>
            </w:pPr>
            <w:r w:rsidRPr="00734465">
              <w:t>Import</w:t>
            </w:r>
          </w:p>
        </w:tc>
        <w:tc>
          <w:tcPr>
            <w:tcW w:w="6804" w:type="dxa"/>
            <w:vAlign w:val="center"/>
          </w:tcPr>
          <w:p w14:paraId="2DE3E3F8" w14:textId="1E4BE2A2" w:rsidR="007A5372" w:rsidRPr="007A5372" w:rsidRDefault="007A5372" w:rsidP="00734465">
            <w:pPr>
              <w:pStyle w:val="KeinLeerraum"/>
              <w:spacing w:line="276" w:lineRule="auto"/>
              <w:cnfStyle w:val="000000000000" w:firstRow="0" w:lastRow="0" w:firstColumn="0" w:lastColumn="0" w:oddVBand="0" w:evenVBand="0" w:oddHBand="0" w:evenHBand="0" w:firstRowFirstColumn="0" w:firstRowLastColumn="0" w:lastRowFirstColumn="0" w:lastRowLastColumn="0"/>
            </w:pPr>
            <w:r>
              <w:t>Einfuhr von Waren/Rohstoffen aus dem Ausland.</w:t>
            </w:r>
          </w:p>
        </w:tc>
      </w:tr>
    </w:tbl>
    <w:p w14:paraId="1FE9735B" w14:textId="38B9542E" w:rsidR="00836BAC" w:rsidRDefault="00836BAC">
      <w:pPr>
        <w:spacing w:after="160" w:line="259" w:lineRule="auto"/>
        <w:rPr>
          <w:rFonts w:cs="Arial"/>
          <w:color w:val="7030A0"/>
          <w:sz w:val="28"/>
          <w:szCs w:val="28"/>
        </w:rPr>
        <w:sectPr w:rsidR="00836BAC" w:rsidSect="007A5372">
          <w:pgSz w:w="11906" w:h="16838"/>
          <w:pgMar w:top="1440" w:right="1080" w:bottom="1440" w:left="1080" w:header="709" w:footer="709" w:gutter="0"/>
          <w:cols w:space="708"/>
          <w:docGrid w:linePitch="360"/>
        </w:sectPr>
      </w:pPr>
    </w:p>
    <w:p w14:paraId="34E9F4A2" w14:textId="38DF45EC" w:rsidR="00915F46" w:rsidRDefault="009800CE" w:rsidP="009800CE">
      <w:pPr>
        <w:rPr>
          <w:rFonts w:cs="Arial"/>
          <w:color w:val="7030A0"/>
          <w:sz w:val="28"/>
          <w:szCs w:val="28"/>
        </w:rPr>
      </w:pPr>
      <w:r w:rsidRPr="009800CE">
        <w:rPr>
          <w:rFonts w:cs="Arial"/>
          <w:color w:val="7030A0"/>
          <w:sz w:val="28"/>
          <w:szCs w:val="28"/>
        </w:rPr>
        <w:lastRenderedPageBreak/>
        <w:t>ZUSATZINFORMATIONEN</w:t>
      </w:r>
    </w:p>
    <w:p w14:paraId="3BE55FD3" w14:textId="61FE3981" w:rsidR="00F93E62" w:rsidRPr="00E657F8" w:rsidRDefault="00F93E62" w:rsidP="000A1BA1">
      <w:pPr>
        <w:pStyle w:val="KeinLeerraum"/>
        <w:spacing w:line="360" w:lineRule="auto"/>
        <w:rPr>
          <w:b/>
          <w:bCs/>
          <w:color w:val="7030A0"/>
        </w:rPr>
      </w:pPr>
      <w:r w:rsidRPr="00E657F8">
        <w:rPr>
          <w:b/>
          <w:bCs/>
          <w:color w:val="7030A0"/>
        </w:rPr>
        <w:t>Was ist «Kernenergie»?</w:t>
      </w:r>
    </w:p>
    <w:p w14:paraId="3F08CA05" w14:textId="77777777" w:rsidR="007F384F" w:rsidRDefault="00915F46" w:rsidP="000A1BA1">
      <w:pPr>
        <w:pStyle w:val="KeinLeerraum"/>
        <w:spacing w:line="360" w:lineRule="auto"/>
      </w:pPr>
      <w:r w:rsidRPr="00EF32F8">
        <w:t>Bei der Kernspaltung eines Uran- oder Plutoniumatomkerns entsteht Energie, die dann zur Erhitzung von Wasser genutzt werden kann. Mit dem entstehenden Dampf wird eine Turbine angetrieben, die mit einem Generator verbunden ist, der schliesslich den Strom erzeugt, den wir täglich nutzen.</w:t>
      </w:r>
      <w:r w:rsidR="00BA3277">
        <w:t xml:space="preserve"> </w:t>
      </w:r>
    </w:p>
    <w:p w14:paraId="260B9FBD" w14:textId="26381897" w:rsidR="007F384F" w:rsidRPr="00E657F8" w:rsidRDefault="007F384F" w:rsidP="000A1BA1">
      <w:pPr>
        <w:pStyle w:val="KeinLeerraum"/>
        <w:spacing w:line="360" w:lineRule="auto"/>
        <w:rPr>
          <w:b/>
          <w:bCs/>
          <w:color w:val="7030A0"/>
        </w:rPr>
      </w:pPr>
      <w:r w:rsidRPr="00E657F8">
        <w:rPr>
          <w:b/>
          <w:bCs/>
          <w:color w:val="7030A0"/>
        </w:rPr>
        <w:t>Vor- und Nachteile der Kernkraft</w:t>
      </w:r>
    </w:p>
    <w:p w14:paraId="6776296D" w14:textId="781B14EF" w:rsidR="00BA3277" w:rsidRPr="00E657F8" w:rsidRDefault="00E657F8" w:rsidP="000A1BA1">
      <w:pPr>
        <w:pStyle w:val="KeinLeerraum"/>
        <w:spacing w:line="360" w:lineRule="auto"/>
      </w:pPr>
      <w:r>
        <w:t xml:space="preserve">Ein grosser Vorteil der Kernkraft ist, dass die Luft nicht durch Abgase verschmutzt wird. Ausserdem </w:t>
      </w:r>
      <w:r w:rsidR="00BA3277">
        <w:t>ist der Strom ständig verfügbar</w:t>
      </w:r>
      <w:r>
        <w:t xml:space="preserve"> </w:t>
      </w:r>
      <w:r w:rsidR="00BA3277">
        <w:t xml:space="preserve">und nicht abhängig von anderen Einflüssen (wie z.B. die Windkraft, die abhängig ist vom Wind). Dennoch bringt die </w:t>
      </w:r>
      <w:r w:rsidR="007F384F">
        <w:t>Kernenergie</w:t>
      </w:r>
      <w:r w:rsidR="00BA3277">
        <w:t xml:space="preserve"> auch Gefahren mit sich: Noch ist nicht klar, wo der Atommüll gelagert werden soll und auch die Angst vor einer Reaktorkatastrophe ist gross. </w:t>
      </w:r>
      <w:r w:rsidR="00CE7DCB">
        <w:t>Denn bei</w:t>
      </w:r>
      <w:r w:rsidR="00BA3277">
        <w:t xml:space="preserve"> der Freisetzung von Radioaktivität wird unsere Gesundheit gefährdet. Eine leichte Belastung durch Radioaktivität erhöht das Risiko an Krebs zu erkranken, bei einer hohen Belastung führt sie zur Strahlenkrankheit, die </w:t>
      </w:r>
      <w:r w:rsidR="00F17F30">
        <w:t>tödlich sein kann.</w:t>
      </w:r>
    </w:p>
    <w:p w14:paraId="5C631454" w14:textId="540D98E3" w:rsidR="00BA3277" w:rsidRDefault="00BA3277" w:rsidP="000A1BA1">
      <w:pPr>
        <w:pStyle w:val="KeinLeerraum"/>
        <w:spacing w:line="360" w:lineRule="auto"/>
      </w:pPr>
      <w:r>
        <w:t>Besonders in den 70er-Jahren w</w:t>
      </w:r>
      <w:r w:rsidR="00AE4267">
        <w:t>urde vielerorts gegen die Atomkraft demonstriert, weil man sich Sorgen um die Folgen für den Menschen und die Umwelt machte. Seitdem gab es zwei grosse Reaktorkatastrophen:</w:t>
      </w:r>
    </w:p>
    <w:p w14:paraId="7F4392AD" w14:textId="64F6B0EE" w:rsidR="00AE4267" w:rsidRPr="004258B6" w:rsidRDefault="00AE4267" w:rsidP="000A1BA1">
      <w:pPr>
        <w:pStyle w:val="KeinLeerraum"/>
        <w:numPr>
          <w:ilvl w:val="0"/>
          <w:numId w:val="31"/>
        </w:numPr>
        <w:spacing w:line="360" w:lineRule="auto"/>
      </w:pPr>
      <w:r w:rsidRPr="004258B6">
        <w:t>Tschernobyl, Ukraine</w:t>
      </w:r>
    </w:p>
    <w:p w14:paraId="4BD09B8A" w14:textId="30001DE7" w:rsidR="001631AD" w:rsidRDefault="00AE4267" w:rsidP="001631AD">
      <w:pPr>
        <w:pStyle w:val="KeinLeerraum"/>
        <w:numPr>
          <w:ilvl w:val="0"/>
          <w:numId w:val="31"/>
        </w:numPr>
        <w:spacing w:line="360" w:lineRule="auto"/>
      </w:pPr>
      <w:r w:rsidRPr="004258B6">
        <w:t xml:space="preserve">Fukushima, Japan </w:t>
      </w:r>
    </w:p>
    <w:p w14:paraId="715F1555" w14:textId="0F87EB68" w:rsidR="00BA293E" w:rsidRDefault="00734465" w:rsidP="000A1BA1">
      <w:pPr>
        <w:pStyle w:val="KeinLeerraum"/>
        <w:spacing w:line="360" w:lineRule="auto"/>
      </w:pPr>
      <w:r>
        <w:rPr>
          <w:noProof/>
        </w:rPr>
        <mc:AlternateContent>
          <mc:Choice Requires="wps">
            <w:drawing>
              <wp:anchor distT="0" distB="0" distL="114300" distR="114300" simplePos="0" relativeHeight="251737088" behindDoc="0" locked="0" layoutInCell="1" allowOverlap="1" wp14:anchorId="06308000" wp14:editId="4157EDB6">
                <wp:simplePos x="0" y="0"/>
                <wp:positionH relativeFrom="column">
                  <wp:posOffset>-17145</wp:posOffset>
                </wp:positionH>
                <wp:positionV relativeFrom="paragraph">
                  <wp:posOffset>27299</wp:posOffset>
                </wp:positionV>
                <wp:extent cx="6248400" cy="3414395"/>
                <wp:effectExtent l="0" t="0" r="12700" b="14605"/>
                <wp:wrapNone/>
                <wp:docPr id="196" name="Rechteck 196"/>
                <wp:cNvGraphicFramePr/>
                <a:graphic xmlns:a="http://schemas.openxmlformats.org/drawingml/2006/main">
                  <a:graphicData uri="http://schemas.microsoft.com/office/word/2010/wordprocessingShape">
                    <wps:wsp>
                      <wps:cNvSpPr/>
                      <wps:spPr>
                        <a:xfrm>
                          <a:off x="0" y="0"/>
                          <a:ext cx="6248400" cy="341439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58D465" w14:textId="77777777" w:rsidR="004258B6" w:rsidRPr="00E657F8" w:rsidRDefault="004258B6" w:rsidP="00D32B45">
                            <w:pPr>
                              <w:pStyle w:val="KeinLeerraum"/>
                              <w:spacing w:line="360" w:lineRule="auto"/>
                              <w:rPr>
                                <w:b/>
                                <w:bCs/>
                                <w:color w:val="7030A0"/>
                                <w:sz w:val="21"/>
                                <w:szCs w:val="20"/>
                              </w:rPr>
                            </w:pPr>
                            <w:r w:rsidRPr="00E657F8">
                              <w:rPr>
                                <w:b/>
                                <w:bCs/>
                                <w:color w:val="7030A0"/>
                                <w:sz w:val="21"/>
                                <w:szCs w:val="20"/>
                              </w:rPr>
                              <w:t>Das Problem der Entsorgung</w:t>
                            </w:r>
                          </w:p>
                          <w:p w14:paraId="25D91D88" w14:textId="396085E3" w:rsidR="004258B6" w:rsidRPr="00836BAC" w:rsidRDefault="004258B6" w:rsidP="00D32B45">
                            <w:pPr>
                              <w:pStyle w:val="KeinLeerraum"/>
                              <w:spacing w:line="360" w:lineRule="auto"/>
                              <w:rPr>
                                <w:color w:val="000000" w:themeColor="text1"/>
                                <w:sz w:val="22"/>
                                <w:szCs w:val="21"/>
                              </w:rPr>
                            </w:pPr>
                            <w:r w:rsidRPr="00836BAC">
                              <w:rPr>
                                <w:color w:val="000000" w:themeColor="text1"/>
                                <w:sz w:val="22"/>
                                <w:szCs w:val="21"/>
                              </w:rPr>
                              <w:t>Auch die Lagerung des Atommülls sorgt immer wieder für Debatten, weil dieser für eine Million Jahre radioaktiv bleibt und somit sicher gelagert werden muss. Ein solches Endlager wurde bisher in der Schweiz noch nicht gefunden, daher wird der Atommüll derzeit noch in Zwischenlagern</w:t>
                            </w:r>
                            <w:r w:rsidR="00D32B45" w:rsidRPr="00836BAC">
                              <w:rPr>
                                <w:color w:val="000000" w:themeColor="text1"/>
                                <w:sz w:val="22"/>
                                <w:szCs w:val="21"/>
                              </w:rPr>
                              <w:t xml:space="preserve"> (z.B. in Würenlingen)</w:t>
                            </w:r>
                            <w:r w:rsidRPr="00836BAC">
                              <w:rPr>
                                <w:color w:val="000000" w:themeColor="text1"/>
                                <w:sz w:val="22"/>
                                <w:szCs w:val="21"/>
                              </w:rPr>
                              <w:t xml:space="preserve"> gelagert. </w:t>
                            </w:r>
                          </w:p>
                          <w:p w14:paraId="76459730" w14:textId="36D9B471" w:rsidR="004258B6" w:rsidRPr="004258B6" w:rsidRDefault="004258B6" w:rsidP="00D32B45">
                            <w:pPr>
                              <w:pStyle w:val="KeinLeerraum"/>
                              <w:spacing w:line="360" w:lineRule="auto"/>
                              <w:rPr>
                                <w:color w:val="000000" w:themeColor="text1"/>
                                <w:sz w:val="22"/>
                                <w:szCs w:val="21"/>
                              </w:rPr>
                            </w:pPr>
                          </w:p>
                          <w:p w14:paraId="12BBEA32" w14:textId="77777777" w:rsidR="004258B6" w:rsidRDefault="004258B6" w:rsidP="00D32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08000" id="Rechteck 196" o:spid="_x0000_s1031" style="position:absolute;left:0;text-align:left;margin-left:-1.35pt;margin-top:2.15pt;width:492pt;height:268.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" fillcolor="#f2f2f2 [3052]" strokecolor="#1f3763 [1604]" strokeweight="1pt">
                <v:textbox>
                  <w:txbxContent>
                    <w:p w14:paraId="7758D465" w14:textId="77777777" w:rsidR="004258B6" w:rsidRPr="00E657F8" w:rsidRDefault="004258B6" w:rsidP="00D32B45">
                      <w:pPr>
                        <w:pStyle w:val="KeinLeerraum"/>
                        <w:spacing w:line="360" w:lineRule="auto"/>
                        <w:rPr>
                          <w:b/>
                          <w:bCs/>
                          <w:color w:val="7030A0"/>
                          <w:sz w:val="21"/>
                          <w:szCs w:val="20"/>
                        </w:rPr>
                      </w:pPr>
                      <w:r w:rsidRPr="00E657F8">
                        <w:rPr>
                          <w:b/>
                          <w:bCs/>
                          <w:color w:val="7030A0"/>
                          <w:sz w:val="21"/>
                          <w:szCs w:val="20"/>
                        </w:rPr>
                        <w:t>Das Problem der Entsorgung</w:t>
                      </w:r>
                    </w:p>
                    <w:p w14:paraId="25D91D88" w14:textId="396085E3" w:rsidR="004258B6" w:rsidRPr="00836BAC" w:rsidRDefault="004258B6" w:rsidP="00D32B45">
                      <w:pPr>
                        <w:pStyle w:val="KeinLeerraum"/>
                        <w:spacing w:line="360" w:lineRule="auto"/>
                        <w:rPr>
                          <w:color w:val="000000" w:themeColor="text1"/>
                          <w:sz w:val="22"/>
                          <w:szCs w:val="21"/>
                        </w:rPr>
                      </w:pPr>
                      <w:r w:rsidRPr="00836BAC">
                        <w:rPr>
                          <w:color w:val="000000" w:themeColor="text1"/>
                          <w:sz w:val="22"/>
                          <w:szCs w:val="21"/>
                        </w:rPr>
                        <w:t>Auch die Lagerung des Atommülls sorgt immer wieder für Debatten, weil dieser für eine Million Jahre radioaktiv bleibt und somit sicher gelagert werden muss. Ein solches Endlager wurde bisher in der Schweiz noch nicht gefunden, daher wird der Atommüll derzeit noch in Zwischenlagern</w:t>
                      </w:r>
                      <w:r w:rsidR="00D32B45" w:rsidRPr="00836BAC">
                        <w:rPr>
                          <w:color w:val="000000" w:themeColor="text1"/>
                          <w:sz w:val="22"/>
                          <w:szCs w:val="21"/>
                        </w:rPr>
                        <w:t xml:space="preserve"> (z.B. in Würenlingen)</w:t>
                      </w:r>
                      <w:r w:rsidRPr="00836BAC">
                        <w:rPr>
                          <w:color w:val="000000" w:themeColor="text1"/>
                          <w:sz w:val="22"/>
                          <w:szCs w:val="21"/>
                        </w:rPr>
                        <w:t xml:space="preserve"> gelagert. </w:t>
                      </w:r>
                    </w:p>
                    <w:p w14:paraId="76459730" w14:textId="36D9B471" w:rsidR="004258B6" w:rsidRPr="004258B6" w:rsidRDefault="004258B6" w:rsidP="00D32B45">
                      <w:pPr>
                        <w:pStyle w:val="KeinLeerraum"/>
                        <w:spacing w:line="360" w:lineRule="auto"/>
                        <w:rPr>
                          <w:color w:val="000000" w:themeColor="text1"/>
                          <w:sz w:val="22"/>
                          <w:szCs w:val="21"/>
                        </w:rPr>
                      </w:pPr>
                    </w:p>
                    <w:p w14:paraId="12BBEA32" w14:textId="77777777" w:rsidR="004258B6" w:rsidRDefault="004258B6" w:rsidP="00D32B45"/>
                  </w:txbxContent>
                </v:textbox>
              </v:rect>
            </w:pict>
          </mc:Fallback>
        </mc:AlternateContent>
      </w:r>
    </w:p>
    <w:p w14:paraId="6728A659" w14:textId="2BDEF1A0" w:rsidR="004258B6" w:rsidRDefault="004258B6" w:rsidP="000A1BA1">
      <w:pPr>
        <w:pStyle w:val="KeinLeerraum"/>
        <w:spacing w:line="360" w:lineRule="auto"/>
        <w:rPr>
          <w:b/>
          <w:bCs/>
        </w:rPr>
      </w:pPr>
    </w:p>
    <w:p w14:paraId="3442F7BB" w14:textId="726482D3" w:rsidR="004258B6" w:rsidRDefault="004258B6" w:rsidP="000A1BA1">
      <w:pPr>
        <w:pStyle w:val="KeinLeerraum"/>
        <w:spacing w:line="360" w:lineRule="auto"/>
        <w:rPr>
          <w:b/>
          <w:bCs/>
        </w:rPr>
      </w:pPr>
    </w:p>
    <w:p w14:paraId="4CB607F9" w14:textId="5788577C" w:rsidR="004258B6" w:rsidRDefault="00734465" w:rsidP="000A1BA1">
      <w:pPr>
        <w:pStyle w:val="KeinLeerraum"/>
        <w:spacing w:line="360" w:lineRule="auto"/>
        <w:rPr>
          <w:b/>
          <w:bCs/>
        </w:rPr>
      </w:pPr>
      <w:r w:rsidRPr="00BA293E">
        <w:rPr>
          <w:rFonts w:ascii="Times New Roman" w:hAnsi="Times New Roman"/>
          <w:noProof/>
        </w:rPr>
        <w:drawing>
          <wp:anchor distT="0" distB="0" distL="114300" distR="114300" simplePos="0" relativeHeight="251740160" behindDoc="0" locked="0" layoutInCell="1" allowOverlap="1" wp14:anchorId="4C680616" wp14:editId="7EBDF469">
            <wp:simplePos x="0" y="0"/>
            <wp:positionH relativeFrom="column">
              <wp:posOffset>3557393</wp:posOffset>
            </wp:positionH>
            <wp:positionV relativeFrom="page">
              <wp:posOffset>7625814</wp:posOffset>
            </wp:positionV>
            <wp:extent cx="2317115" cy="2110105"/>
            <wp:effectExtent l="0" t="0" r="0" b="0"/>
            <wp:wrapThrough wrapText="bothSides">
              <wp:wrapPolygon edited="0">
                <wp:start x="0" y="0"/>
                <wp:lineTo x="0" y="21450"/>
                <wp:lineTo x="21428" y="21450"/>
                <wp:lineTo x="21428" y="0"/>
                <wp:lineTo x="0" y="0"/>
              </wp:wrapPolygon>
            </wp:wrapThrough>
            <wp:docPr id="199" name="Grafik 199" desc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7115" cy="211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16D6E" w14:textId="4F750687" w:rsidR="004258B6" w:rsidRDefault="004258B6" w:rsidP="000A1BA1">
      <w:pPr>
        <w:pStyle w:val="KeinLeerraum"/>
        <w:spacing w:line="360" w:lineRule="auto"/>
        <w:rPr>
          <w:b/>
          <w:bCs/>
        </w:rPr>
      </w:pPr>
    </w:p>
    <w:p w14:paraId="6AEAF1A8" w14:textId="743DA5EB" w:rsidR="004258B6" w:rsidRDefault="00734465" w:rsidP="000A1BA1">
      <w:pPr>
        <w:pStyle w:val="KeinLeerraum"/>
        <w:spacing w:line="360" w:lineRule="auto"/>
        <w:rPr>
          <w:b/>
          <w:bCs/>
        </w:rPr>
      </w:pPr>
      <w:r w:rsidRPr="004258B6">
        <w:rPr>
          <w:rFonts w:ascii="Times New Roman" w:hAnsi="Times New Roman"/>
          <w:noProof/>
        </w:rPr>
        <w:drawing>
          <wp:anchor distT="0" distB="0" distL="114300" distR="114300" simplePos="0" relativeHeight="251741184" behindDoc="0" locked="0" layoutInCell="1" allowOverlap="1" wp14:anchorId="06586FB3" wp14:editId="4781025A">
            <wp:simplePos x="0" y="0"/>
            <wp:positionH relativeFrom="column">
              <wp:posOffset>226695</wp:posOffset>
            </wp:positionH>
            <wp:positionV relativeFrom="page">
              <wp:posOffset>8174355</wp:posOffset>
            </wp:positionV>
            <wp:extent cx="2726690" cy="1558925"/>
            <wp:effectExtent l="0" t="0" r="3810" b="3175"/>
            <wp:wrapThrough wrapText="bothSides">
              <wp:wrapPolygon edited="0">
                <wp:start x="0" y="0"/>
                <wp:lineTo x="0" y="21468"/>
                <wp:lineTo x="21530" y="21468"/>
                <wp:lineTo x="21530" y="0"/>
                <wp:lineTo x="0" y="0"/>
              </wp:wrapPolygon>
            </wp:wrapThrough>
            <wp:docPr id="195" name="Grafik 195" descr="Scheint gewirkt zu haben: Die Nein-Kampagne der Gegner eines Atommülllagers «Nördlich Lägern». Key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int gewirkt zu haben: Die Nein-Kampagne der Gegner eines Atommülllagers «Nördlich Lägern». Keysto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669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5280" behindDoc="0" locked="0" layoutInCell="1" allowOverlap="1" wp14:anchorId="13BF0A66" wp14:editId="6017E040">
                <wp:simplePos x="0" y="0"/>
                <wp:positionH relativeFrom="column">
                  <wp:posOffset>230505</wp:posOffset>
                </wp:positionH>
                <wp:positionV relativeFrom="page">
                  <wp:posOffset>9824794</wp:posOffset>
                </wp:positionV>
                <wp:extent cx="2726690" cy="151130"/>
                <wp:effectExtent l="0" t="0" r="3810" b="1270"/>
                <wp:wrapThrough wrapText="bothSides">
                  <wp:wrapPolygon edited="0">
                    <wp:start x="0" y="0"/>
                    <wp:lineTo x="0" y="19966"/>
                    <wp:lineTo x="21530" y="19966"/>
                    <wp:lineTo x="21530" y="0"/>
                    <wp:lineTo x="0" y="0"/>
                  </wp:wrapPolygon>
                </wp:wrapThrough>
                <wp:docPr id="202" name="Textfeld 202"/>
                <wp:cNvGraphicFramePr/>
                <a:graphic xmlns:a="http://schemas.openxmlformats.org/drawingml/2006/main">
                  <a:graphicData uri="http://schemas.microsoft.com/office/word/2010/wordprocessingShape">
                    <wps:wsp>
                      <wps:cNvSpPr txBox="1"/>
                      <wps:spPr>
                        <a:xfrm>
                          <a:off x="0" y="0"/>
                          <a:ext cx="2726690" cy="151130"/>
                        </a:xfrm>
                        <a:prstGeom prst="rect">
                          <a:avLst/>
                        </a:prstGeom>
                        <a:solidFill>
                          <a:schemeClr val="bg1">
                            <a:lumMod val="95000"/>
                          </a:schemeClr>
                        </a:solidFill>
                        <a:ln>
                          <a:noFill/>
                        </a:ln>
                      </wps:spPr>
                      <wps:txbx>
                        <w:txbxContent>
                          <w:p w14:paraId="1C9982E9" w14:textId="6A265F84" w:rsidR="004258B6" w:rsidRPr="00D32B45" w:rsidRDefault="004258B6" w:rsidP="00D32B45">
                            <w:pPr>
                              <w:pStyle w:val="Beschriftung"/>
                              <w:rPr>
                                <w:i w:val="0"/>
                                <w:iCs w:val="0"/>
                                <w:sz w:val="15"/>
                                <w:szCs w:val="15"/>
                              </w:rPr>
                            </w:pPr>
                            <w:r w:rsidRPr="00D32B45">
                              <w:rPr>
                                <w:i w:val="0"/>
                                <w:iCs w:val="0"/>
                                <w:sz w:val="15"/>
                                <w:szCs w:val="15"/>
                              </w:rPr>
                              <w:t>Plakat gegen das Atommülllager Nördlich Lägern.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BF0A66" id="Textfeld 202" o:spid="_x0000_s1032" type="#_x0000_t202" style="position:absolute;left:0;text-align:left;margin-left:18.15pt;margin-top:773.6pt;width:214.7pt;height:11.9pt;z-index:2517452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" fillcolor="#f2f2f2 [3052]" stroked="f">
                <v:textbox inset="0,0,0,0">
                  <w:txbxContent>
                    <w:p w14:paraId="1C9982E9" w14:textId="6A265F84" w:rsidR="004258B6" w:rsidRPr="00D32B45" w:rsidRDefault="004258B6" w:rsidP="00D32B45">
                      <w:pPr>
                        <w:pStyle w:val="Beschriftung"/>
                        <w:rPr>
                          <w:i w:val="0"/>
                          <w:iCs w:val="0"/>
                          <w:sz w:val="15"/>
                          <w:szCs w:val="15"/>
                        </w:rPr>
                      </w:pPr>
                      <w:r w:rsidRPr="00D32B45">
                        <w:rPr>
                          <w:i w:val="0"/>
                          <w:iCs w:val="0"/>
                          <w:sz w:val="15"/>
                          <w:szCs w:val="15"/>
                        </w:rPr>
                        <w:t>Plakat gegen das Atommülllager Nördlich Lägern.</w:t>
                      </w:r>
                    </w:p>
                  </w:txbxContent>
                </v:textbox>
                <w10:wrap type="through" anchory="page"/>
              </v:shape>
            </w:pict>
          </mc:Fallback>
        </mc:AlternateContent>
      </w:r>
      <w:r>
        <w:rPr>
          <w:noProof/>
        </w:rPr>
        <mc:AlternateContent>
          <mc:Choice Requires="wps">
            <w:drawing>
              <wp:anchor distT="0" distB="0" distL="114300" distR="114300" simplePos="0" relativeHeight="251743232" behindDoc="0" locked="0" layoutInCell="1" allowOverlap="1" wp14:anchorId="4C3C3FF9" wp14:editId="04411BF1">
                <wp:simplePos x="0" y="0"/>
                <wp:positionH relativeFrom="column">
                  <wp:posOffset>3557270</wp:posOffset>
                </wp:positionH>
                <wp:positionV relativeFrom="page">
                  <wp:posOffset>9827415</wp:posOffset>
                </wp:positionV>
                <wp:extent cx="2377440" cy="170180"/>
                <wp:effectExtent l="0" t="0" r="0" b="0"/>
                <wp:wrapThrough wrapText="bothSides">
                  <wp:wrapPolygon edited="0">
                    <wp:start x="0" y="0"/>
                    <wp:lineTo x="0" y="19343"/>
                    <wp:lineTo x="21462" y="19343"/>
                    <wp:lineTo x="21462" y="0"/>
                    <wp:lineTo x="0" y="0"/>
                  </wp:wrapPolygon>
                </wp:wrapThrough>
                <wp:docPr id="1" name="Textfeld 1"/>
                <wp:cNvGraphicFramePr/>
                <a:graphic xmlns:a="http://schemas.openxmlformats.org/drawingml/2006/main">
                  <a:graphicData uri="http://schemas.microsoft.com/office/word/2010/wordprocessingShape">
                    <wps:wsp>
                      <wps:cNvSpPr txBox="1"/>
                      <wps:spPr>
                        <a:xfrm>
                          <a:off x="0" y="0"/>
                          <a:ext cx="2377440" cy="170180"/>
                        </a:xfrm>
                        <a:prstGeom prst="rect">
                          <a:avLst/>
                        </a:prstGeom>
                        <a:solidFill>
                          <a:schemeClr val="bg1">
                            <a:lumMod val="95000"/>
                          </a:schemeClr>
                        </a:solidFill>
                        <a:ln>
                          <a:noFill/>
                        </a:ln>
                      </wps:spPr>
                      <wps:txbx>
                        <w:txbxContent>
                          <w:p w14:paraId="6D8BE750" w14:textId="095BE911" w:rsidR="004258B6" w:rsidRPr="00D32B45" w:rsidRDefault="004258B6" w:rsidP="004258B6">
                            <w:pPr>
                              <w:pStyle w:val="Beschriftung"/>
                              <w:rPr>
                                <w:rFonts w:ascii="Times New Roman" w:eastAsiaTheme="minorHAnsi" w:hAnsi="Times New Roman"/>
                                <w:i w:val="0"/>
                                <w:iCs w:val="0"/>
                                <w:noProof/>
                                <w:sz w:val="15"/>
                                <w:szCs w:val="20"/>
                                <w:lang w:eastAsia="en-US"/>
                              </w:rPr>
                            </w:pPr>
                            <w:r w:rsidRPr="00D32B45">
                              <w:rPr>
                                <w:i w:val="0"/>
                                <w:iCs w:val="0"/>
                                <w:sz w:val="15"/>
                                <w:szCs w:val="15"/>
                              </w:rPr>
                              <w:t>Mögliche Standorte für Endlager.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C3FF9" id="Textfeld 1" o:spid="_x0000_s1033" type="#_x0000_t202" style="position:absolute;left:0;text-align:left;margin-left:280.1pt;margin-top:773.8pt;width:187.2pt;height:13.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" fillcolor="#f2f2f2 [3052]" stroked="f">
                <v:textbox inset="0,0,0,0">
                  <w:txbxContent>
                    <w:p w14:paraId="6D8BE750" w14:textId="095BE911" w:rsidR="004258B6" w:rsidRPr="00D32B45" w:rsidRDefault="004258B6" w:rsidP="004258B6">
                      <w:pPr>
                        <w:pStyle w:val="Beschriftung"/>
                        <w:rPr>
                          <w:rFonts w:ascii="Times New Roman" w:eastAsiaTheme="minorHAnsi" w:hAnsi="Times New Roman"/>
                          <w:i w:val="0"/>
                          <w:iCs w:val="0"/>
                          <w:noProof/>
                          <w:sz w:val="15"/>
                          <w:szCs w:val="20"/>
                          <w:lang w:eastAsia="en-US"/>
                        </w:rPr>
                      </w:pPr>
                      <w:r w:rsidRPr="00D32B45">
                        <w:rPr>
                          <w:i w:val="0"/>
                          <w:iCs w:val="0"/>
                          <w:sz w:val="15"/>
                          <w:szCs w:val="15"/>
                        </w:rPr>
                        <w:t>Mögliche Standorte für Endlager.</w:t>
                      </w:r>
                    </w:p>
                  </w:txbxContent>
                </v:textbox>
                <w10:wrap type="through" anchory="page"/>
              </v:shape>
            </w:pict>
          </mc:Fallback>
        </mc:AlternateContent>
      </w:r>
    </w:p>
    <w:p w14:paraId="06CC6DE1" w14:textId="5A432DBD" w:rsidR="00D32B45" w:rsidRPr="00D32B45" w:rsidRDefault="00D32B45" w:rsidP="00D32B45">
      <w:pPr>
        <w:pStyle w:val="KeinLeerraum"/>
        <w:spacing w:line="360" w:lineRule="auto"/>
        <w:rPr>
          <w:b/>
          <w:bCs/>
        </w:rPr>
        <w:sectPr w:rsidR="00D32B45" w:rsidRPr="00D32B45" w:rsidSect="00836BAC">
          <w:pgSz w:w="11906" w:h="16838"/>
          <w:pgMar w:top="1440" w:right="1080" w:bottom="1440" w:left="1080" w:header="709" w:footer="709" w:gutter="0"/>
          <w:cols w:space="708"/>
          <w:docGrid w:linePitch="360"/>
        </w:sectPr>
      </w:pPr>
    </w:p>
    <w:p w14:paraId="5E9C7AAF" w14:textId="688A4713" w:rsidR="00D32B45" w:rsidRPr="00734465" w:rsidRDefault="00BA293E" w:rsidP="00302979">
      <w:pPr>
        <w:rPr>
          <w:b/>
          <w:bCs/>
          <w:color w:val="7030A0"/>
        </w:rPr>
      </w:pPr>
      <w:r w:rsidRPr="00BA293E">
        <w:rPr>
          <w:rFonts w:ascii="Times New Roman" w:hAnsi="Times New Roman"/>
          <w:sz w:val="24"/>
        </w:rPr>
        <w:lastRenderedPageBreak/>
        <w:fldChar w:fldCharType="begin"/>
      </w:r>
      <w:r w:rsidRPr="00BA293E">
        <w:rPr>
          <w:rFonts w:ascii="Times New Roman" w:hAnsi="Times New Roman"/>
          <w:sz w:val="24"/>
        </w:rPr>
        <w:instrText xml:space="preserve"> INCLUDEPICTURE "https://www.swissinfo.ch/resource/blob/44799092/1e08d701d7d049c8d0ca48d30afd05b6/nuclear_waste-ger-data.png" \* MERGEFORMATINET </w:instrText>
      </w:r>
      <w:r w:rsidR="00F10F61">
        <w:rPr>
          <w:rFonts w:ascii="Times New Roman" w:hAnsi="Times New Roman"/>
          <w:sz w:val="24"/>
        </w:rPr>
        <w:fldChar w:fldCharType="separate"/>
      </w:r>
      <w:r w:rsidRPr="00BA293E">
        <w:rPr>
          <w:rFonts w:ascii="Times New Roman" w:hAnsi="Times New Roman"/>
          <w:sz w:val="24"/>
        </w:rPr>
        <w:fldChar w:fldCharType="end"/>
      </w:r>
      <w:r w:rsidR="00356262" w:rsidRPr="00474D10">
        <w:rPr>
          <w:b/>
          <w:bCs/>
          <w:color w:val="7030A0"/>
        </w:rPr>
        <w:t>MYSTERY – KARTEN</w:t>
      </w:r>
    </w:p>
    <w:tbl>
      <w:tblPr>
        <w:tblStyle w:val="Tabellenraster"/>
        <w:tblW w:w="0" w:type="auto"/>
        <w:tblLayout w:type="fixed"/>
        <w:tblLook w:val="04A0" w:firstRow="1" w:lastRow="0" w:firstColumn="1" w:lastColumn="0" w:noHBand="0" w:noVBand="1"/>
      </w:tblPr>
      <w:tblGrid>
        <w:gridCol w:w="2405"/>
        <w:gridCol w:w="2126"/>
        <w:gridCol w:w="572"/>
        <w:gridCol w:w="2405"/>
        <w:gridCol w:w="2126"/>
        <w:gridCol w:w="572"/>
      </w:tblGrid>
      <w:tr w:rsidR="00832ADE" w:rsidRPr="00823986" w14:paraId="70BD4982" w14:textId="00AA8DF3" w:rsidTr="003E37ED">
        <w:trPr>
          <w:trHeight w:val="454"/>
        </w:trPr>
        <w:tc>
          <w:tcPr>
            <w:tcW w:w="4531" w:type="dxa"/>
            <w:gridSpan w:val="2"/>
            <w:tcBorders>
              <w:bottom w:val="nil"/>
              <w:right w:val="nil"/>
            </w:tcBorders>
            <w:shd w:val="clear" w:color="auto" w:fill="8C5CB2"/>
            <w:vAlign w:val="center"/>
          </w:tcPr>
          <w:p w14:paraId="0C85D366" w14:textId="77777777" w:rsidR="00ED7F1A" w:rsidRPr="00823986" w:rsidRDefault="00ED7F1A" w:rsidP="00734465">
            <w:pPr>
              <w:spacing w:line="240" w:lineRule="auto"/>
              <w:rPr>
                <w:rFonts w:ascii="Avenir Next LT Pro" w:hAnsi="Avenir Next LT Pro" w:cs="Tahoma"/>
                <w:color w:val="FFFFFF" w:themeColor="background1"/>
                <w:sz w:val="18"/>
                <w:szCs w:val="18"/>
              </w:rPr>
            </w:pPr>
            <w:r w:rsidRPr="00823986">
              <w:rPr>
                <w:rFonts w:ascii="Avenir Next LT Pro" w:hAnsi="Avenir Next LT Pro"/>
                <w:color w:val="FFFFFF" w:themeColor="background1"/>
                <w:sz w:val="18"/>
                <w:szCs w:val="18"/>
              </w:rPr>
              <w:t>MYSTERY: «ATOMKRAFT NEIN DANKE»</w:t>
            </w:r>
          </w:p>
        </w:tc>
        <w:tc>
          <w:tcPr>
            <w:tcW w:w="572" w:type="dxa"/>
            <w:tcBorders>
              <w:left w:val="nil"/>
              <w:bottom w:val="nil"/>
            </w:tcBorders>
            <w:shd w:val="clear" w:color="auto" w:fill="8C5CB2"/>
            <w:vAlign w:val="center"/>
          </w:tcPr>
          <w:p w14:paraId="38EE29E9" w14:textId="5DD6140B" w:rsidR="00ED7F1A" w:rsidRPr="00823986" w:rsidRDefault="00FF2791" w:rsidP="00734465">
            <w:pPr>
              <w:spacing w:line="240" w:lineRule="auto"/>
              <w:rPr>
                <w:rFonts w:ascii="Avenir Next LT Pro" w:hAnsi="Avenir Next LT Pro" w:cs="Tahoma"/>
                <w:color w:val="FFFFFF" w:themeColor="background1"/>
                <w:sz w:val="18"/>
                <w:szCs w:val="18"/>
              </w:rPr>
            </w:pPr>
            <w:r w:rsidRPr="00823986">
              <w:rPr>
                <w:rFonts w:ascii="Avenir Next LT Pro" w:hAnsi="Avenir Next LT Pro" w:cs="Tahoma"/>
                <w:color w:val="FFFFFF" w:themeColor="background1"/>
                <w:sz w:val="18"/>
                <w:szCs w:val="18"/>
              </w:rPr>
              <w:t xml:space="preserve">| </w:t>
            </w:r>
            <w:r w:rsidR="00ED7F1A" w:rsidRPr="00823986">
              <w:rPr>
                <w:rFonts w:ascii="Avenir Next LT Pro" w:hAnsi="Avenir Next LT Pro" w:cs="Tahoma"/>
                <w:color w:val="FFFFFF" w:themeColor="background1"/>
                <w:sz w:val="18"/>
                <w:szCs w:val="18"/>
              </w:rPr>
              <w:t>1</w:t>
            </w:r>
          </w:p>
        </w:tc>
        <w:tc>
          <w:tcPr>
            <w:tcW w:w="4531" w:type="dxa"/>
            <w:gridSpan w:val="2"/>
            <w:tcBorders>
              <w:bottom w:val="nil"/>
              <w:right w:val="nil"/>
            </w:tcBorders>
            <w:shd w:val="clear" w:color="auto" w:fill="8C5CB2"/>
            <w:vAlign w:val="center"/>
          </w:tcPr>
          <w:p w14:paraId="30691265" w14:textId="77777777" w:rsidR="00ED7F1A" w:rsidRPr="00823986" w:rsidRDefault="00ED7F1A" w:rsidP="00734465">
            <w:pPr>
              <w:spacing w:line="240" w:lineRule="auto"/>
              <w:rPr>
                <w:rFonts w:ascii="Avenir Next LT Pro" w:hAnsi="Avenir Next LT Pro"/>
                <w:color w:val="FFFFFF" w:themeColor="background1"/>
                <w:sz w:val="18"/>
                <w:szCs w:val="18"/>
              </w:rPr>
            </w:pPr>
            <w:r w:rsidRPr="00823986">
              <w:rPr>
                <w:rFonts w:ascii="Avenir Next LT Pro" w:hAnsi="Avenir Next LT Pro"/>
                <w:color w:val="FFFFFF" w:themeColor="background1"/>
                <w:sz w:val="18"/>
                <w:szCs w:val="18"/>
              </w:rPr>
              <w:t>MYSTERY: «ATOMKRAFT NEIN DANKE»</w:t>
            </w:r>
          </w:p>
        </w:tc>
        <w:tc>
          <w:tcPr>
            <w:tcW w:w="572" w:type="dxa"/>
            <w:tcBorders>
              <w:left w:val="nil"/>
              <w:bottom w:val="nil"/>
            </w:tcBorders>
            <w:shd w:val="clear" w:color="auto" w:fill="8C5CB2"/>
            <w:vAlign w:val="center"/>
          </w:tcPr>
          <w:p w14:paraId="2FC697E0" w14:textId="3EAE5D30" w:rsidR="00ED7F1A" w:rsidRPr="00823986" w:rsidRDefault="00FF2791" w:rsidP="00734465">
            <w:pPr>
              <w:spacing w:line="240" w:lineRule="auto"/>
              <w:rPr>
                <w:rFonts w:ascii="Avenir Next LT Pro" w:hAnsi="Avenir Next LT Pro"/>
                <w:color w:val="FFFFFF" w:themeColor="background1"/>
                <w:sz w:val="18"/>
                <w:szCs w:val="18"/>
              </w:rPr>
            </w:pPr>
            <w:r w:rsidRPr="00823986">
              <w:rPr>
                <w:rFonts w:ascii="Avenir Next LT Pro" w:hAnsi="Avenir Next LT Pro"/>
                <w:color w:val="FFFFFF" w:themeColor="background1"/>
                <w:sz w:val="18"/>
                <w:szCs w:val="18"/>
              </w:rPr>
              <w:t xml:space="preserve">| </w:t>
            </w:r>
            <w:r w:rsidR="00ED7F1A" w:rsidRPr="00823986">
              <w:rPr>
                <w:rFonts w:ascii="Avenir Next LT Pro" w:hAnsi="Avenir Next LT Pro"/>
                <w:color w:val="FFFFFF" w:themeColor="background1"/>
                <w:sz w:val="18"/>
                <w:szCs w:val="18"/>
              </w:rPr>
              <w:t>6</w:t>
            </w:r>
          </w:p>
        </w:tc>
      </w:tr>
      <w:tr w:rsidR="00ED7F1A" w:rsidRPr="00823986" w14:paraId="1BA0FD8B" w14:textId="77777777" w:rsidTr="00FE5AEF">
        <w:trPr>
          <w:trHeight w:val="2268"/>
        </w:trPr>
        <w:tc>
          <w:tcPr>
            <w:tcW w:w="2405" w:type="dxa"/>
            <w:tcBorders>
              <w:top w:val="nil"/>
              <w:bottom w:val="single" w:sz="4" w:space="0" w:color="000000"/>
              <w:right w:val="nil"/>
            </w:tcBorders>
            <w:vAlign w:val="center"/>
          </w:tcPr>
          <w:p w14:paraId="615A1673" w14:textId="00C144BA" w:rsidR="00ED7F1A" w:rsidRPr="00F85FAB" w:rsidRDefault="007E647E" w:rsidP="00734465">
            <w:pPr>
              <w:spacing w:line="240" w:lineRule="auto"/>
              <w:rPr>
                <w:rFonts w:ascii="Avenir Next LT Pro" w:hAnsi="Avenir Next LT Pro" w:cs="Tahoma"/>
                <w:sz w:val="18"/>
                <w:szCs w:val="18"/>
              </w:rPr>
            </w:pPr>
            <w:r>
              <w:rPr>
                <w:rFonts w:ascii="Avenir Next LT Pro" w:hAnsi="Avenir Next LT Pro" w:cs="Tahoma"/>
                <w:noProof/>
                <w:sz w:val="18"/>
                <w:szCs w:val="18"/>
              </w:rPr>
              <w:drawing>
                <wp:anchor distT="0" distB="0" distL="114300" distR="114300" simplePos="0" relativeHeight="251719680" behindDoc="0" locked="0" layoutInCell="1" allowOverlap="1" wp14:anchorId="117654C3" wp14:editId="033914F2">
                  <wp:simplePos x="0" y="0"/>
                  <wp:positionH relativeFrom="column">
                    <wp:posOffset>235585</wp:posOffset>
                  </wp:positionH>
                  <wp:positionV relativeFrom="paragraph">
                    <wp:posOffset>-109855</wp:posOffset>
                  </wp:positionV>
                  <wp:extent cx="914400" cy="914400"/>
                  <wp:effectExtent l="0" t="0" r="0" b="0"/>
                  <wp:wrapNone/>
                  <wp:docPr id="42" name="Grafik 42" descr="Daumen hoch-Zeich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Daumen hoch-Zeichen Silhouett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2698" w:type="dxa"/>
            <w:gridSpan w:val="2"/>
            <w:tcBorders>
              <w:top w:val="nil"/>
              <w:left w:val="nil"/>
              <w:bottom w:val="single" w:sz="4" w:space="0" w:color="000000"/>
              <w:right w:val="single" w:sz="4" w:space="0" w:color="auto"/>
            </w:tcBorders>
            <w:shd w:val="clear" w:color="auto" w:fill="F2F2F2" w:themeFill="background1" w:themeFillShade="F2"/>
            <w:vAlign w:val="center"/>
          </w:tcPr>
          <w:p w14:paraId="581C254C" w14:textId="6D1EDD4B" w:rsidR="00ED7F1A" w:rsidRPr="00F85FAB" w:rsidRDefault="00ED7F1A" w:rsidP="00734465">
            <w:pPr>
              <w:spacing w:line="240" w:lineRule="auto"/>
              <w:rPr>
                <w:rFonts w:ascii="Avenir Next LT Pro" w:hAnsi="Avenir Next LT Pro" w:cs="Tahoma"/>
                <w:sz w:val="18"/>
                <w:szCs w:val="18"/>
              </w:rPr>
            </w:pPr>
            <w:r w:rsidRPr="00F85FAB">
              <w:rPr>
                <w:rFonts w:ascii="Avenir Next LT Pro" w:hAnsi="Avenir Next LT Pro" w:cs="Tahoma"/>
                <w:sz w:val="18"/>
                <w:szCs w:val="18"/>
              </w:rPr>
              <w:t xml:space="preserve">Leas Eltern sind begeistert von der Idee, ein </w:t>
            </w:r>
            <w:r w:rsidR="00DD4B3E">
              <w:rPr>
                <w:rFonts w:ascii="Avenir Next LT Pro" w:hAnsi="Avenir Next LT Pro" w:cs="Tahoma"/>
                <w:sz w:val="18"/>
                <w:szCs w:val="18"/>
              </w:rPr>
              <w:t>Kernkraftwerk</w:t>
            </w:r>
            <w:r w:rsidRPr="00F85FAB">
              <w:rPr>
                <w:rFonts w:ascii="Avenir Next LT Pro" w:hAnsi="Avenir Next LT Pro" w:cs="Tahoma"/>
                <w:sz w:val="18"/>
                <w:szCs w:val="18"/>
              </w:rPr>
              <w:t xml:space="preserve"> in Kaiseraugst zu bauen. Es liefert Energie und schafft Arbeitsplätze. Sie sprechen sich, wie die meisten Einwohner der Gemeinde, für den Bau des </w:t>
            </w:r>
            <w:r w:rsidR="009F1ED2">
              <w:rPr>
                <w:rFonts w:ascii="Avenir Next LT Pro" w:hAnsi="Avenir Next LT Pro" w:cs="Tahoma"/>
                <w:sz w:val="18"/>
                <w:szCs w:val="18"/>
              </w:rPr>
              <w:t>KKW</w:t>
            </w:r>
            <w:r w:rsidRPr="00F85FAB">
              <w:rPr>
                <w:rFonts w:ascii="Avenir Next LT Pro" w:hAnsi="Avenir Next LT Pro" w:cs="Tahoma"/>
                <w:sz w:val="18"/>
                <w:szCs w:val="18"/>
              </w:rPr>
              <w:t>s aus.</w:t>
            </w:r>
          </w:p>
        </w:tc>
        <w:tc>
          <w:tcPr>
            <w:tcW w:w="2405" w:type="dxa"/>
            <w:tcBorders>
              <w:top w:val="nil"/>
              <w:left w:val="single" w:sz="4" w:space="0" w:color="auto"/>
              <w:bottom w:val="single" w:sz="4" w:space="0" w:color="000000"/>
              <w:right w:val="nil"/>
            </w:tcBorders>
          </w:tcPr>
          <w:p w14:paraId="4ACFC78D" w14:textId="55AF8EEB" w:rsidR="00ED7F1A" w:rsidRPr="00823986" w:rsidRDefault="00FE5AEF" w:rsidP="00734465">
            <w:pPr>
              <w:spacing w:line="240" w:lineRule="auto"/>
              <w:rPr>
                <w:rFonts w:ascii="Avenir Next LT Pro" w:hAnsi="Avenir Next LT Pro"/>
                <w:sz w:val="18"/>
                <w:szCs w:val="18"/>
              </w:rPr>
            </w:pPr>
            <w:r>
              <w:rPr>
                <w:noProof/>
              </w:rPr>
              <w:drawing>
                <wp:anchor distT="0" distB="0" distL="114300" distR="114300" simplePos="0" relativeHeight="251689984" behindDoc="0" locked="0" layoutInCell="1" allowOverlap="1" wp14:anchorId="4B0AA569" wp14:editId="60810530">
                  <wp:simplePos x="0" y="0"/>
                  <wp:positionH relativeFrom="margin">
                    <wp:posOffset>256540</wp:posOffset>
                  </wp:positionH>
                  <wp:positionV relativeFrom="margin">
                    <wp:posOffset>57664</wp:posOffset>
                  </wp:positionV>
                  <wp:extent cx="873211" cy="1304720"/>
                  <wp:effectExtent l="0" t="0" r="3175" b="3810"/>
                  <wp:wrapNone/>
                  <wp:docPr id="20" name="Grafik 20" descr="Ein Bild, das Text, Flasche, Zeit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Flasche, Zeitung, Schild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3211" cy="1304720"/>
                          </a:xfrm>
                          <a:prstGeom prst="rect">
                            <a:avLst/>
                          </a:prstGeom>
                        </pic:spPr>
                      </pic:pic>
                    </a:graphicData>
                  </a:graphic>
                  <wp14:sizeRelH relativeFrom="page">
                    <wp14:pctWidth>0</wp14:pctWidth>
                  </wp14:sizeRelH>
                  <wp14:sizeRelV relativeFrom="page">
                    <wp14:pctHeight>0</wp14:pctHeight>
                  </wp14:sizeRelV>
                </wp:anchor>
              </w:drawing>
            </w:r>
          </w:p>
        </w:tc>
        <w:tc>
          <w:tcPr>
            <w:tcW w:w="2698" w:type="dxa"/>
            <w:gridSpan w:val="2"/>
            <w:tcBorders>
              <w:top w:val="nil"/>
              <w:left w:val="nil"/>
              <w:bottom w:val="single" w:sz="4" w:space="0" w:color="000000"/>
            </w:tcBorders>
            <w:shd w:val="clear" w:color="auto" w:fill="F2F2F2" w:themeFill="background1" w:themeFillShade="F2"/>
            <w:vAlign w:val="center"/>
          </w:tcPr>
          <w:p w14:paraId="20273821" w14:textId="7A2214ED" w:rsidR="00ED7F1A" w:rsidRPr="00823986" w:rsidRDefault="00ED7F1A" w:rsidP="00734465">
            <w:pPr>
              <w:spacing w:line="240" w:lineRule="auto"/>
              <w:rPr>
                <w:rFonts w:ascii="Avenir Next LT Pro" w:hAnsi="Avenir Next LT Pro"/>
                <w:sz w:val="18"/>
                <w:szCs w:val="18"/>
              </w:rPr>
            </w:pPr>
            <w:r w:rsidRPr="00823986">
              <w:rPr>
                <w:rFonts w:ascii="Avenir Next LT Pro" w:hAnsi="Avenir Next LT Pro"/>
                <w:sz w:val="18"/>
                <w:szCs w:val="18"/>
              </w:rPr>
              <w:t xml:space="preserve">Die </w:t>
            </w:r>
            <w:r w:rsidRPr="00823986">
              <w:rPr>
                <w:rFonts w:ascii="Avenir Next LT Pro" w:hAnsi="Avenir Next LT Pro"/>
                <w:i/>
                <w:iCs/>
                <w:sz w:val="18"/>
                <w:szCs w:val="18"/>
              </w:rPr>
              <w:t>Gewaltfreie Aktion Kaiseraugst</w:t>
            </w:r>
            <w:r w:rsidRPr="00823986">
              <w:rPr>
                <w:rFonts w:ascii="Avenir Next LT Pro" w:hAnsi="Avenir Next LT Pro"/>
                <w:sz w:val="18"/>
                <w:szCs w:val="18"/>
              </w:rPr>
              <w:t xml:space="preserve"> fordert den Baustopp des </w:t>
            </w:r>
            <w:r w:rsidR="009F1ED2">
              <w:rPr>
                <w:rFonts w:ascii="Avenir Next LT Pro" w:hAnsi="Avenir Next LT Pro"/>
                <w:sz w:val="18"/>
                <w:szCs w:val="18"/>
              </w:rPr>
              <w:t>KKW</w:t>
            </w:r>
            <w:r w:rsidRPr="00823986">
              <w:rPr>
                <w:rFonts w:ascii="Avenir Next LT Pro" w:hAnsi="Avenir Next LT Pro"/>
                <w:sz w:val="18"/>
                <w:szCs w:val="18"/>
              </w:rPr>
              <w:t xml:space="preserve">s, die Berücksichtigung </w:t>
            </w:r>
            <w:r w:rsidRPr="00F85FAB">
              <w:rPr>
                <w:rFonts w:ascii="Avenir Next LT Pro" w:hAnsi="Avenir Next LT Pro"/>
                <w:sz w:val="18"/>
                <w:szCs w:val="18"/>
                <w:u w:val="single"/>
              </w:rPr>
              <w:t>ökologischer</w:t>
            </w:r>
            <w:r w:rsidRPr="00823986">
              <w:rPr>
                <w:rFonts w:ascii="Avenir Next LT Pro" w:hAnsi="Avenir Next LT Pro"/>
                <w:sz w:val="18"/>
                <w:szCs w:val="18"/>
              </w:rPr>
              <w:t xml:space="preserve"> Grenzwerte sowie den Stopp der Energieverschwendung und die </w:t>
            </w:r>
            <w:r w:rsidR="007A5372">
              <w:rPr>
                <w:rFonts w:ascii="Avenir Next LT Pro" w:hAnsi="Avenir Next LT Pro"/>
                <w:sz w:val="18"/>
                <w:szCs w:val="18"/>
              </w:rPr>
              <w:t>Weiterentwicklung</w:t>
            </w:r>
            <w:r w:rsidRPr="00823986">
              <w:rPr>
                <w:rFonts w:ascii="Avenir Next LT Pro" w:hAnsi="Avenir Next LT Pro"/>
                <w:sz w:val="18"/>
                <w:szCs w:val="18"/>
              </w:rPr>
              <w:t xml:space="preserve"> anderer Energieformen.</w:t>
            </w:r>
          </w:p>
        </w:tc>
      </w:tr>
      <w:tr w:rsidR="00ED7F1A" w:rsidRPr="00823986" w14:paraId="1EEBFDDE" w14:textId="77777777" w:rsidTr="003E37ED">
        <w:trPr>
          <w:trHeight w:val="454"/>
        </w:trPr>
        <w:tc>
          <w:tcPr>
            <w:tcW w:w="4531" w:type="dxa"/>
            <w:gridSpan w:val="2"/>
            <w:tcBorders>
              <w:bottom w:val="nil"/>
              <w:right w:val="nil"/>
            </w:tcBorders>
            <w:shd w:val="clear" w:color="auto" w:fill="8C5CB2"/>
            <w:vAlign w:val="center"/>
          </w:tcPr>
          <w:p w14:paraId="3F3EED72" w14:textId="77777777" w:rsidR="00ED7F1A" w:rsidRPr="00823986" w:rsidRDefault="00ED7F1A" w:rsidP="00734465">
            <w:pPr>
              <w:spacing w:line="240" w:lineRule="auto"/>
              <w:rPr>
                <w:rFonts w:ascii="Avenir Next LT Pro" w:hAnsi="Avenir Next LT Pro" w:cs="Tahoma"/>
                <w:color w:val="FFFFFF" w:themeColor="background1"/>
                <w:sz w:val="18"/>
                <w:szCs w:val="18"/>
              </w:rPr>
            </w:pPr>
            <w:r w:rsidRPr="00823986">
              <w:rPr>
                <w:rFonts w:ascii="Avenir Next LT Pro" w:hAnsi="Avenir Next LT Pro"/>
                <w:color w:val="FFFFFF" w:themeColor="background1"/>
                <w:sz w:val="18"/>
                <w:szCs w:val="18"/>
              </w:rPr>
              <w:t>MYSTERY: «ATOMKRAFT NEIN DANKE»</w:t>
            </w:r>
          </w:p>
        </w:tc>
        <w:tc>
          <w:tcPr>
            <w:tcW w:w="572" w:type="dxa"/>
            <w:tcBorders>
              <w:left w:val="nil"/>
              <w:bottom w:val="nil"/>
            </w:tcBorders>
            <w:shd w:val="clear" w:color="auto" w:fill="8C5CB2"/>
            <w:vAlign w:val="center"/>
          </w:tcPr>
          <w:p w14:paraId="6C2802B5" w14:textId="3DE80C9B" w:rsidR="00ED7F1A" w:rsidRPr="00823986" w:rsidRDefault="00FF2791" w:rsidP="00734465">
            <w:pPr>
              <w:spacing w:line="240" w:lineRule="auto"/>
              <w:rPr>
                <w:rFonts w:ascii="Avenir Next LT Pro" w:hAnsi="Avenir Next LT Pro" w:cs="Tahoma"/>
                <w:color w:val="FFFFFF" w:themeColor="background1"/>
                <w:sz w:val="18"/>
                <w:szCs w:val="18"/>
              </w:rPr>
            </w:pPr>
            <w:r w:rsidRPr="00823986">
              <w:rPr>
                <w:rFonts w:ascii="Avenir Next LT Pro" w:hAnsi="Avenir Next LT Pro" w:cs="Tahoma"/>
                <w:color w:val="FFFFFF" w:themeColor="background1"/>
                <w:sz w:val="18"/>
                <w:szCs w:val="18"/>
              </w:rPr>
              <w:t xml:space="preserve">| </w:t>
            </w:r>
            <w:r w:rsidR="00ED7F1A" w:rsidRPr="00823986">
              <w:rPr>
                <w:rFonts w:ascii="Avenir Next LT Pro" w:hAnsi="Avenir Next LT Pro" w:cs="Tahoma"/>
                <w:color w:val="FFFFFF" w:themeColor="background1"/>
                <w:sz w:val="18"/>
                <w:szCs w:val="18"/>
              </w:rPr>
              <w:t>2</w:t>
            </w:r>
          </w:p>
        </w:tc>
        <w:tc>
          <w:tcPr>
            <w:tcW w:w="4531" w:type="dxa"/>
            <w:gridSpan w:val="2"/>
            <w:tcBorders>
              <w:bottom w:val="nil"/>
              <w:right w:val="nil"/>
            </w:tcBorders>
            <w:shd w:val="clear" w:color="auto" w:fill="8C5CB2"/>
            <w:vAlign w:val="center"/>
          </w:tcPr>
          <w:p w14:paraId="55FCC0DB" w14:textId="77777777" w:rsidR="00ED7F1A" w:rsidRPr="00823986" w:rsidRDefault="00ED7F1A" w:rsidP="00734465">
            <w:pPr>
              <w:spacing w:line="240" w:lineRule="auto"/>
              <w:rPr>
                <w:rFonts w:ascii="Avenir Next LT Pro" w:hAnsi="Avenir Next LT Pro"/>
                <w:color w:val="FFFFFF" w:themeColor="background1"/>
                <w:sz w:val="18"/>
                <w:szCs w:val="18"/>
              </w:rPr>
            </w:pPr>
            <w:r w:rsidRPr="00823986">
              <w:rPr>
                <w:rFonts w:ascii="Avenir Next LT Pro" w:hAnsi="Avenir Next LT Pro"/>
                <w:color w:val="FFFFFF" w:themeColor="background1"/>
                <w:sz w:val="18"/>
                <w:szCs w:val="18"/>
              </w:rPr>
              <w:t>MYSTERY: «ATOMKRAFT NEIN DANKE»</w:t>
            </w:r>
          </w:p>
        </w:tc>
        <w:tc>
          <w:tcPr>
            <w:tcW w:w="572" w:type="dxa"/>
            <w:tcBorders>
              <w:left w:val="nil"/>
              <w:bottom w:val="nil"/>
            </w:tcBorders>
            <w:shd w:val="clear" w:color="auto" w:fill="8C5CB2"/>
            <w:vAlign w:val="center"/>
          </w:tcPr>
          <w:p w14:paraId="5C7F6900" w14:textId="318C7AFB" w:rsidR="00ED7F1A" w:rsidRPr="00823986" w:rsidRDefault="00FF2791" w:rsidP="00734465">
            <w:pPr>
              <w:spacing w:line="240" w:lineRule="auto"/>
              <w:rPr>
                <w:rFonts w:ascii="Avenir Next LT Pro" w:hAnsi="Avenir Next LT Pro"/>
                <w:color w:val="FFFFFF" w:themeColor="background1"/>
                <w:sz w:val="18"/>
                <w:szCs w:val="18"/>
              </w:rPr>
            </w:pPr>
            <w:r w:rsidRPr="00823986">
              <w:rPr>
                <w:rFonts w:ascii="Avenir Next LT Pro" w:hAnsi="Avenir Next LT Pro"/>
                <w:color w:val="FFFFFF" w:themeColor="background1"/>
                <w:sz w:val="18"/>
                <w:szCs w:val="18"/>
              </w:rPr>
              <w:t xml:space="preserve">| </w:t>
            </w:r>
            <w:r w:rsidR="00ED7F1A" w:rsidRPr="00823986">
              <w:rPr>
                <w:rFonts w:ascii="Avenir Next LT Pro" w:hAnsi="Avenir Next LT Pro"/>
                <w:color w:val="FFFFFF" w:themeColor="background1"/>
                <w:sz w:val="18"/>
                <w:szCs w:val="18"/>
              </w:rPr>
              <w:t>7</w:t>
            </w:r>
          </w:p>
        </w:tc>
      </w:tr>
      <w:tr w:rsidR="00ED7F1A" w:rsidRPr="00823986" w14:paraId="6F4CEF6C" w14:textId="77777777" w:rsidTr="00325B4F">
        <w:trPr>
          <w:trHeight w:val="2273"/>
        </w:trPr>
        <w:tc>
          <w:tcPr>
            <w:tcW w:w="2405" w:type="dxa"/>
            <w:tcBorders>
              <w:top w:val="nil"/>
              <w:bottom w:val="single" w:sz="4" w:space="0" w:color="auto"/>
              <w:right w:val="nil"/>
            </w:tcBorders>
            <w:vAlign w:val="bottom"/>
          </w:tcPr>
          <w:p w14:paraId="245EC94E" w14:textId="309297B5" w:rsidR="00ED7F1A" w:rsidRPr="00823986" w:rsidRDefault="00734465" w:rsidP="00734465">
            <w:pPr>
              <w:spacing w:line="240" w:lineRule="auto"/>
              <w:jc w:val="center"/>
              <w:rPr>
                <w:rFonts w:ascii="Avenir Next LT Pro" w:hAnsi="Avenir Next LT Pro" w:cs="Tahoma"/>
                <w:sz w:val="18"/>
                <w:szCs w:val="18"/>
              </w:rPr>
            </w:pPr>
            <w:r>
              <w:rPr>
                <w:noProof/>
              </w:rPr>
              <w:drawing>
                <wp:inline distT="0" distB="0" distL="0" distR="0" wp14:anchorId="02D2B4FA" wp14:editId="4BD92323">
                  <wp:extent cx="1369695" cy="1226820"/>
                  <wp:effectExtent l="0" t="0" r="1905" b="508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9695" cy="1226820"/>
                          </a:xfrm>
                          <a:prstGeom prst="rect">
                            <a:avLst/>
                          </a:prstGeom>
                          <a:noFill/>
                          <a:ln>
                            <a:noFill/>
                          </a:ln>
                        </pic:spPr>
                      </pic:pic>
                    </a:graphicData>
                  </a:graphic>
                </wp:inline>
              </w:drawing>
            </w:r>
          </w:p>
        </w:tc>
        <w:tc>
          <w:tcPr>
            <w:tcW w:w="2698" w:type="dxa"/>
            <w:gridSpan w:val="2"/>
            <w:tcBorders>
              <w:top w:val="nil"/>
              <w:left w:val="nil"/>
              <w:bottom w:val="single" w:sz="4" w:space="0" w:color="auto"/>
            </w:tcBorders>
            <w:shd w:val="clear" w:color="auto" w:fill="EDEDED" w:themeFill="accent3" w:themeFillTint="33"/>
            <w:vAlign w:val="center"/>
          </w:tcPr>
          <w:p w14:paraId="635D7D6A" w14:textId="372E74C2" w:rsidR="00ED7F1A" w:rsidRPr="00823986" w:rsidRDefault="00150B52" w:rsidP="00734465">
            <w:pPr>
              <w:spacing w:line="240" w:lineRule="auto"/>
              <w:rPr>
                <w:rFonts w:ascii="Avenir Next LT Pro" w:hAnsi="Avenir Next LT Pro" w:cs="Tahoma"/>
                <w:sz w:val="18"/>
                <w:szCs w:val="18"/>
              </w:rPr>
            </w:pPr>
            <w:r>
              <w:rPr>
                <w:rFonts w:ascii="Avenir Next LT Pro" w:hAnsi="Avenir Next LT Pro"/>
                <w:sz w:val="18"/>
                <w:szCs w:val="18"/>
              </w:rPr>
              <w:t>«</w:t>
            </w:r>
            <w:r w:rsidRPr="00823986">
              <w:rPr>
                <w:rFonts w:ascii="Avenir Next LT Pro" w:hAnsi="Avenir Next LT Pro"/>
                <w:sz w:val="18"/>
                <w:szCs w:val="18"/>
              </w:rPr>
              <w:t xml:space="preserve">Wegen der starken Auslandsabhängigkeit wegen des Imports von Kohle und Heizöl für Kraftwerke, sollte sich neben den </w:t>
            </w:r>
            <w:r w:rsidRPr="005E62D8">
              <w:rPr>
                <w:rFonts w:ascii="Avenir Next LT Pro" w:hAnsi="Avenir Next LT Pro"/>
                <w:sz w:val="18"/>
                <w:szCs w:val="18"/>
                <w:u w:val="single"/>
              </w:rPr>
              <w:t>Wasserkräften</w:t>
            </w:r>
            <w:r w:rsidRPr="00823986">
              <w:rPr>
                <w:rFonts w:ascii="Avenir Next LT Pro" w:hAnsi="Avenir Next LT Pro"/>
                <w:sz w:val="18"/>
                <w:szCs w:val="18"/>
              </w:rPr>
              <w:t xml:space="preserve"> möglichst bald auf die </w:t>
            </w:r>
            <w:r w:rsidR="007F384F">
              <w:rPr>
                <w:rFonts w:ascii="Avenir Next LT Pro" w:hAnsi="Avenir Next LT Pro"/>
                <w:sz w:val="18"/>
                <w:szCs w:val="18"/>
                <w:u w:val="single"/>
              </w:rPr>
              <w:t>Kernenergie</w:t>
            </w:r>
            <w:r w:rsidRPr="00823986">
              <w:rPr>
                <w:rFonts w:ascii="Avenir Next LT Pro" w:hAnsi="Avenir Next LT Pro"/>
                <w:sz w:val="18"/>
                <w:szCs w:val="18"/>
              </w:rPr>
              <w:t xml:space="preserve"> gestützt werden.» (Geschäftsbericht des Bundesrats über das Jahr 1963)</w:t>
            </w:r>
          </w:p>
        </w:tc>
        <w:tc>
          <w:tcPr>
            <w:tcW w:w="2405" w:type="dxa"/>
            <w:tcBorders>
              <w:top w:val="nil"/>
              <w:bottom w:val="single" w:sz="4" w:space="0" w:color="auto"/>
              <w:right w:val="nil"/>
            </w:tcBorders>
            <w:vAlign w:val="center"/>
          </w:tcPr>
          <w:p w14:paraId="14A141AC" w14:textId="5E7B3D8B" w:rsidR="00ED7F1A" w:rsidRPr="00823986" w:rsidRDefault="00727883" w:rsidP="00325B4F">
            <w:pPr>
              <w:pStyle w:val="KeinLeerraum"/>
              <w:spacing w:line="240" w:lineRule="auto"/>
              <w:jc w:val="center"/>
              <w:rPr>
                <w:sz w:val="18"/>
                <w:szCs w:val="18"/>
              </w:rPr>
            </w:pPr>
            <w:r>
              <w:rPr>
                <w:noProof/>
              </w:rPr>
              <w:drawing>
                <wp:anchor distT="0" distB="0" distL="114300" distR="114300" simplePos="0" relativeHeight="251687936" behindDoc="0" locked="0" layoutInCell="1" allowOverlap="1" wp14:anchorId="38F4D649" wp14:editId="36AAB52F">
                  <wp:simplePos x="0" y="0"/>
                  <wp:positionH relativeFrom="column">
                    <wp:align>center</wp:align>
                  </wp:positionH>
                  <wp:positionV relativeFrom="page">
                    <wp:align>center</wp:align>
                  </wp:positionV>
                  <wp:extent cx="1440000" cy="1051200"/>
                  <wp:effectExtent l="0" t="0" r="0" b="317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0" cy="1051200"/>
                          </a:xfrm>
                          <a:prstGeom prst="rect">
                            <a:avLst/>
                          </a:prstGeom>
                        </pic:spPr>
                      </pic:pic>
                    </a:graphicData>
                  </a:graphic>
                  <wp14:sizeRelH relativeFrom="page">
                    <wp14:pctWidth>0</wp14:pctWidth>
                  </wp14:sizeRelH>
                  <wp14:sizeRelV relativeFrom="page">
                    <wp14:pctHeight>0</wp14:pctHeight>
                  </wp14:sizeRelV>
                </wp:anchor>
              </w:drawing>
            </w:r>
          </w:p>
        </w:tc>
        <w:tc>
          <w:tcPr>
            <w:tcW w:w="2698" w:type="dxa"/>
            <w:gridSpan w:val="2"/>
            <w:tcBorders>
              <w:top w:val="nil"/>
              <w:left w:val="nil"/>
              <w:bottom w:val="single" w:sz="4" w:space="0" w:color="auto"/>
            </w:tcBorders>
            <w:shd w:val="clear" w:color="auto" w:fill="EDEDED" w:themeFill="accent3" w:themeFillTint="33"/>
            <w:vAlign w:val="center"/>
          </w:tcPr>
          <w:p w14:paraId="0961281F" w14:textId="24E13389" w:rsidR="00ED7F1A" w:rsidRPr="00823986" w:rsidRDefault="00ED7F1A" w:rsidP="00734465">
            <w:pPr>
              <w:spacing w:line="240" w:lineRule="auto"/>
              <w:rPr>
                <w:rFonts w:ascii="Avenir Next LT Pro" w:hAnsi="Avenir Next LT Pro"/>
                <w:sz w:val="18"/>
                <w:szCs w:val="18"/>
              </w:rPr>
            </w:pPr>
            <w:r w:rsidRPr="00823986">
              <w:rPr>
                <w:rFonts w:ascii="Avenir Next LT Pro" w:hAnsi="Avenir Next LT Pro"/>
                <w:sz w:val="18"/>
                <w:szCs w:val="18"/>
              </w:rPr>
              <w:t xml:space="preserve">Weil nur noch Kühltürme für den Bau des </w:t>
            </w:r>
            <w:r w:rsidR="009F1ED2">
              <w:rPr>
                <w:rFonts w:ascii="Avenir Next LT Pro" w:hAnsi="Avenir Next LT Pro"/>
                <w:sz w:val="18"/>
                <w:szCs w:val="18"/>
              </w:rPr>
              <w:t>KKW</w:t>
            </w:r>
            <w:r w:rsidRPr="00823986">
              <w:rPr>
                <w:rFonts w:ascii="Avenir Next LT Pro" w:hAnsi="Avenir Next LT Pro"/>
                <w:sz w:val="18"/>
                <w:szCs w:val="18"/>
              </w:rPr>
              <w:t xml:space="preserve">s in Frage kommen, </w:t>
            </w:r>
            <w:r w:rsidR="007A5372">
              <w:rPr>
                <w:rFonts w:ascii="Avenir Next LT Pro" w:hAnsi="Avenir Next LT Pro"/>
                <w:sz w:val="18"/>
                <w:szCs w:val="18"/>
              </w:rPr>
              <w:t xml:space="preserve">befürchten Leas Eltern und andere Personen in der Gemeinde </w:t>
            </w:r>
            <w:r w:rsidR="007A5372">
              <w:rPr>
                <w:rFonts w:ascii="Avenir Next LT Pro" w:hAnsi="Avenir Next LT Pro"/>
                <w:sz w:val="18"/>
                <w:szCs w:val="18"/>
                <w:u w:val="single"/>
              </w:rPr>
              <w:t>klimatische Veränderungen</w:t>
            </w:r>
            <w:r w:rsidR="007A5372">
              <w:rPr>
                <w:rFonts w:ascii="Avenir Next LT Pro" w:hAnsi="Avenir Next LT Pro"/>
                <w:sz w:val="18"/>
                <w:szCs w:val="18"/>
              </w:rPr>
              <w:t>.</w:t>
            </w:r>
          </w:p>
        </w:tc>
      </w:tr>
      <w:tr w:rsidR="00ED7F1A" w:rsidRPr="00823986" w14:paraId="6CED6043" w14:textId="77777777" w:rsidTr="003E37ED">
        <w:trPr>
          <w:trHeight w:val="454"/>
        </w:trPr>
        <w:tc>
          <w:tcPr>
            <w:tcW w:w="4531" w:type="dxa"/>
            <w:gridSpan w:val="2"/>
            <w:tcBorders>
              <w:bottom w:val="nil"/>
              <w:right w:val="nil"/>
            </w:tcBorders>
            <w:shd w:val="clear" w:color="auto" w:fill="8C5CB2"/>
            <w:vAlign w:val="center"/>
          </w:tcPr>
          <w:p w14:paraId="5E76F175" w14:textId="0A99D818" w:rsidR="00ED7F1A" w:rsidRPr="00823986" w:rsidRDefault="00ED7F1A" w:rsidP="00734465">
            <w:pPr>
              <w:spacing w:line="240" w:lineRule="auto"/>
              <w:rPr>
                <w:rFonts w:ascii="Avenir Next LT Pro" w:hAnsi="Avenir Next LT Pro" w:cs="Tahoma"/>
                <w:color w:val="FFFFFF" w:themeColor="background1"/>
                <w:sz w:val="18"/>
                <w:szCs w:val="18"/>
              </w:rPr>
            </w:pPr>
            <w:r w:rsidRPr="00823986">
              <w:rPr>
                <w:rFonts w:ascii="Avenir Next LT Pro" w:hAnsi="Avenir Next LT Pro"/>
                <w:color w:val="FFFFFF" w:themeColor="background1"/>
                <w:sz w:val="18"/>
                <w:szCs w:val="18"/>
              </w:rPr>
              <w:t>MYSTERY: «ATOMKRAFT NEIN DANKE»</w:t>
            </w:r>
          </w:p>
        </w:tc>
        <w:tc>
          <w:tcPr>
            <w:tcW w:w="572" w:type="dxa"/>
            <w:tcBorders>
              <w:left w:val="nil"/>
              <w:bottom w:val="nil"/>
            </w:tcBorders>
            <w:shd w:val="clear" w:color="auto" w:fill="8C5CB2"/>
            <w:vAlign w:val="center"/>
          </w:tcPr>
          <w:p w14:paraId="1419FE1B" w14:textId="18ECF096" w:rsidR="00ED7F1A" w:rsidRPr="00823986" w:rsidRDefault="00FF2791" w:rsidP="00734465">
            <w:pPr>
              <w:spacing w:line="240" w:lineRule="auto"/>
              <w:rPr>
                <w:rFonts w:ascii="Avenir Next LT Pro" w:hAnsi="Avenir Next LT Pro" w:cs="Tahoma"/>
                <w:color w:val="FFFFFF" w:themeColor="background1"/>
                <w:sz w:val="18"/>
                <w:szCs w:val="18"/>
              </w:rPr>
            </w:pPr>
            <w:r w:rsidRPr="00823986">
              <w:rPr>
                <w:rFonts w:ascii="Avenir Next LT Pro" w:hAnsi="Avenir Next LT Pro" w:cs="Tahoma"/>
                <w:color w:val="FFFFFF" w:themeColor="background1"/>
                <w:sz w:val="18"/>
                <w:szCs w:val="18"/>
              </w:rPr>
              <w:t xml:space="preserve">| </w:t>
            </w:r>
            <w:r w:rsidR="00ED7F1A" w:rsidRPr="00823986">
              <w:rPr>
                <w:rFonts w:ascii="Avenir Next LT Pro" w:hAnsi="Avenir Next LT Pro" w:cs="Tahoma"/>
                <w:color w:val="FFFFFF" w:themeColor="background1"/>
                <w:sz w:val="18"/>
                <w:szCs w:val="18"/>
              </w:rPr>
              <w:t>3</w:t>
            </w:r>
          </w:p>
        </w:tc>
        <w:tc>
          <w:tcPr>
            <w:tcW w:w="4531" w:type="dxa"/>
            <w:gridSpan w:val="2"/>
            <w:tcBorders>
              <w:bottom w:val="nil"/>
              <w:right w:val="nil"/>
            </w:tcBorders>
            <w:shd w:val="clear" w:color="auto" w:fill="8C5CB2"/>
            <w:vAlign w:val="center"/>
          </w:tcPr>
          <w:p w14:paraId="44361B2A" w14:textId="77777777" w:rsidR="00ED7F1A" w:rsidRPr="00823986" w:rsidRDefault="00ED7F1A" w:rsidP="00734465">
            <w:pPr>
              <w:spacing w:line="240" w:lineRule="auto"/>
              <w:rPr>
                <w:rFonts w:ascii="Avenir Next LT Pro" w:hAnsi="Avenir Next LT Pro"/>
                <w:color w:val="FFFFFF" w:themeColor="background1"/>
                <w:sz w:val="18"/>
                <w:szCs w:val="18"/>
              </w:rPr>
            </w:pPr>
            <w:r w:rsidRPr="00823986">
              <w:rPr>
                <w:rFonts w:ascii="Avenir Next LT Pro" w:hAnsi="Avenir Next LT Pro"/>
                <w:color w:val="FFFFFF" w:themeColor="background1"/>
                <w:sz w:val="18"/>
                <w:szCs w:val="18"/>
              </w:rPr>
              <w:t>MYSTERY: «ATOMKRAFT NEIN DANKE»</w:t>
            </w:r>
          </w:p>
        </w:tc>
        <w:tc>
          <w:tcPr>
            <w:tcW w:w="572" w:type="dxa"/>
            <w:tcBorders>
              <w:left w:val="nil"/>
              <w:bottom w:val="nil"/>
            </w:tcBorders>
            <w:shd w:val="clear" w:color="auto" w:fill="8C5CB2"/>
            <w:vAlign w:val="center"/>
          </w:tcPr>
          <w:p w14:paraId="6ABCED6D" w14:textId="3EA6475A" w:rsidR="00ED7F1A" w:rsidRPr="00823986" w:rsidRDefault="00FF2791" w:rsidP="00734465">
            <w:pPr>
              <w:spacing w:line="240" w:lineRule="auto"/>
              <w:rPr>
                <w:rFonts w:ascii="Avenir Next LT Pro" w:hAnsi="Avenir Next LT Pro"/>
                <w:color w:val="FFFFFF" w:themeColor="background1"/>
                <w:sz w:val="18"/>
                <w:szCs w:val="18"/>
              </w:rPr>
            </w:pPr>
            <w:r w:rsidRPr="00823986">
              <w:rPr>
                <w:rFonts w:ascii="Avenir Next LT Pro" w:hAnsi="Avenir Next LT Pro"/>
                <w:color w:val="FFFFFF" w:themeColor="background1"/>
                <w:sz w:val="18"/>
                <w:szCs w:val="18"/>
              </w:rPr>
              <w:t xml:space="preserve">| </w:t>
            </w:r>
            <w:r w:rsidR="00ED7F1A" w:rsidRPr="00823986">
              <w:rPr>
                <w:rFonts w:ascii="Avenir Next LT Pro" w:hAnsi="Avenir Next LT Pro"/>
                <w:color w:val="FFFFFF" w:themeColor="background1"/>
                <w:sz w:val="18"/>
                <w:szCs w:val="18"/>
              </w:rPr>
              <w:t>8</w:t>
            </w:r>
          </w:p>
        </w:tc>
      </w:tr>
      <w:tr w:rsidR="00ED7F1A" w:rsidRPr="00823986" w14:paraId="7C73F024" w14:textId="77777777" w:rsidTr="003E37ED">
        <w:trPr>
          <w:trHeight w:val="2268"/>
        </w:trPr>
        <w:tc>
          <w:tcPr>
            <w:tcW w:w="2405" w:type="dxa"/>
            <w:tcBorders>
              <w:top w:val="nil"/>
              <w:bottom w:val="single" w:sz="4" w:space="0" w:color="auto"/>
              <w:right w:val="nil"/>
            </w:tcBorders>
            <w:vAlign w:val="center"/>
          </w:tcPr>
          <w:p w14:paraId="7D3313EF" w14:textId="0E1F7324" w:rsidR="00ED7F1A" w:rsidRPr="00823986" w:rsidRDefault="003C79CD" w:rsidP="00734465">
            <w:pPr>
              <w:spacing w:line="240" w:lineRule="auto"/>
              <w:rPr>
                <w:rFonts w:ascii="Avenir Next LT Pro" w:hAnsi="Avenir Next LT Pro" w:cs="Tahoma"/>
                <w:sz w:val="18"/>
                <w:szCs w:val="18"/>
              </w:rPr>
            </w:pPr>
            <w:r w:rsidRPr="00237707">
              <w:rPr>
                <w:rFonts w:ascii="Avenir Next LT Pro" w:hAnsi="Avenir Next LT Pro" w:cs="Tahoma"/>
                <w:noProof/>
                <w:sz w:val="18"/>
                <w:szCs w:val="18"/>
              </w:rPr>
              <w:drawing>
                <wp:anchor distT="0" distB="0" distL="114300" distR="114300" simplePos="0" relativeHeight="251702272" behindDoc="0" locked="0" layoutInCell="1" allowOverlap="1" wp14:anchorId="0A926FF8" wp14:editId="6AC4012E">
                  <wp:simplePos x="0" y="0"/>
                  <wp:positionH relativeFrom="column">
                    <wp:align>center</wp:align>
                  </wp:positionH>
                  <wp:positionV relativeFrom="page">
                    <wp:align>center</wp:align>
                  </wp:positionV>
                  <wp:extent cx="1436400" cy="774000"/>
                  <wp:effectExtent l="0" t="0" r="0" b="127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436400" cy="774000"/>
                          </a:xfrm>
                          <a:prstGeom prst="rect">
                            <a:avLst/>
                          </a:prstGeom>
                        </pic:spPr>
                      </pic:pic>
                    </a:graphicData>
                  </a:graphic>
                  <wp14:sizeRelH relativeFrom="page">
                    <wp14:pctWidth>0</wp14:pctWidth>
                  </wp14:sizeRelH>
                  <wp14:sizeRelV relativeFrom="page">
                    <wp14:pctHeight>0</wp14:pctHeight>
                  </wp14:sizeRelV>
                </wp:anchor>
              </w:drawing>
            </w:r>
          </w:p>
        </w:tc>
        <w:tc>
          <w:tcPr>
            <w:tcW w:w="2698" w:type="dxa"/>
            <w:gridSpan w:val="2"/>
            <w:tcBorders>
              <w:top w:val="nil"/>
              <w:left w:val="nil"/>
              <w:bottom w:val="single" w:sz="4" w:space="0" w:color="auto"/>
            </w:tcBorders>
            <w:shd w:val="clear" w:color="auto" w:fill="EDEDED" w:themeFill="accent3" w:themeFillTint="33"/>
            <w:vAlign w:val="center"/>
          </w:tcPr>
          <w:p w14:paraId="2B90A7EB" w14:textId="024E7CBE" w:rsidR="00ED7F1A" w:rsidRPr="00823986" w:rsidRDefault="00ED7F1A" w:rsidP="00734465">
            <w:pPr>
              <w:spacing w:line="240" w:lineRule="auto"/>
              <w:rPr>
                <w:rFonts w:ascii="Avenir Next LT Pro" w:hAnsi="Avenir Next LT Pro" w:cs="Tahoma"/>
                <w:sz w:val="18"/>
                <w:szCs w:val="18"/>
              </w:rPr>
            </w:pPr>
            <w:r w:rsidRPr="00823986">
              <w:rPr>
                <w:rFonts w:ascii="Avenir Next LT Pro" w:hAnsi="Avenir Next LT Pro" w:cs="Tahoma"/>
                <w:sz w:val="18"/>
                <w:szCs w:val="18"/>
              </w:rPr>
              <w:t xml:space="preserve">Michael Kohn, der Direktor der Motor-Columbus in Baden präsentiert im Jahr 1966 erste Pläne für den Bau eines </w:t>
            </w:r>
            <w:r w:rsidR="009F1ED2">
              <w:rPr>
                <w:rFonts w:ascii="Avenir Next LT Pro" w:hAnsi="Avenir Next LT Pro" w:cs="Tahoma"/>
                <w:sz w:val="18"/>
                <w:szCs w:val="18"/>
              </w:rPr>
              <w:t>KKW</w:t>
            </w:r>
            <w:r w:rsidRPr="00823986">
              <w:rPr>
                <w:rFonts w:ascii="Avenir Next LT Pro" w:hAnsi="Avenir Next LT Pro" w:cs="Tahoma"/>
                <w:sz w:val="18"/>
                <w:szCs w:val="18"/>
              </w:rPr>
              <w:t>s in Kaiseraugst.</w:t>
            </w:r>
          </w:p>
        </w:tc>
        <w:tc>
          <w:tcPr>
            <w:tcW w:w="2405" w:type="dxa"/>
            <w:tcBorders>
              <w:top w:val="nil"/>
              <w:bottom w:val="single" w:sz="4" w:space="0" w:color="auto"/>
              <w:right w:val="nil"/>
            </w:tcBorders>
            <w:vAlign w:val="center"/>
          </w:tcPr>
          <w:p w14:paraId="1BF24F60" w14:textId="4F96F02D" w:rsidR="00BA1C94" w:rsidRDefault="003C61AB" w:rsidP="00734465">
            <w:pPr>
              <w:spacing w:line="240" w:lineRule="auto"/>
            </w:pPr>
            <w:r>
              <w:rPr>
                <w:noProof/>
              </w:rPr>
              <w:drawing>
                <wp:anchor distT="0" distB="0" distL="114300" distR="114300" simplePos="0" relativeHeight="251698176" behindDoc="0" locked="0" layoutInCell="1" allowOverlap="1" wp14:anchorId="6C88CAA9" wp14:editId="212BCEEE">
                  <wp:simplePos x="0" y="0"/>
                  <wp:positionH relativeFrom="column">
                    <wp:posOffset>189230</wp:posOffset>
                  </wp:positionH>
                  <wp:positionV relativeFrom="paragraph">
                    <wp:posOffset>-19685</wp:posOffset>
                  </wp:positionV>
                  <wp:extent cx="1047115" cy="1047115"/>
                  <wp:effectExtent l="0" t="0" r="0" b="0"/>
                  <wp:wrapNone/>
                  <wp:docPr id="16" name="Grafik 16" descr="Fluoreszierende Glühbir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Fluoreszierende Glühbirne mit einfarbiger Füllun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047115" cy="1047115"/>
                          </a:xfrm>
                          <a:prstGeom prst="rect">
                            <a:avLst/>
                          </a:prstGeom>
                        </pic:spPr>
                      </pic:pic>
                    </a:graphicData>
                  </a:graphic>
                  <wp14:sizeRelH relativeFrom="margin">
                    <wp14:pctWidth>0</wp14:pctWidth>
                  </wp14:sizeRelH>
                  <wp14:sizeRelV relativeFrom="margin">
                    <wp14:pctHeight>0</wp14:pctHeight>
                  </wp14:sizeRelV>
                </wp:anchor>
              </w:drawing>
            </w:r>
          </w:p>
          <w:p w14:paraId="6786B205" w14:textId="5218349D" w:rsidR="00ED7F1A" w:rsidRPr="00823986" w:rsidRDefault="00ED7F1A" w:rsidP="00734465">
            <w:pPr>
              <w:spacing w:line="240" w:lineRule="auto"/>
              <w:rPr>
                <w:rFonts w:ascii="Avenir Next LT Pro" w:hAnsi="Avenir Next LT Pro"/>
                <w:sz w:val="18"/>
                <w:szCs w:val="18"/>
              </w:rPr>
            </w:pPr>
          </w:p>
        </w:tc>
        <w:tc>
          <w:tcPr>
            <w:tcW w:w="2698" w:type="dxa"/>
            <w:gridSpan w:val="2"/>
            <w:tcBorders>
              <w:top w:val="nil"/>
              <w:left w:val="nil"/>
              <w:bottom w:val="single" w:sz="4" w:space="0" w:color="auto"/>
            </w:tcBorders>
            <w:shd w:val="clear" w:color="auto" w:fill="F2F2F2" w:themeFill="background1" w:themeFillShade="F2"/>
            <w:vAlign w:val="center"/>
          </w:tcPr>
          <w:p w14:paraId="356846E1" w14:textId="6D616D42" w:rsidR="00ED7F1A" w:rsidRPr="00823986" w:rsidRDefault="00150B52" w:rsidP="00734465">
            <w:pPr>
              <w:spacing w:line="240" w:lineRule="auto"/>
              <w:rPr>
                <w:rFonts w:ascii="Avenir Next LT Pro" w:hAnsi="Avenir Next LT Pro"/>
                <w:sz w:val="18"/>
                <w:szCs w:val="18"/>
              </w:rPr>
            </w:pPr>
            <w:r w:rsidRPr="00F85FAB">
              <w:rPr>
                <w:rFonts w:ascii="Avenir Next LT Pro" w:hAnsi="Avenir Next LT Pro" w:cs="Tahoma"/>
                <w:sz w:val="18"/>
                <w:szCs w:val="18"/>
              </w:rPr>
              <w:t xml:space="preserve">Die Schweiz ist nach dem Zweiten Weltkrieg durch den </w:t>
            </w:r>
            <w:r w:rsidRPr="00A0660B">
              <w:rPr>
                <w:rFonts w:ascii="Avenir Next LT Pro" w:hAnsi="Avenir Next LT Pro" w:cs="Tahoma"/>
                <w:sz w:val="18"/>
                <w:szCs w:val="18"/>
                <w:u w:val="single"/>
              </w:rPr>
              <w:t>Import</w:t>
            </w:r>
            <w:r w:rsidRPr="00F85FAB">
              <w:rPr>
                <w:rFonts w:ascii="Avenir Next LT Pro" w:hAnsi="Avenir Next LT Pro" w:cs="Tahoma"/>
                <w:sz w:val="18"/>
                <w:szCs w:val="18"/>
              </w:rPr>
              <w:t xml:space="preserve"> von Holzkohle zur Stromproduktion abhängig vom Ausland. Wegen des steigenden Strombedarfs wird vermehrt auf die </w:t>
            </w:r>
            <w:r w:rsidRPr="00F85FAB">
              <w:rPr>
                <w:rFonts w:ascii="Avenir Next LT Pro" w:hAnsi="Avenir Next LT Pro" w:cs="Tahoma"/>
                <w:sz w:val="18"/>
                <w:szCs w:val="18"/>
                <w:u w:val="single"/>
              </w:rPr>
              <w:t>Wasserkraft</w:t>
            </w:r>
            <w:r w:rsidRPr="00F85FAB">
              <w:rPr>
                <w:rFonts w:ascii="Avenir Next LT Pro" w:hAnsi="Avenir Next LT Pro" w:cs="Tahoma"/>
                <w:sz w:val="18"/>
                <w:szCs w:val="18"/>
              </w:rPr>
              <w:t xml:space="preserve"> gesetzt.</w:t>
            </w:r>
          </w:p>
        </w:tc>
      </w:tr>
      <w:tr w:rsidR="00ED7F1A" w:rsidRPr="00823986" w14:paraId="116160F2" w14:textId="77777777" w:rsidTr="003E37ED">
        <w:trPr>
          <w:trHeight w:val="454"/>
        </w:trPr>
        <w:tc>
          <w:tcPr>
            <w:tcW w:w="4531" w:type="dxa"/>
            <w:gridSpan w:val="2"/>
            <w:tcBorders>
              <w:bottom w:val="nil"/>
              <w:right w:val="nil"/>
            </w:tcBorders>
            <w:shd w:val="clear" w:color="auto" w:fill="8C5CB2"/>
            <w:vAlign w:val="center"/>
          </w:tcPr>
          <w:p w14:paraId="6992D93B" w14:textId="07B38C71" w:rsidR="00ED7F1A" w:rsidRPr="00823986" w:rsidRDefault="00ED7F1A" w:rsidP="00734465">
            <w:pPr>
              <w:spacing w:line="240" w:lineRule="auto"/>
              <w:rPr>
                <w:rFonts w:ascii="Avenir Next LT Pro" w:hAnsi="Avenir Next LT Pro" w:cs="Tahoma"/>
                <w:color w:val="FFFFFF" w:themeColor="background1"/>
                <w:sz w:val="18"/>
                <w:szCs w:val="18"/>
              </w:rPr>
            </w:pPr>
            <w:r w:rsidRPr="00823986">
              <w:rPr>
                <w:rFonts w:ascii="Avenir Next LT Pro" w:hAnsi="Avenir Next LT Pro"/>
                <w:color w:val="FFFFFF" w:themeColor="background1"/>
                <w:sz w:val="18"/>
                <w:szCs w:val="18"/>
              </w:rPr>
              <w:t xml:space="preserve">MYSTERY: </w:t>
            </w:r>
            <w:r w:rsidRPr="00823986">
              <w:rPr>
                <w:rFonts w:ascii="Avenir Next LT Pro" w:hAnsi="Avenir Next LT Pro"/>
                <w:color w:val="FFFFFF" w:themeColor="background1"/>
                <w:sz w:val="18"/>
                <w:szCs w:val="18"/>
                <w:shd w:val="clear" w:color="auto" w:fill="8C5CB2"/>
              </w:rPr>
              <w:t>«ATOMKRAFT NEIN DANKE»</w:t>
            </w:r>
          </w:p>
        </w:tc>
        <w:tc>
          <w:tcPr>
            <w:tcW w:w="572" w:type="dxa"/>
            <w:tcBorders>
              <w:left w:val="nil"/>
              <w:bottom w:val="nil"/>
            </w:tcBorders>
            <w:shd w:val="clear" w:color="auto" w:fill="8C5CB2"/>
            <w:vAlign w:val="center"/>
          </w:tcPr>
          <w:p w14:paraId="41A4A60B" w14:textId="49388D63" w:rsidR="00ED7F1A" w:rsidRPr="00823986" w:rsidRDefault="00FF2791" w:rsidP="00734465">
            <w:pPr>
              <w:spacing w:line="240" w:lineRule="auto"/>
              <w:rPr>
                <w:rFonts w:ascii="Avenir Next LT Pro" w:hAnsi="Avenir Next LT Pro" w:cs="Tahoma"/>
                <w:color w:val="FFFFFF" w:themeColor="background1"/>
                <w:sz w:val="18"/>
                <w:szCs w:val="18"/>
              </w:rPr>
            </w:pPr>
            <w:r w:rsidRPr="00823986">
              <w:rPr>
                <w:rFonts w:ascii="Avenir Next LT Pro" w:hAnsi="Avenir Next LT Pro" w:cs="Tahoma"/>
                <w:color w:val="FFFFFF" w:themeColor="background1"/>
                <w:sz w:val="18"/>
                <w:szCs w:val="18"/>
              </w:rPr>
              <w:t xml:space="preserve">| </w:t>
            </w:r>
            <w:r w:rsidR="00ED7F1A" w:rsidRPr="00823986">
              <w:rPr>
                <w:rFonts w:ascii="Avenir Next LT Pro" w:hAnsi="Avenir Next LT Pro" w:cs="Tahoma"/>
                <w:color w:val="FFFFFF" w:themeColor="background1"/>
                <w:sz w:val="18"/>
                <w:szCs w:val="18"/>
              </w:rPr>
              <w:t>4</w:t>
            </w:r>
          </w:p>
        </w:tc>
        <w:tc>
          <w:tcPr>
            <w:tcW w:w="4531" w:type="dxa"/>
            <w:gridSpan w:val="2"/>
            <w:tcBorders>
              <w:bottom w:val="nil"/>
              <w:right w:val="nil"/>
            </w:tcBorders>
            <w:shd w:val="clear" w:color="auto" w:fill="8C5CB2"/>
            <w:vAlign w:val="center"/>
          </w:tcPr>
          <w:p w14:paraId="6482C644" w14:textId="77777777" w:rsidR="00ED7F1A" w:rsidRPr="00823986" w:rsidRDefault="00ED7F1A" w:rsidP="00734465">
            <w:pPr>
              <w:spacing w:line="240" w:lineRule="auto"/>
              <w:rPr>
                <w:rFonts w:ascii="Avenir Next LT Pro" w:hAnsi="Avenir Next LT Pro"/>
                <w:color w:val="FFFFFF" w:themeColor="background1"/>
                <w:sz w:val="18"/>
                <w:szCs w:val="18"/>
              </w:rPr>
            </w:pPr>
            <w:r w:rsidRPr="00823986">
              <w:rPr>
                <w:rFonts w:ascii="Avenir Next LT Pro" w:hAnsi="Avenir Next LT Pro"/>
                <w:color w:val="FFFFFF" w:themeColor="background1"/>
                <w:sz w:val="18"/>
                <w:szCs w:val="18"/>
              </w:rPr>
              <w:t>MYSTERY: «ATOMKRAFT NEIN DANKE»</w:t>
            </w:r>
          </w:p>
        </w:tc>
        <w:tc>
          <w:tcPr>
            <w:tcW w:w="572" w:type="dxa"/>
            <w:tcBorders>
              <w:left w:val="nil"/>
              <w:bottom w:val="nil"/>
            </w:tcBorders>
            <w:shd w:val="clear" w:color="auto" w:fill="8C5CB2"/>
            <w:vAlign w:val="center"/>
          </w:tcPr>
          <w:p w14:paraId="07FD097B" w14:textId="0365D979" w:rsidR="00ED7F1A" w:rsidRPr="00823986" w:rsidRDefault="00FF2791" w:rsidP="00734465">
            <w:pPr>
              <w:spacing w:line="240" w:lineRule="auto"/>
              <w:rPr>
                <w:rFonts w:ascii="Avenir Next LT Pro" w:hAnsi="Avenir Next LT Pro"/>
                <w:color w:val="FFFFFF" w:themeColor="background1"/>
                <w:sz w:val="18"/>
                <w:szCs w:val="18"/>
              </w:rPr>
            </w:pPr>
            <w:r w:rsidRPr="00823986">
              <w:rPr>
                <w:rFonts w:ascii="Avenir Next LT Pro" w:hAnsi="Avenir Next LT Pro"/>
                <w:color w:val="FFFFFF" w:themeColor="background1"/>
                <w:sz w:val="18"/>
                <w:szCs w:val="18"/>
              </w:rPr>
              <w:t xml:space="preserve">| </w:t>
            </w:r>
            <w:r w:rsidR="00ED7F1A" w:rsidRPr="00823986">
              <w:rPr>
                <w:rFonts w:ascii="Avenir Next LT Pro" w:hAnsi="Avenir Next LT Pro"/>
                <w:color w:val="FFFFFF" w:themeColor="background1"/>
                <w:sz w:val="18"/>
                <w:szCs w:val="18"/>
              </w:rPr>
              <w:t>9</w:t>
            </w:r>
          </w:p>
        </w:tc>
      </w:tr>
      <w:tr w:rsidR="00ED7F1A" w:rsidRPr="00823986" w14:paraId="5A740B99" w14:textId="77777777" w:rsidTr="003E37ED">
        <w:trPr>
          <w:trHeight w:val="2268"/>
        </w:trPr>
        <w:tc>
          <w:tcPr>
            <w:tcW w:w="2405" w:type="dxa"/>
            <w:tcBorders>
              <w:top w:val="nil"/>
              <w:right w:val="nil"/>
            </w:tcBorders>
            <w:vAlign w:val="center"/>
          </w:tcPr>
          <w:p w14:paraId="4A7937A2" w14:textId="22CE188A" w:rsidR="003C79CD" w:rsidRDefault="003C79CD" w:rsidP="00734465">
            <w:pPr>
              <w:spacing w:line="240" w:lineRule="auto"/>
            </w:pPr>
            <w:r>
              <w:rPr>
                <w:noProof/>
              </w:rPr>
              <w:drawing>
                <wp:anchor distT="0" distB="0" distL="114300" distR="114300" simplePos="0" relativeHeight="251703296" behindDoc="0" locked="0" layoutInCell="1" allowOverlap="1" wp14:anchorId="059BF100" wp14:editId="0A51A109">
                  <wp:simplePos x="0" y="0"/>
                  <wp:positionH relativeFrom="column">
                    <wp:align>center</wp:align>
                  </wp:positionH>
                  <wp:positionV relativeFrom="page">
                    <wp:align>center</wp:align>
                  </wp:positionV>
                  <wp:extent cx="1396800" cy="864000"/>
                  <wp:effectExtent l="0" t="0" r="635"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6800" cy="8640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"https://www.sozialinfo.ch/fileadmin/_processed_/8/a/csm_Bild_Abstimmung_ddb7395e60.png" \* MERGEFORMATINET </w:instrText>
            </w:r>
            <w:r>
              <w:fldChar w:fldCharType="end"/>
            </w:r>
          </w:p>
          <w:p w14:paraId="1F07ACF9" w14:textId="49001262" w:rsidR="00ED7F1A" w:rsidRPr="00823986" w:rsidRDefault="00ED7F1A" w:rsidP="00734465">
            <w:pPr>
              <w:spacing w:line="240" w:lineRule="auto"/>
              <w:rPr>
                <w:rFonts w:ascii="Avenir Next LT Pro" w:hAnsi="Avenir Next LT Pro" w:cs="Tahoma"/>
                <w:sz w:val="18"/>
                <w:szCs w:val="18"/>
              </w:rPr>
            </w:pPr>
          </w:p>
        </w:tc>
        <w:tc>
          <w:tcPr>
            <w:tcW w:w="2698" w:type="dxa"/>
            <w:gridSpan w:val="2"/>
            <w:tcBorders>
              <w:top w:val="nil"/>
              <w:left w:val="nil"/>
            </w:tcBorders>
            <w:shd w:val="clear" w:color="auto" w:fill="EDEDED" w:themeFill="accent3" w:themeFillTint="33"/>
            <w:vAlign w:val="center"/>
          </w:tcPr>
          <w:p w14:paraId="048388EE" w14:textId="58CB8F10" w:rsidR="00ED7F1A" w:rsidRPr="00823986" w:rsidRDefault="00ED7F1A" w:rsidP="00734465">
            <w:pPr>
              <w:spacing w:line="240" w:lineRule="auto"/>
              <w:rPr>
                <w:rFonts w:ascii="Avenir Next LT Pro" w:hAnsi="Avenir Next LT Pro" w:cs="Tahoma"/>
                <w:sz w:val="18"/>
                <w:szCs w:val="18"/>
              </w:rPr>
            </w:pPr>
            <w:r w:rsidRPr="00823986">
              <w:rPr>
                <w:rFonts w:ascii="Avenir Next LT Pro" w:hAnsi="Avenir Next LT Pro" w:cs="Tahoma"/>
                <w:sz w:val="18"/>
                <w:szCs w:val="18"/>
              </w:rPr>
              <w:t>1972 stimmen Leas Eltern</w:t>
            </w:r>
            <w:r w:rsidR="00D02653" w:rsidRPr="00823986">
              <w:rPr>
                <w:rFonts w:ascii="Avenir Next LT Pro" w:hAnsi="Avenir Next LT Pro" w:cs="Tahoma"/>
                <w:sz w:val="18"/>
                <w:szCs w:val="18"/>
              </w:rPr>
              <w:t>,</w:t>
            </w:r>
            <w:r w:rsidRPr="00823986">
              <w:rPr>
                <w:rFonts w:ascii="Avenir Next LT Pro" w:hAnsi="Avenir Next LT Pro" w:cs="Tahoma"/>
                <w:sz w:val="18"/>
                <w:szCs w:val="18"/>
              </w:rPr>
              <w:t xml:space="preserve"> sowie die Mehrheit der stimmberechtigten Bevölkerung</w:t>
            </w:r>
            <w:r w:rsidR="00D02653" w:rsidRPr="00823986">
              <w:rPr>
                <w:rFonts w:ascii="Avenir Next LT Pro" w:hAnsi="Avenir Next LT Pro" w:cs="Tahoma"/>
                <w:sz w:val="18"/>
                <w:szCs w:val="18"/>
              </w:rPr>
              <w:t>,</w:t>
            </w:r>
            <w:r w:rsidRPr="00823986">
              <w:rPr>
                <w:rFonts w:ascii="Avenir Next LT Pro" w:hAnsi="Avenir Next LT Pro" w:cs="Tahoma"/>
                <w:sz w:val="18"/>
                <w:szCs w:val="18"/>
              </w:rPr>
              <w:t xml:space="preserve"> in einer geheimen </w:t>
            </w:r>
            <w:r w:rsidRPr="00F85FAB">
              <w:rPr>
                <w:rFonts w:ascii="Avenir Next LT Pro" w:hAnsi="Avenir Next LT Pro" w:cs="Tahoma"/>
                <w:sz w:val="18"/>
                <w:szCs w:val="18"/>
                <w:u w:val="single"/>
              </w:rPr>
              <w:t>Konsultativabstimmung</w:t>
            </w:r>
            <w:r w:rsidRPr="00823986">
              <w:rPr>
                <w:rFonts w:ascii="Avenir Next LT Pro" w:hAnsi="Avenir Next LT Pro" w:cs="Tahoma"/>
                <w:sz w:val="18"/>
                <w:szCs w:val="18"/>
              </w:rPr>
              <w:t xml:space="preserve"> gegen den Bau des </w:t>
            </w:r>
            <w:r w:rsidR="009F1ED2">
              <w:rPr>
                <w:rFonts w:ascii="Avenir Next LT Pro" w:hAnsi="Avenir Next LT Pro" w:cs="Tahoma"/>
                <w:sz w:val="18"/>
                <w:szCs w:val="18"/>
              </w:rPr>
              <w:t>KKW</w:t>
            </w:r>
            <w:r w:rsidRPr="00823986">
              <w:rPr>
                <w:rFonts w:ascii="Avenir Next LT Pro" w:hAnsi="Avenir Next LT Pro" w:cs="Tahoma"/>
                <w:sz w:val="18"/>
                <w:szCs w:val="18"/>
              </w:rPr>
              <w:t xml:space="preserve"> Kaiseraugst.</w:t>
            </w:r>
          </w:p>
        </w:tc>
        <w:tc>
          <w:tcPr>
            <w:tcW w:w="2405" w:type="dxa"/>
            <w:tcBorders>
              <w:top w:val="nil"/>
              <w:right w:val="nil"/>
            </w:tcBorders>
            <w:vAlign w:val="center"/>
          </w:tcPr>
          <w:p w14:paraId="4528B5FA" w14:textId="6A95C290" w:rsidR="00ED7F1A" w:rsidRPr="00823986" w:rsidRDefault="0022675B" w:rsidP="00734465">
            <w:pPr>
              <w:spacing w:line="240" w:lineRule="auto"/>
              <w:rPr>
                <w:rFonts w:ascii="Avenir Next LT Pro" w:hAnsi="Avenir Next LT Pro"/>
                <w:sz w:val="18"/>
                <w:szCs w:val="18"/>
              </w:rPr>
            </w:pPr>
            <w:r>
              <w:rPr>
                <w:rFonts w:ascii="Avenir Next LT Pro" w:hAnsi="Avenir Next LT Pro"/>
                <w:noProof/>
                <w:sz w:val="18"/>
                <w:szCs w:val="18"/>
              </w:rPr>
              <w:drawing>
                <wp:anchor distT="0" distB="0" distL="114300" distR="114300" simplePos="0" relativeHeight="251704320" behindDoc="0" locked="0" layoutInCell="1" allowOverlap="1" wp14:anchorId="0E55F199" wp14:editId="3FE59A85">
                  <wp:simplePos x="0" y="0"/>
                  <wp:positionH relativeFrom="column">
                    <wp:posOffset>194945</wp:posOffset>
                  </wp:positionH>
                  <wp:positionV relativeFrom="paragraph">
                    <wp:posOffset>-22860</wp:posOffset>
                  </wp:positionV>
                  <wp:extent cx="1040765" cy="1040765"/>
                  <wp:effectExtent l="0" t="0" r="0" b="0"/>
                  <wp:wrapNone/>
                  <wp:docPr id="29" name="Grafik 29" descr="Münz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Münzen Silhouett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040765" cy="1040765"/>
                          </a:xfrm>
                          <a:prstGeom prst="rect">
                            <a:avLst/>
                          </a:prstGeom>
                        </pic:spPr>
                      </pic:pic>
                    </a:graphicData>
                  </a:graphic>
                  <wp14:sizeRelH relativeFrom="page">
                    <wp14:pctWidth>0</wp14:pctWidth>
                  </wp14:sizeRelH>
                  <wp14:sizeRelV relativeFrom="page">
                    <wp14:pctHeight>0</wp14:pctHeight>
                  </wp14:sizeRelV>
                </wp:anchor>
              </w:drawing>
            </w:r>
          </w:p>
        </w:tc>
        <w:tc>
          <w:tcPr>
            <w:tcW w:w="2698" w:type="dxa"/>
            <w:gridSpan w:val="2"/>
            <w:tcBorders>
              <w:top w:val="nil"/>
              <w:left w:val="nil"/>
            </w:tcBorders>
            <w:shd w:val="clear" w:color="auto" w:fill="EDEDED" w:themeFill="accent3" w:themeFillTint="33"/>
            <w:vAlign w:val="center"/>
          </w:tcPr>
          <w:p w14:paraId="45DA1568" w14:textId="072B30FE" w:rsidR="00ED7F1A" w:rsidRPr="002B79BE" w:rsidRDefault="002B79BE" w:rsidP="00734465">
            <w:pPr>
              <w:spacing w:line="240" w:lineRule="auto"/>
              <w:rPr>
                <w:rFonts w:ascii="Avenir Next LT Pro" w:hAnsi="Avenir Next LT Pro"/>
                <w:sz w:val="18"/>
                <w:szCs w:val="18"/>
              </w:rPr>
            </w:pPr>
            <w:r>
              <w:rPr>
                <w:rFonts w:ascii="Avenir Next LT Pro" w:hAnsi="Avenir Next LT Pro"/>
                <w:sz w:val="18"/>
                <w:szCs w:val="18"/>
              </w:rPr>
              <w:t xml:space="preserve">Die </w:t>
            </w:r>
            <w:r>
              <w:rPr>
                <w:rFonts w:ascii="Avenir Next LT Pro" w:hAnsi="Avenir Next LT Pro"/>
                <w:i/>
                <w:iCs/>
                <w:sz w:val="18"/>
                <w:szCs w:val="18"/>
              </w:rPr>
              <w:t>Kernkraftwerke Kaiseraugst</w:t>
            </w:r>
            <w:r w:rsidR="00A0660B">
              <w:rPr>
                <w:rFonts w:ascii="Avenir Next LT Pro" w:hAnsi="Avenir Next LT Pro"/>
                <w:i/>
                <w:iCs/>
                <w:sz w:val="18"/>
                <w:szCs w:val="18"/>
              </w:rPr>
              <w:t xml:space="preserve"> AG</w:t>
            </w:r>
            <w:r>
              <w:rPr>
                <w:rFonts w:ascii="Avenir Next LT Pro" w:hAnsi="Avenir Next LT Pro"/>
                <w:i/>
                <w:iCs/>
                <w:sz w:val="18"/>
                <w:szCs w:val="18"/>
              </w:rPr>
              <w:t xml:space="preserve">, </w:t>
            </w:r>
            <w:r>
              <w:rPr>
                <w:rFonts w:ascii="Avenir Next LT Pro" w:hAnsi="Avenir Next LT Pro"/>
                <w:sz w:val="18"/>
                <w:szCs w:val="18"/>
              </w:rPr>
              <w:t xml:space="preserve">hält trotz der Verzögerungen am Bau des </w:t>
            </w:r>
            <w:r w:rsidR="009F1ED2">
              <w:rPr>
                <w:rFonts w:ascii="Avenir Next LT Pro" w:hAnsi="Avenir Next LT Pro"/>
                <w:sz w:val="18"/>
                <w:szCs w:val="18"/>
              </w:rPr>
              <w:t>KKW</w:t>
            </w:r>
            <w:r>
              <w:rPr>
                <w:rFonts w:ascii="Avenir Next LT Pro" w:hAnsi="Avenir Next LT Pro"/>
                <w:sz w:val="18"/>
                <w:szCs w:val="18"/>
              </w:rPr>
              <w:t>s fest. Sie erhofft sich eine Entschädigung durch den Bund, sollte es zum Abbruch des Projekts kommen.</w:t>
            </w:r>
          </w:p>
        </w:tc>
      </w:tr>
      <w:tr w:rsidR="00ED7F1A" w:rsidRPr="00823986" w14:paraId="0A00E0BB" w14:textId="77777777" w:rsidTr="003E37ED">
        <w:trPr>
          <w:trHeight w:val="454"/>
        </w:trPr>
        <w:tc>
          <w:tcPr>
            <w:tcW w:w="4531" w:type="dxa"/>
            <w:gridSpan w:val="2"/>
            <w:tcBorders>
              <w:bottom w:val="nil"/>
              <w:right w:val="nil"/>
            </w:tcBorders>
            <w:shd w:val="clear" w:color="auto" w:fill="8C5CB2"/>
            <w:vAlign w:val="center"/>
          </w:tcPr>
          <w:p w14:paraId="5FD0CC4C" w14:textId="2E0256E7" w:rsidR="00ED7F1A" w:rsidRPr="00823986" w:rsidRDefault="00ED7F1A" w:rsidP="00734465">
            <w:pPr>
              <w:spacing w:line="240" w:lineRule="auto"/>
              <w:rPr>
                <w:rFonts w:ascii="Avenir Next LT Pro" w:hAnsi="Avenir Next LT Pro" w:cs="Tahoma"/>
                <w:color w:val="FFFFFF" w:themeColor="background1"/>
                <w:sz w:val="18"/>
                <w:szCs w:val="18"/>
              </w:rPr>
            </w:pPr>
            <w:r w:rsidRPr="00823986">
              <w:rPr>
                <w:rFonts w:ascii="Avenir Next LT Pro" w:hAnsi="Avenir Next LT Pro"/>
                <w:color w:val="FFFFFF" w:themeColor="background1"/>
                <w:sz w:val="18"/>
                <w:szCs w:val="18"/>
              </w:rPr>
              <w:t>MYSTERY: «ATOMKRAFT NEIN DANKE»</w:t>
            </w:r>
          </w:p>
        </w:tc>
        <w:tc>
          <w:tcPr>
            <w:tcW w:w="572" w:type="dxa"/>
            <w:tcBorders>
              <w:left w:val="nil"/>
              <w:bottom w:val="nil"/>
            </w:tcBorders>
            <w:shd w:val="clear" w:color="auto" w:fill="8C5CB2"/>
            <w:vAlign w:val="center"/>
          </w:tcPr>
          <w:p w14:paraId="683A7C23" w14:textId="4D4BE849" w:rsidR="00ED7F1A" w:rsidRPr="00823986" w:rsidRDefault="00FF2791" w:rsidP="00734465">
            <w:pPr>
              <w:spacing w:line="240" w:lineRule="auto"/>
              <w:rPr>
                <w:rFonts w:ascii="Avenir Next LT Pro" w:hAnsi="Avenir Next LT Pro" w:cs="Tahoma"/>
                <w:color w:val="FFFFFF" w:themeColor="background1"/>
                <w:sz w:val="18"/>
                <w:szCs w:val="18"/>
              </w:rPr>
            </w:pPr>
            <w:r w:rsidRPr="00823986">
              <w:rPr>
                <w:rFonts w:ascii="Avenir Next LT Pro" w:hAnsi="Avenir Next LT Pro" w:cs="Tahoma"/>
                <w:color w:val="FFFFFF" w:themeColor="background1"/>
                <w:sz w:val="18"/>
                <w:szCs w:val="18"/>
              </w:rPr>
              <w:t xml:space="preserve">| </w:t>
            </w:r>
            <w:r w:rsidR="00ED7F1A" w:rsidRPr="00823986">
              <w:rPr>
                <w:rFonts w:ascii="Avenir Next LT Pro" w:hAnsi="Avenir Next LT Pro" w:cs="Tahoma"/>
                <w:color w:val="FFFFFF" w:themeColor="background1"/>
                <w:sz w:val="18"/>
                <w:szCs w:val="18"/>
              </w:rPr>
              <w:t>5</w:t>
            </w:r>
          </w:p>
        </w:tc>
        <w:tc>
          <w:tcPr>
            <w:tcW w:w="4531" w:type="dxa"/>
            <w:gridSpan w:val="2"/>
            <w:tcBorders>
              <w:bottom w:val="nil"/>
              <w:right w:val="nil"/>
            </w:tcBorders>
            <w:shd w:val="clear" w:color="auto" w:fill="8C5CB2"/>
            <w:vAlign w:val="center"/>
          </w:tcPr>
          <w:p w14:paraId="26B94693" w14:textId="77777777" w:rsidR="00ED7F1A" w:rsidRPr="00823986" w:rsidRDefault="00ED7F1A" w:rsidP="00734465">
            <w:pPr>
              <w:spacing w:line="240" w:lineRule="auto"/>
              <w:rPr>
                <w:rFonts w:ascii="Avenir Next LT Pro" w:hAnsi="Avenir Next LT Pro"/>
                <w:color w:val="FFFFFF" w:themeColor="background1"/>
                <w:sz w:val="18"/>
                <w:szCs w:val="18"/>
              </w:rPr>
            </w:pPr>
            <w:r w:rsidRPr="00823986">
              <w:rPr>
                <w:rFonts w:ascii="Avenir Next LT Pro" w:hAnsi="Avenir Next LT Pro"/>
                <w:color w:val="FFFFFF" w:themeColor="background1"/>
                <w:sz w:val="18"/>
                <w:szCs w:val="18"/>
              </w:rPr>
              <w:t>MYSTERY: «ATOMKRAFT NEIN DANKE»</w:t>
            </w:r>
          </w:p>
        </w:tc>
        <w:tc>
          <w:tcPr>
            <w:tcW w:w="572" w:type="dxa"/>
            <w:tcBorders>
              <w:left w:val="nil"/>
              <w:bottom w:val="nil"/>
            </w:tcBorders>
            <w:shd w:val="clear" w:color="auto" w:fill="8C5CB2"/>
            <w:vAlign w:val="center"/>
          </w:tcPr>
          <w:p w14:paraId="2CD5328C" w14:textId="51117D43" w:rsidR="00ED7F1A" w:rsidRPr="00823986" w:rsidRDefault="00FF2791" w:rsidP="00734465">
            <w:pPr>
              <w:spacing w:line="240" w:lineRule="auto"/>
              <w:rPr>
                <w:rFonts w:ascii="Avenir Next LT Pro" w:hAnsi="Avenir Next LT Pro"/>
                <w:color w:val="FFFFFF" w:themeColor="background1"/>
                <w:sz w:val="18"/>
                <w:szCs w:val="18"/>
              </w:rPr>
            </w:pPr>
            <w:r w:rsidRPr="00823986">
              <w:rPr>
                <w:rFonts w:ascii="Avenir Next LT Pro" w:hAnsi="Avenir Next LT Pro"/>
                <w:color w:val="FFFFFF" w:themeColor="background1"/>
                <w:sz w:val="18"/>
                <w:szCs w:val="18"/>
              </w:rPr>
              <w:t xml:space="preserve">| </w:t>
            </w:r>
            <w:r w:rsidR="00ED7F1A" w:rsidRPr="00823986">
              <w:rPr>
                <w:rFonts w:ascii="Avenir Next LT Pro" w:hAnsi="Avenir Next LT Pro"/>
                <w:color w:val="FFFFFF" w:themeColor="background1"/>
                <w:sz w:val="18"/>
                <w:szCs w:val="18"/>
              </w:rPr>
              <w:t>10</w:t>
            </w:r>
          </w:p>
        </w:tc>
      </w:tr>
      <w:tr w:rsidR="00ED7F1A" w:rsidRPr="00823986" w14:paraId="18B38923" w14:textId="77777777" w:rsidTr="003E37ED">
        <w:trPr>
          <w:trHeight w:val="2268"/>
        </w:trPr>
        <w:tc>
          <w:tcPr>
            <w:tcW w:w="2405" w:type="dxa"/>
            <w:tcBorders>
              <w:top w:val="nil"/>
              <w:bottom w:val="single" w:sz="4" w:space="0" w:color="auto"/>
              <w:right w:val="nil"/>
            </w:tcBorders>
            <w:vAlign w:val="center"/>
          </w:tcPr>
          <w:p w14:paraId="1972473B" w14:textId="7D04BEFA" w:rsidR="00D85F5E" w:rsidRDefault="00593B92" w:rsidP="00734465">
            <w:pPr>
              <w:spacing w:line="240" w:lineRule="auto"/>
            </w:pPr>
            <w:r>
              <w:rPr>
                <w:noProof/>
              </w:rPr>
              <w:drawing>
                <wp:anchor distT="0" distB="0" distL="114300" distR="114300" simplePos="0" relativeHeight="251752448" behindDoc="0" locked="0" layoutInCell="1" allowOverlap="1" wp14:anchorId="209C9255" wp14:editId="552A1523">
                  <wp:simplePos x="0" y="0"/>
                  <wp:positionH relativeFrom="margin">
                    <wp:posOffset>186055</wp:posOffset>
                  </wp:positionH>
                  <wp:positionV relativeFrom="page">
                    <wp:posOffset>7620</wp:posOffset>
                  </wp:positionV>
                  <wp:extent cx="967740" cy="1359535"/>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20" t="1254" r="2763" b="1890"/>
                          <a:stretch/>
                        </pic:blipFill>
                        <pic:spPr bwMode="auto">
                          <a:xfrm>
                            <a:off x="0" y="0"/>
                            <a:ext cx="967740" cy="1359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5F5E">
              <w:fldChar w:fldCharType="begin"/>
            </w:r>
            <w:r w:rsidR="00D85F5E">
              <w:instrText xml:space="preserve"> INCLUDEPICTURE "https://www.politik-lexikon.at/wikiapp/get_image_thumb/109" \* MERGEFORMATINET </w:instrText>
            </w:r>
            <w:r w:rsidR="00D85F5E">
              <w:fldChar w:fldCharType="end"/>
            </w:r>
          </w:p>
          <w:p w14:paraId="09FD6B4E" w14:textId="633ED881" w:rsidR="00D85F5E" w:rsidRDefault="00D85F5E" w:rsidP="00734465">
            <w:pPr>
              <w:spacing w:line="240" w:lineRule="auto"/>
            </w:pPr>
            <w:r>
              <w:fldChar w:fldCharType="begin"/>
            </w:r>
            <w:r>
              <w:instrText xml:space="preserve"> INCLUDEPICTURE "https://www.sozialgeschichte.ch/wp-content/uploads/2019/05/Bagatellisierung.png" \* MERGEFORMATINET </w:instrText>
            </w:r>
            <w:r>
              <w:fldChar w:fldCharType="end"/>
            </w:r>
          </w:p>
          <w:p w14:paraId="2C036E8D" w14:textId="5E616E12" w:rsidR="00ED7F1A" w:rsidRPr="00823986" w:rsidRDefault="00ED7F1A" w:rsidP="00734465">
            <w:pPr>
              <w:spacing w:line="240" w:lineRule="auto"/>
              <w:rPr>
                <w:rFonts w:ascii="Avenir Next LT Pro" w:hAnsi="Avenir Next LT Pro" w:cs="Tahoma"/>
                <w:sz w:val="18"/>
                <w:szCs w:val="18"/>
              </w:rPr>
            </w:pPr>
          </w:p>
        </w:tc>
        <w:tc>
          <w:tcPr>
            <w:tcW w:w="2698" w:type="dxa"/>
            <w:gridSpan w:val="2"/>
            <w:tcBorders>
              <w:top w:val="nil"/>
              <w:left w:val="nil"/>
              <w:bottom w:val="single" w:sz="4" w:space="0" w:color="auto"/>
            </w:tcBorders>
            <w:shd w:val="clear" w:color="auto" w:fill="EDEDED" w:themeFill="accent3" w:themeFillTint="33"/>
            <w:vAlign w:val="center"/>
          </w:tcPr>
          <w:p w14:paraId="1AB4D68A" w14:textId="5DEBBFEC" w:rsidR="00ED7F1A" w:rsidRPr="00823986" w:rsidRDefault="00ED7F1A" w:rsidP="00734465">
            <w:pPr>
              <w:spacing w:line="240" w:lineRule="auto"/>
              <w:rPr>
                <w:rFonts w:ascii="Avenir Next LT Pro" w:hAnsi="Avenir Next LT Pro" w:cs="Tahoma"/>
                <w:sz w:val="18"/>
                <w:szCs w:val="18"/>
              </w:rPr>
            </w:pPr>
            <w:r w:rsidRPr="00F85FAB">
              <w:rPr>
                <w:rFonts w:ascii="Avenir Next LT Pro" w:hAnsi="Avenir Next LT Pro" w:cs="Tahoma"/>
                <w:sz w:val="18"/>
                <w:szCs w:val="18"/>
              </w:rPr>
              <w:t xml:space="preserve">In seinem Geschäftsbericht über das Jahr 1963 schreibt der Bundesrat, dass die </w:t>
            </w:r>
            <w:r w:rsidR="007F384F">
              <w:rPr>
                <w:rFonts w:ascii="Avenir Next LT Pro" w:hAnsi="Avenir Next LT Pro" w:cs="Tahoma"/>
                <w:sz w:val="18"/>
                <w:szCs w:val="18"/>
                <w:u w:val="single"/>
              </w:rPr>
              <w:t>Kernenergie</w:t>
            </w:r>
            <w:r w:rsidRPr="00F85FAB">
              <w:rPr>
                <w:rFonts w:ascii="Avenir Next LT Pro" w:hAnsi="Avenir Next LT Pro" w:cs="Tahoma"/>
                <w:sz w:val="18"/>
                <w:szCs w:val="18"/>
              </w:rPr>
              <w:t xml:space="preserve"> weder im Transport noch in der Lagerung Schwierigkeiten bereite.</w:t>
            </w:r>
          </w:p>
        </w:tc>
        <w:tc>
          <w:tcPr>
            <w:tcW w:w="2405" w:type="dxa"/>
            <w:tcBorders>
              <w:top w:val="nil"/>
              <w:bottom w:val="single" w:sz="4" w:space="0" w:color="auto"/>
              <w:right w:val="nil"/>
            </w:tcBorders>
            <w:vAlign w:val="center"/>
          </w:tcPr>
          <w:p w14:paraId="26973244" w14:textId="2B698A9D" w:rsidR="00ED7F1A" w:rsidRPr="00823986" w:rsidRDefault="006D753C" w:rsidP="00734465">
            <w:pPr>
              <w:spacing w:line="240" w:lineRule="auto"/>
              <w:rPr>
                <w:rFonts w:ascii="Avenir Next LT Pro" w:hAnsi="Avenir Next LT Pro"/>
                <w:sz w:val="18"/>
                <w:szCs w:val="18"/>
              </w:rPr>
            </w:pPr>
            <w:r>
              <w:rPr>
                <w:rFonts w:ascii="Avenir Next LT Pro" w:hAnsi="Avenir Next LT Pro" w:cs="Tahoma"/>
                <w:noProof/>
                <w:sz w:val="18"/>
                <w:szCs w:val="18"/>
              </w:rPr>
              <w:drawing>
                <wp:anchor distT="0" distB="0" distL="107950" distR="107950" simplePos="0" relativeHeight="251695104" behindDoc="0" locked="0" layoutInCell="1" allowOverlap="1" wp14:anchorId="0AF7650E" wp14:editId="27B385D7">
                  <wp:simplePos x="0" y="0"/>
                  <wp:positionH relativeFrom="column">
                    <wp:align>center</wp:align>
                  </wp:positionH>
                  <wp:positionV relativeFrom="page">
                    <wp:align>center</wp:align>
                  </wp:positionV>
                  <wp:extent cx="1400400" cy="907200"/>
                  <wp:effectExtent l="0" t="0" r="0" b="0"/>
                  <wp:wrapNone/>
                  <wp:docPr id="23" name="Grafik 23" descr="Ein Bild, das Text, Person, draußen,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Person, draußen, Schild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0400" cy="907200"/>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2698" w:type="dxa"/>
            <w:gridSpan w:val="2"/>
            <w:tcBorders>
              <w:top w:val="nil"/>
              <w:left w:val="nil"/>
              <w:bottom w:val="single" w:sz="4" w:space="0" w:color="auto"/>
            </w:tcBorders>
            <w:shd w:val="clear" w:color="auto" w:fill="EDEDED" w:themeFill="accent3" w:themeFillTint="33"/>
            <w:vAlign w:val="center"/>
          </w:tcPr>
          <w:p w14:paraId="11703525" w14:textId="77777777" w:rsidR="00ED7F1A" w:rsidRPr="00823986" w:rsidRDefault="00ED7F1A" w:rsidP="00734465">
            <w:pPr>
              <w:spacing w:line="240" w:lineRule="auto"/>
              <w:rPr>
                <w:rFonts w:ascii="Avenir Next LT Pro" w:hAnsi="Avenir Next LT Pro"/>
                <w:sz w:val="18"/>
                <w:szCs w:val="18"/>
              </w:rPr>
            </w:pPr>
            <w:r w:rsidRPr="00823986">
              <w:rPr>
                <w:rFonts w:ascii="Avenir Next LT Pro" w:hAnsi="Avenir Next LT Pro"/>
                <w:sz w:val="18"/>
                <w:szCs w:val="18"/>
              </w:rPr>
              <w:t xml:space="preserve">Leas älterer Bruder schliesst sich 1973 der neu gegründeten </w:t>
            </w:r>
            <w:r w:rsidRPr="00823986">
              <w:rPr>
                <w:rFonts w:ascii="Avenir Next LT Pro" w:hAnsi="Avenir Next LT Pro"/>
                <w:i/>
                <w:iCs/>
                <w:sz w:val="18"/>
                <w:szCs w:val="18"/>
              </w:rPr>
              <w:t>Gewaltfreien Aktion Kaiseraugst</w:t>
            </w:r>
            <w:r w:rsidRPr="00823986">
              <w:rPr>
                <w:rFonts w:ascii="Avenir Next LT Pro" w:hAnsi="Avenir Next LT Pro"/>
                <w:sz w:val="18"/>
                <w:szCs w:val="18"/>
              </w:rPr>
              <w:t xml:space="preserve"> an. Lea gefallen die Ziele der Organisation und schliesst sich wenige Wochen später ebenfalls an.</w:t>
            </w:r>
          </w:p>
        </w:tc>
      </w:tr>
    </w:tbl>
    <w:p w14:paraId="4358619F" w14:textId="77777777" w:rsidR="001122F1" w:rsidRDefault="001122F1" w:rsidP="006511B2"/>
    <w:tbl>
      <w:tblPr>
        <w:tblStyle w:val="Tabellenraster"/>
        <w:tblW w:w="0" w:type="auto"/>
        <w:jc w:val="center"/>
        <w:tblLayout w:type="fixed"/>
        <w:tblLook w:val="04A0" w:firstRow="1" w:lastRow="0" w:firstColumn="1" w:lastColumn="0" w:noHBand="0" w:noVBand="1"/>
      </w:tblPr>
      <w:tblGrid>
        <w:gridCol w:w="2263"/>
        <w:gridCol w:w="2127"/>
        <w:gridCol w:w="567"/>
        <w:gridCol w:w="2409"/>
        <w:gridCol w:w="2273"/>
        <w:gridCol w:w="562"/>
      </w:tblGrid>
      <w:tr w:rsidR="00E64E63" w:rsidRPr="006511B2" w14:paraId="4C34AA38" w14:textId="77777777" w:rsidTr="001C743A">
        <w:trPr>
          <w:trHeight w:val="454"/>
          <w:jc w:val="center"/>
        </w:trPr>
        <w:tc>
          <w:tcPr>
            <w:tcW w:w="4390" w:type="dxa"/>
            <w:gridSpan w:val="2"/>
            <w:tcBorders>
              <w:bottom w:val="nil"/>
              <w:right w:val="nil"/>
            </w:tcBorders>
            <w:shd w:val="clear" w:color="auto" w:fill="8C5CB2"/>
            <w:vAlign w:val="center"/>
          </w:tcPr>
          <w:p w14:paraId="5EBA1E6E" w14:textId="77777777" w:rsidR="00ED7F1A" w:rsidRPr="006511B2" w:rsidRDefault="00ED7F1A" w:rsidP="00A0660B">
            <w:pPr>
              <w:spacing w:line="240" w:lineRule="auto"/>
              <w:rPr>
                <w:rFonts w:ascii="Avenir Next LT Pro" w:hAnsi="Avenir Next LT Pro" w:cs="Tahoma"/>
                <w:color w:val="FFFFFF" w:themeColor="background1"/>
                <w:sz w:val="19"/>
                <w:szCs w:val="19"/>
              </w:rPr>
            </w:pPr>
            <w:r w:rsidRPr="006511B2">
              <w:rPr>
                <w:rFonts w:ascii="Avenir Next LT Pro" w:hAnsi="Avenir Next LT Pro"/>
                <w:color w:val="FFFFFF" w:themeColor="background1"/>
                <w:sz w:val="19"/>
                <w:szCs w:val="19"/>
              </w:rPr>
              <w:lastRenderedPageBreak/>
              <w:t>MYSTERY</w:t>
            </w:r>
            <w:r>
              <w:rPr>
                <w:rFonts w:ascii="Avenir Next LT Pro" w:hAnsi="Avenir Next LT Pro"/>
                <w:color w:val="FFFFFF" w:themeColor="background1"/>
                <w:sz w:val="19"/>
                <w:szCs w:val="19"/>
              </w:rPr>
              <w:t>: «ATOMKRAFT NEIN DANKE»</w:t>
            </w:r>
          </w:p>
        </w:tc>
        <w:tc>
          <w:tcPr>
            <w:tcW w:w="567" w:type="dxa"/>
            <w:tcBorders>
              <w:left w:val="nil"/>
              <w:bottom w:val="nil"/>
            </w:tcBorders>
            <w:shd w:val="clear" w:color="auto" w:fill="8C5CB2"/>
            <w:vAlign w:val="center"/>
          </w:tcPr>
          <w:p w14:paraId="252E3A27" w14:textId="2AB6B598" w:rsidR="00ED7F1A" w:rsidRPr="006511B2" w:rsidRDefault="00FF2791" w:rsidP="00A0660B">
            <w:pPr>
              <w:spacing w:line="240" w:lineRule="auto"/>
              <w:rPr>
                <w:rFonts w:ascii="Avenir Next LT Pro" w:hAnsi="Avenir Next LT Pro" w:cs="Tahoma"/>
                <w:color w:val="FFFFFF" w:themeColor="background1"/>
                <w:sz w:val="19"/>
                <w:szCs w:val="19"/>
              </w:rPr>
            </w:pPr>
            <w:r>
              <w:rPr>
                <w:rFonts w:ascii="Avenir Next LT Pro" w:hAnsi="Avenir Next LT Pro" w:cs="Tahoma"/>
                <w:color w:val="FFFFFF" w:themeColor="background1"/>
                <w:sz w:val="19"/>
                <w:szCs w:val="19"/>
              </w:rPr>
              <w:t xml:space="preserve">| </w:t>
            </w:r>
            <w:r w:rsidR="00ED7F1A">
              <w:rPr>
                <w:rFonts w:ascii="Avenir Next LT Pro" w:hAnsi="Avenir Next LT Pro" w:cs="Tahoma"/>
                <w:color w:val="FFFFFF" w:themeColor="background1"/>
                <w:sz w:val="19"/>
                <w:szCs w:val="19"/>
              </w:rPr>
              <w:t>11</w:t>
            </w:r>
          </w:p>
        </w:tc>
        <w:tc>
          <w:tcPr>
            <w:tcW w:w="4682" w:type="dxa"/>
            <w:gridSpan w:val="2"/>
            <w:tcBorders>
              <w:bottom w:val="nil"/>
              <w:right w:val="nil"/>
            </w:tcBorders>
            <w:shd w:val="clear" w:color="auto" w:fill="8C5CB2"/>
            <w:vAlign w:val="center"/>
          </w:tcPr>
          <w:p w14:paraId="7979BBFD" w14:textId="77777777" w:rsidR="00ED7F1A" w:rsidRPr="006511B2" w:rsidRDefault="00ED7F1A" w:rsidP="00A0660B">
            <w:pPr>
              <w:spacing w:line="240" w:lineRule="auto"/>
              <w:rPr>
                <w:rFonts w:ascii="Avenir Next LT Pro" w:hAnsi="Avenir Next LT Pro"/>
                <w:color w:val="FFFFFF" w:themeColor="background1"/>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562" w:type="dxa"/>
            <w:tcBorders>
              <w:left w:val="nil"/>
              <w:bottom w:val="nil"/>
            </w:tcBorders>
            <w:shd w:val="clear" w:color="auto" w:fill="8C5CB2"/>
            <w:vAlign w:val="center"/>
          </w:tcPr>
          <w:p w14:paraId="4E2DC03C" w14:textId="3AC54CB1" w:rsidR="00ED7F1A" w:rsidRPr="006511B2" w:rsidRDefault="00FF2791" w:rsidP="00A0660B">
            <w:pPr>
              <w:spacing w:line="240" w:lineRule="auto"/>
              <w:rPr>
                <w:rFonts w:ascii="Avenir Next LT Pro" w:hAnsi="Avenir Next LT Pro"/>
                <w:color w:val="FFFFFF" w:themeColor="background1"/>
                <w:sz w:val="19"/>
                <w:szCs w:val="19"/>
              </w:rPr>
            </w:pPr>
            <w:r>
              <w:rPr>
                <w:rFonts w:ascii="Avenir Next LT Pro" w:hAnsi="Avenir Next LT Pro"/>
                <w:color w:val="FFFFFF" w:themeColor="background1"/>
                <w:sz w:val="19"/>
                <w:szCs w:val="19"/>
              </w:rPr>
              <w:t xml:space="preserve">| </w:t>
            </w:r>
            <w:r w:rsidR="00ED7F1A">
              <w:rPr>
                <w:rFonts w:ascii="Avenir Next LT Pro" w:hAnsi="Avenir Next LT Pro"/>
                <w:color w:val="FFFFFF" w:themeColor="background1"/>
                <w:sz w:val="19"/>
                <w:szCs w:val="19"/>
              </w:rPr>
              <w:t>1</w:t>
            </w:r>
            <w:r w:rsidR="00A14225">
              <w:rPr>
                <w:rFonts w:ascii="Avenir Next LT Pro" w:hAnsi="Avenir Next LT Pro"/>
                <w:color w:val="FFFFFF" w:themeColor="background1"/>
                <w:sz w:val="19"/>
                <w:szCs w:val="19"/>
              </w:rPr>
              <w:t>6</w:t>
            </w:r>
          </w:p>
        </w:tc>
      </w:tr>
      <w:tr w:rsidR="00540B5C" w:rsidRPr="006511B2" w14:paraId="49CA78AA" w14:textId="77777777" w:rsidTr="001C743A">
        <w:trPr>
          <w:trHeight w:val="2268"/>
          <w:jc w:val="center"/>
        </w:trPr>
        <w:tc>
          <w:tcPr>
            <w:tcW w:w="2263" w:type="dxa"/>
            <w:tcBorders>
              <w:top w:val="nil"/>
              <w:bottom w:val="single" w:sz="4" w:space="0" w:color="auto"/>
              <w:right w:val="nil"/>
            </w:tcBorders>
            <w:vAlign w:val="center"/>
          </w:tcPr>
          <w:p w14:paraId="31D3BB6E" w14:textId="144C5B96" w:rsidR="00C63597" w:rsidRDefault="00C63597" w:rsidP="00A0660B">
            <w:pPr>
              <w:spacing w:line="240" w:lineRule="auto"/>
            </w:pPr>
            <w:r>
              <w:rPr>
                <w:noProof/>
              </w:rPr>
              <w:drawing>
                <wp:anchor distT="0" distB="0" distL="114300" distR="114300" simplePos="0" relativeHeight="251712512" behindDoc="0" locked="0" layoutInCell="1" allowOverlap="1" wp14:anchorId="4D222434" wp14:editId="291D1585">
                  <wp:simplePos x="0" y="0"/>
                  <wp:positionH relativeFrom="column">
                    <wp:posOffset>-53975</wp:posOffset>
                  </wp:positionH>
                  <wp:positionV relativeFrom="paragraph">
                    <wp:posOffset>-84455</wp:posOffset>
                  </wp:positionV>
                  <wp:extent cx="1395095" cy="796925"/>
                  <wp:effectExtent l="0" t="0" r="1905" b="317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5095" cy="7969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"https://images.squarespace-cdn.com/content/v1/5129527ee4b03f854ee9a392/1367420761258-BXLCGWZ29RBFU67H3JY6/Fotolia_31682361_S.jpg?format=500w" \* MERGEFORMATINET </w:instrText>
            </w:r>
            <w:r>
              <w:fldChar w:fldCharType="end"/>
            </w:r>
          </w:p>
          <w:p w14:paraId="317880EE" w14:textId="63ECF3A8" w:rsidR="006511B2" w:rsidRPr="006511B2" w:rsidRDefault="006511B2" w:rsidP="00A0660B">
            <w:pPr>
              <w:spacing w:line="240" w:lineRule="auto"/>
              <w:rPr>
                <w:rFonts w:ascii="Avenir Next LT Pro" w:hAnsi="Avenir Next LT Pro" w:cs="Tahoma"/>
                <w:sz w:val="19"/>
                <w:szCs w:val="19"/>
              </w:rPr>
            </w:pPr>
          </w:p>
        </w:tc>
        <w:tc>
          <w:tcPr>
            <w:tcW w:w="2694" w:type="dxa"/>
            <w:gridSpan w:val="2"/>
            <w:tcBorders>
              <w:top w:val="nil"/>
              <w:left w:val="nil"/>
              <w:bottom w:val="single" w:sz="4" w:space="0" w:color="auto"/>
            </w:tcBorders>
            <w:shd w:val="clear" w:color="auto" w:fill="EDEDED" w:themeFill="accent3" w:themeFillTint="33"/>
            <w:vAlign w:val="center"/>
          </w:tcPr>
          <w:p w14:paraId="76F70A11" w14:textId="01430D56" w:rsidR="006511B2" w:rsidRPr="006511B2" w:rsidRDefault="002B79BE" w:rsidP="00A0660B">
            <w:pPr>
              <w:spacing w:line="240" w:lineRule="auto"/>
              <w:rPr>
                <w:rFonts w:ascii="Avenir Next LT Pro" w:hAnsi="Avenir Next LT Pro" w:cs="Tahoma"/>
                <w:sz w:val="19"/>
                <w:szCs w:val="19"/>
              </w:rPr>
            </w:pPr>
            <w:r>
              <w:rPr>
                <w:rFonts w:ascii="Avenir Next LT Pro" w:hAnsi="Avenir Next LT Pro" w:cs="Tahoma"/>
                <w:sz w:val="19"/>
                <w:szCs w:val="19"/>
              </w:rPr>
              <w:t xml:space="preserve">Nicht nur die </w:t>
            </w:r>
            <w:r w:rsidR="00A0660B">
              <w:rPr>
                <w:rFonts w:ascii="Avenir Next LT Pro" w:hAnsi="Avenir Next LT Pro" w:cs="Tahoma"/>
                <w:sz w:val="19"/>
                <w:szCs w:val="19"/>
              </w:rPr>
              <w:t xml:space="preserve">Gegner der Kernkraft, sondern auch </w:t>
            </w:r>
            <w:r>
              <w:rPr>
                <w:rFonts w:ascii="Avenir Next LT Pro" w:hAnsi="Avenir Next LT Pro" w:cs="Tahoma"/>
                <w:sz w:val="19"/>
                <w:szCs w:val="19"/>
              </w:rPr>
              <w:t xml:space="preserve">Befürworter wie Christoph Blocher (SVP) sprechen sich gegen den Bau des </w:t>
            </w:r>
            <w:r w:rsidR="009F1ED2">
              <w:rPr>
                <w:rFonts w:ascii="Avenir Next LT Pro" w:hAnsi="Avenir Next LT Pro" w:cs="Tahoma"/>
                <w:sz w:val="19"/>
                <w:szCs w:val="19"/>
              </w:rPr>
              <w:t>KKW</w:t>
            </w:r>
            <w:r>
              <w:rPr>
                <w:rFonts w:ascii="Avenir Next LT Pro" w:hAnsi="Avenir Next LT Pro" w:cs="Tahoma"/>
                <w:sz w:val="19"/>
                <w:szCs w:val="19"/>
              </w:rPr>
              <w:t xml:space="preserve"> Kaiseraugst aus</w:t>
            </w:r>
            <w:r w:rsidR="00932B39">
              <w:rPr>
                <w:rFonts w:ascii="Avenir Next LT Pro" w:hAnsi="Avenir Next LT Pro" w:cs="Tahoma"/>
                <w:sz w:val="19"/>
                <w:szCs w:val="19"/>
              </w:rPr>
              <w:t xml:space="preserve"> und beschleunigen den Abbruch des Bauprojekts.</w:t>
            </w:r>
          </w:p>
        </w:tc>
        <w:tc>
          <w:tcPr>
            <w:tcW w:w="2409" w:type="dxa"/>
            <w:tcBorders>
              <w:top w:val="nil"/>
              <w:bottom w:val="single" w:sz="4" w:space="0" w:color="auto"/>
              <w:right w:val="nil"/>
            </w:tcBorders>
            <w:vAlign w:val="center"/>
          </w:tcPr>
          <w:p w14:paraId="3F6BE759" w14:textId="0B822933" w:rsidR="00F43C1E" w:rsidRDefault="005C55F7" w:rsidP="00A0660B">
            <w:pPr>
              <w:spacing w:line="240" w:lineRule="auto"/>
            </w:pPr>
            <w:r>
              <w:rPr>
                <w:noProof/>
              </w:rPr>
              <w:drawing>
                <wp:anchor distT="0" distB="0" distL="114300" distR="114300" simplePos="0" relativeHeight="251705344" behindDoc="0" locked="0" layoutInCell="1" allowOverlap="1" wp14:anchorId="1E01A036" wp14:editId="5BCF69C1">
                  <wp:simplePos x="0" y="0"/>
                  <wp:positionH relativeFrom="column">
                    <wp:posOffset>-68580</wp:posOffset>
                  </wp:positionH>
                  <wp:positionV relativeFrom="page">
                    <wp:posOffset>10795</wp:posOffset>
                  </wp:positionV>
                  <wp:extent cx="1522800" cy="709200"/>
                  <wp:effectExtent l="0" t="0" r="1270" b="2540"/>
                  <wp:wrapNone/>
                  <wp:docPr id="31" name="Grafi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95" r="1645"/>
                          <a:stretch/>
                        </pic:blipFill>
                        <pic:spPr bwMode="auto">
                          <a:xfrm>
                            <a:off x="0" y="0"/>
                            <a:ext cx="1522800" cy="70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C1E">
              <w:fldChar w:fldCharType="begin"/>
            </w:r>
            <w:r w:rsidR="00F43C1E">
              <w:instrText xml:space="preserve"> INCLUDEPICTURE "https://media0.faz.net/ppmedia/video/medien/interaktiv-1/1595219045/1.645724/format_top1_breit/infografik-karte-atomare.jpg" \* MERGEFORMATINET </w:instrText>
            </w:r>
            <w:r w:rsidR="00F43C1E">
              <w:fldChar w:fldCharType="end"/>
            </w:r>
          </w:p>
          <w:p w14:paraId="7E4A25AF" w14:textId="1493F747" w:rsidR="006511B2" w:rsidRPr="006511B2" w:rsidRDefault="006511B2" w:rsidP="00A0660B">
            <w:pPr>
              <w:spacing w:line="240" w:lineRule="auto"/>
              <w:rPr>
                <w:rFonts w:ascii="Avenir Next LT Pro" w:hAnsi="Avenir Next LT Pro"/>
                <w:sz w:val="19"/>
                <w:szCs w:val="19"/>
              </w:rPr>
            </w:pPr>
          </w:p>
        </w:tc>
        <w:tc>
          <w:tcPr>
            <w:tcW w:w="2835" w:type="dxa"/>
            <w:gridSpan w:val="2"/>
            <w:tcBorders>
              <w:top w:val="nil"/>
              <w:left w:val="nil"/>
              <w:bottom w:val="single" w:sz="4" w:space="0" w:color="auto"/>
            </w:tcBorders>
            <w:shd w:val="clear" w:color="auto" w:fill="EDEDED" w:themeFill="accent3" w:themeFillTint="33"/>
            <w:vAlign w:val="center"/>
          </w:tcPr>
          <w:p w14:paraId="7D949FFC" w14:textId="4B753AB8" w:rsidR="006511B2" w:rsidRPr="006511B2" w:rsidRDefault="006511B2" w:rsidP="00A0660B">
            <w:pPr>
              <w:spacing w:line="240" w:lineRule="auto"/>
              <w:rPr>
                <w:rFonts w:ascii="Avenir Next LT Pro" w:hAnsi="Avenir Next LT Pro"/>
                <w:sz w:val="19"/>
                <w:szCs w:val="19"/>
              </w:rPr>
            </w:pPr>
            <w:r w:rsidRPr="006511B2">
              <w:rPr>
                <w:rFonts w:ascii="Avenir Next LT Pro" w:hAnsi="Avenir Next LT Pro"/>
                <w:sz w:val="19"/>
                <w:szCs w:val="19"/>
              </w:rPr>
              <w:t xml:space="preserve">Vier von fünf </w:t>
            </w:r>
            <w:r w:rsidR="00DD4B3E">
              <w:rPr>
                <w:rFonts w:ascii="Avenir Next LT Pro" w:hAnsi="Avenir Next LT Pro"/>
                <w:sz w:val="19"/>
                <w:szCs w:val="19"/>
              </w:rPr>
              <w:t>Kernkraftwerk</w:t>
            </w:r>
            <w:r w:rsidRPr="006511B2">
              <w:rPr>
                <w:rFonts w:ascii="Avenir Next LT Pro" w:hAnsi="Avenir Next LT Pro"/>
                <w:sz w:val="19"/>
                <w:szCs w:val="19"/>
              </w:rPr>
              <w:t xml:space="preserve">en befinden sich im Kanton Aargau (Beznau I und II, Gösgen, Leibstadt). Nur das </w:t>
            </w:r>
            <w:r w:rsidR="009F1ED2">
              <w:rPr>
                <w:rFonts w:ascii="Avenir Next LT Pro" w:hAnsi="Avenir Next LT Pro"/>
                <w:sz w:val="19"/>
                <w:szCs w:val="19"/>
              </w:rPr>
              <w:t>KKW</w:t>
            </w:r>
            <w:r w:rsidRPr="006511B2">
              <w:rPr>
                <w:rFonts w:ascii="Avenir Next LT Pro" w:hAnsi="Avenir Next LT Pro"/>
                <w:sz w:val="19"/>
                <w:szCs w:val="19"/>
              </w:rPr>
              <w:t xml:space="preserve"> Mühleberg steht in Bern. Dieses ist seit 2019 nicht mehr in Betrieb.</w:t>
            </w:r>
          </w:p>
        </w:tc>
      </w:tr>
      <w:tr w:rsidR="00E64E63" w:rsidRPr="006511B2" w14:paraId="2042DBB5" w14:textId="77777777" w:rsidTr="001C743A">
        <w:trPr>
          <w:trHeight w:val="454"/>
          <w:jc w:val="center"/>
        </w:trPr>
        <w:tc>
          <w:tcPr>
            <w:tcW w:w="4390" w:type="dxa"/>
            <w:gridSpan w:val="2"/>
            <w:tcBorders>
              <w:bottom w:val="nil"/>
              <w:right w:val="nil"/>
            </w:tcBorders>
            <w:shd w:val="clear" w:color="auto" w:fill="8C5CB2"/>
            <w:vAlign w:val="center"/>
          </w:tcPr>
          <w:p w14:paraId="1B72F9D1" w14:textId="77777777" w:rsidR="00ED7F1A" w:rsidRPr="006511B2" w:rsidRDefault="00ED7F1A" w:rsidP="00A0660B">
            <w:pPr>
              <w:spacing w:line="240" w:lineRule="auto"/>
              <w:rPr>
                <w:rFonts w:ascii="Avenir Next LT Pro" w:hAnsi="Avenir Next LT Pro" w:cs="Tahoma"/>
                <w:color w:val="FFFFFF" w:themeColor="background1"/>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567" w:type="dxa"/>
            <w:tcBorders>
              <w:left w:val="nil"/>
              <w:bottom w:val="nil"/>
            </w:tcBorders>
            <w:shd w:val="clear" w:color="auto" w:fill="8C5CB2"/>
            <w:vAlign w:val="center"/>
          </w:tcPr>
          <w:p w14:paraId="24E687BE" w14:textId="047BA516" w:rsidR="00ED7F1A" w:rsidRPr="006511B2" w:rsidRDefault="00FF2791" w:rsidP="00A0660B">
            <w:pPr>
              <w:spacing w:line="240" w:lineRule="auto"/>
              <w:rPr>
                <w:rFonts w:ascii="Avenir Next LT Pro" w:hAnsi="Avenir Next LT Pro" w:cs="Tahoma"/>
                <w:color w:val="FFFFFF" w:themeColor="background1"/>
                <w:sz w:val="19"/>
                <w:szCs w:val="19"/>
              </w:rPr>
            </w:pPr>
            <w:r>
              <w:rPr>
                <w:rFonts w:ascii="Avenir Next LT Pro" w:hAnsi="Avenir Next LT Pro" w:cs="Tahoma"/>
                <w:color w:val="FFFFFF" w:themeColor="background1"/>
                <w:sz w:val="19"/>
                <w:szCs w:val="19"/>
              </w:rPr>
              <w:t xml:space="preserve">| </w:t>
            </w:r>
            <w:r w:rsidR="00ED7F1A">
              <w:rPr>
                <w:rFonts w:ascii="Avenir Next LT Pro" w:hAnsi="Avenir Next LT Pro" w:cs="Tahoma"/>
                <w:color w:val="FFFFFF" w:themeColor="background1"/>
                <w:sz w:val="19"/>
                <w:szCs w:val="19"/>
              </w:rPr>
              <w:t>12</w:t>
            </w:r>
          </w:p>
        </w:tc>
        <w:tc>
          <w:tcPr>
            <w:tcW w:w="4682" w:type="dxa"/>
            <w:gridSpan w:val="2"/>
            <w:tcBorders>
              <w:bottom w:val="nil"/>
              <w:right w:val="nil"/>
            </w:tcBorders>
            <w:shd w:val="clear" w:color="auto" w:fill="8C5CB2"/>
            <w:vAlign w:val="center"/>
          </w:tcPr>
          <w:p w14:paraId="3AF23C12" w14:textId="77777777" w:rsidR="00ED7F1A" w:rsidRPr="006511B2" w:rsidRDefault="00ED7F1A" w:rsidP="00A0660B">
            <w:pPr>
              <w:spacing w:line="240" w:lineRule="auto"/>
              <w:rPr>
                <w:rFonts w:ascii="Avenir Next LT Pro" w:hAnsi="Avenir Next LT Pro"/>
                <w:color w:val="FFFFFF" w:themeColor="background1"/>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562" w:type="dxa"/>
            <w:tcBorders>
              <w:left w:val="nil"/>
              <w:bottom w:val="nil"/>
            </w:tcBorders>
            <w:shd w:val="clear" w:color="auto" w:fill="8C5CB2"/>
            <w:vAlign w:val="center"/>
          </w:tcPr>
          <w:p w14:paraId="79F75348" w14:textId="50B938DD" w:rsidR="00ED7F1A" w:rsidRPr="006511B2" w:rsidRDefault="00FF2791" w:rsidP="00A0660B">
            <w:pPr>
              <w:spacing w:line="240" w:lineRule="auto"/>
              <w:rPr>
                <w:rFonts w:ascii="Avenir Next LT Pro" w:hAnsi="Avenir Next LT Pro"/>
                <w:color w:val="FFFFFF" w:themeColor="background1"/>
                <w:sz w:val="19"/>
                <w:szCs w:val="19"/>
              </w:rPr>
            </w:pPr>
            <w:r>
              <w:rPr>
                <w:rFonts w:ascii="Avenir Next LT Pro" w:hAnsi="Avenir Next LT Pro"/>
                <w:color w:val="FFFFFF" w:themeColor="background1"/>
                <w:sz w:val="19"/>
                <w:szCs w:val="19"/>
              </w:rPr>
              <w:t xml:space="preserve">| </w:t>
            </w:r>
            <w:r w:rsidR="00ED7F1A">
              <w:rPr>
                <w:rFonts w:ascii="Avenir Next LT Pro" w:hAnsi="Avenir Next LT Pro"/>
                <w:color w:val="FFFFFF" w:themeColor="background1"/>
                <w:sz w:val="19"/>
                <w:szCs w:val="19"/>
              </w:rPr>
              <w:t>1</w:t>
            </w:r>
            <w:r w:rsidR="00A14225">
              <w:rPr>
                <w:rFonts w:ascii="Avenir Next LT Pro" w:hAnsi="Avenir Next LT Pro"/>
                <w:color w:val="FFFFFF" w:themeColor="background1"/>
                <w:sz w:val="19"/>
                <w:szCs w:val="19"/>
              </w:rPr>
              <w:t>7</w:t>
            </w:r>
          </w:p>
        </w:tc>
      </w:tr>
      <w:tr w:rsidR="00540B5C" w:rsidRPr="006511B2" w14:paraId="487EF3EB" w14:textId="77777777" w:rsidTr="001C743A">
        <w:trPr>
          <w:cantSplit/>
          <w:trHeight w:val="2268"/>
          <w:jc w:val="center"/>
        </w:trPr>
        <w:tc>
          <w:tcPr>
            <w:tcW w:w="2263" w:type="dxa"/>
            <w:tcBorders>
              <w:top w:val="nil"/>
              <w:bottom w:val="single" w:sz="4" w:space="0" w:color="auto"/>
              <w:right w:val="nil"/>
            </w:tcBorders>
            <w:shd w:val="clear" w:color="auto" w:fill="auto"/>
            <w:vAlign w:val="center"/>
          </w:tcPr>
          <w:p w14:paraId="38177806" w14:textId="0FB7A63B" w:rsidR="006511B2" w:rsidRPr="006511B2" w:rsidRDefault="00EC7C00" w:rsidP="00A0660B">
            <w:pPr>
              <w:pStyle w:val="KeinLeerraum"/>
              <w:spacing w:line="240" w:lineRule="auto"/>
            </w:pPr>
            <w:r>
              <w:rPr>
                <w:noProof/>
              </w:rPr>
              <w:drawing>
                <wp:anchor distT="0" distB="0" distL="114300" distR="114300" simplePos="0" relativeHeight="251685888" behindDoc="0" locked="0" layoutInCell="1" allowOverlap="1" wp14:anchorId="1370D517" wp14:editId="3F18F42B">
                  <wp:simplePos x="0" y="0"/>
                  <wp:positionH relativeFrom="margin">
                    <wp:posOffset>-64770</wp:posOffset>
                  </wp:positionH>
                  <wp:positionV relativeFrom="page">
                    <wp:posOffset>3810</wp:posOffset>
                  </wp:positionV>
                  <wp:extent cx="1432560" cy="949960"/>
                  <wp:effectExtent l="0" t="0" r="2540" b="2540"/>
                  <wp:wrapNone/>
                  <wp:docPr id="14" name="Grafik 14" descr="Ein Bild, das Person, Menge, Personen, gro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Person, Menge, Personen, groß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2560" cy="949960"/>
                          </a:xfrm>
                          <a:prstGeom prst="rect">
                            <a:avLst/>
                          </a:prstGeom>
                        </pic:spPr>
                      </pic:pic>
                    </a:graphicData>
                  </a:graphic>
                  <wp14:sizeRelH relativeFrom="page">
                    <wp14:pctWidth>0</wp14:pctWidth>
                  </wp14:sizeRelH>
                  <wp14:sizeRelV relativeFrom="page">
                    <wp14:pctHeight>0</wp14:pctHeight>
                  </wp14:sizeRelV>
                </wp:anchor>
              </w:drawing>
            </w:r>
          </w:p>
        </w:tc>
        <w:tc>
          <w:tcPr>
            <w:tcW w:w="2694" w:type="dxa"/>
            <w:gridSpan w:val="2"/>
            <w:tcBorders>
              <w:top w:val="nil"/>
              <w:left w:val="nil"/>
              <w:bottom w:val="single" w:sz="4" w:space="0" w:color="auto"/>
            </w:tcBorders>
            <w:shd w:val="clear" w:color="auto" w:fill="EDEDED" w:themeFill="accent3" w:themeFillTint="33"/>
            <w:vAlign w:val="center"/>
          </w:tcPr>
          <w:p w14:paraId="77643D7E" w14:textId="0BBD5A1A" w:rsidR="006511B2" w:rsidRPr="006511B2" w:rsidRDefault="006511B2" w:rsidP="00A0660B">
            <w:pPr>
              <w:spacing w:line="240" w:lineRule="auto"/>
              <w:rPr>
                <w:rFonts w:ascii="Avenir Next LT Pro" w:hAnsi="Avenir Next LT Pro" w:cs="Tahoma"/>
                <w:sz w:val="19"/>
                <w:szCs w:val="19"/>
              </w:rPr>
            </w:pPr>
            <w:r w:rsidRPr="006511B2">
              <w:rPr>
                <w:rFonts w:ascii="Avenir Next LT Pro" w:hAnsi="Avenir Next LT Pro" w:cs="Tahoma"/>
                <w:sz w:val="19"/>
                <w:szCs w:val="19"/>
              </w:rPr>
              <w:t>Lea nimmt zusammen mit ihrem Bruder an der Besetzung</w:t>
            </w:r>
            <w:r w:rsidR="00AA7999">
              <w:rPr>
                <w:rFonts w:ascii="Avenir Next LT Pro" w:hAnsi="Avenir Next LT Pro" w:cs="Tahoma"/>
                <w:sz w:val="19"/>
                <w:szCs w:val="19"/>
              </w:rPr>
              <w:t xml:space="preserve"> des </w:t>
            </w:r>
            <w:r w:rsidR="009F1ED2">
              <w:rPr>
                <w:rFonts w:ascii="Avenir Next LT Pro" w:hAnsi="Avenir Next LT Pro" w:cs="Tahoma"/>
                <w:sz w:val="19"/>
                <w:szCs w:val="19"/>
              </w:rPr>
              <w:t>KKW</w:t>
            </w:r>
            <w:r w:rsidR="00AA7999">
              <w:rPr>
                <w:rFonts w:ascii="Avenir Next LT Pro" w:hAnsi="Avenir Next LT Pro" w:cs="Tahoma"/>
                <w:sz w:val="19"/>
                <w:szCs w:val="19"/>
              </w:rPr>
              <w:t>-Geländes</w:t>
            </w:r>
            <w:r w:rsidRPr="006511B2">
              <w:rPr>
                <w:rFonts w:ascii="Avenir Next LT Pro" w:hAnsi="Avenir Next LT Pro" w:cs="Tahoma"/>
                <w:sz w:val="19"/>
                <w:szCs w:val="19"/>
              </w:rPr>
              <w:t xml:space="preserve"> teil. Dort stimmen sie</w:t>
            </w:r>
            <w:r w:rsidR="00D02653">
              <w:rPr>
                <w:rFonts w:ascii="Avenir Next LT Pro" w:hAnsi="Avenir Next LT Pro" w:cs="Tahoma"/>
                <w:sz w:val="19"/>
                <w:szCs w:val="19"/>
              </w:rPr>
              <w:t xml:space="preserve"> bei</w:t>
            </w:r>
            <w:r w:rsidRPr="006511B2">
              <w:rPr>
                <w:rFonts w:ascii="Avenir Next LT Pro" w:hAnsi="Avenir Next LT Pro" w:cs="Tahoma"/>
                <w:sz w:val="19"/>
                <w:szCs w:val="19"/>
              </w:rPr>
              <w:t xml:space="preserve"> täglich</w:t>
            </w:r>
            <w:r w:rsidR="00D02653">
              <w:rPr>
                <w:rFonts w:ascii="Avenir Next LT Pro" w:hAnsi="Avenir Next LT Pro" w:cs="Tahoma"/>
                <w:sz w:val="19"/>
                <w:szCs w:val="19"/>
              </w:rPr>
              <w:t>en Vollversammlungen</w:t>
            </w:r>
            <w:r w:rsidRPr="006511B2">
              <w:rPr>
                <w:rFonts w:ascii="Avenir Next LT Pro" w:hAnsi="Avenir Next LT Pro" w:cs="Tahoma"/>
                <w:sz w:val="19"/>
                <w:szCs w:val="19"/>
              </w:rPr>
              <w:t xml:space="preserve"> über das weitere Vorgehen der Besetzung ab.</w:t>
            </w:r>
          </w:p>
        </w:tc>
        <w:tc>
          <w:tcPr>
            <w:tcW w:w="2409" w:type="dxa"/>
            <w:tcBorders>
              <w:top w:val="nil"/>
              <w:bottom w:val="single" w:sz="4" w:space="0" w:color="auto"/>
              <w:right w:val="nil"/>
            </w:tcBorders>
            <w:vAlign w:val="center"/>
          </w:tcPr>
          <w:p w14:paraId="12098866" w14:textId="3919B46E" w:rsidR="00EB35E0" w:rsidRDefault="00EB35E0" w:rsidP="00A0660B">
            <w:pPr>
              <w:spacing w:line="240" w:lineRule="auto"/>
            </w:pPr>
            <w:r>
              <w:fldChar w:fldCharType="begin"/>
            </w:r>
            <w:r>
              <w:instrText xml:space="preserve"> INCLUDEPICTURE "https://www.lewento.de/wp-content/uploads/2020/04/hands-220163_1280-850x520.jpg" \* MERGEFORMATINET </w:instrText>
            </w:r>
            <w:r>
              <w:fldChar w:fldCharType="end"/>
            </w:r>
          </w:p>
          <w:p w14:paraId="5B97F745" w14:textId="2A2BAF29" w:rsidR="006511B2" w:rsidRPr="006511B2" w:rsidRDefault="001A16A6" w:rsidP="00A0660B">
            <w:pPr>
              <w:spacing w:line="240" w:lineRule="auto"/>
              <w:rPr>
                <w:rFonts w:ascii="Avenir Next LT Pro" w:hAnsi="Avenir Next LT Pro"/>
                <w:sz w:val="19"/>
                <w:szCs w:val="19"/>
              </w:rPr>
            </w:pPr>
            <w:r>
              <w:rPr>
                <w:noProof/>
              </w:rPr>
              <w:drawing>
                <wp:anchor distT="0" distB="0" distL="114300" distR="114300" simplePos="0" relativeHeight="251706368" behindDoc="0" locked="0" layoutInCell="1" allowOverlap="1" wp14:anchorId="14837418" wp14:editId="1478D599">
                  <wp:simplePos x="0" y="0"/>
                  <wp:positionH relativeFrom="column">
                    <wp:posOffset>-55880</wp:posOffset>
                  </wp:positionH>
                  <wp:positionV relativeFrom="page">
                    <wp:posOffset>429260</wp:posOffset>
                  </wp:positionV>
                  <wp:extent cx="1515110" cy="928370"/>
                  <wp:effectExtent l="0" t="0" r="0" b="0"/>
                  <wp:wrapNone/>
                  <wp:docPr id="9" name="Grafik 9" descr="hands-220163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220163_12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5110" cy="928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gridSpan w:val="2"/>
            <w:tcBorders>
              <w:top w:val="nil"/>
              <w:left w:val="nil"/>
              <w:bottom w:val="single" w:sz="4" w:space="0" w:color="auto"/>
            </w:tcBorders>
            <w:shd w:val="clear" w:color="auto" w:fill="EDEDED" w:themeFill="accent3" w:themeFillTint="33"/>
            <w:vAlign w:val="center"/>
          </w:tcPr>
          <w:p w14:paraId="6FF5EC81" w14:textId="195E70DB" w:rsidR="006511B2" w:rsidRPr="006511B2" w:rsidRDefault="006511B2" w:rsidP="00A0660B">
            <w:pPr>
              <w:spacing w:line="240" w:lineRule="auto"/>
              <w:rPr>
                <w:rFonts w:ascii="Avenir Next LT Pro" w:hAnsi="Avenir Next LT Pro"/>
                <w:sz w:val="19"/>
                <w:szCs w:val="19"/>
              </w:rPr>
            </w:pPr>
            <w:r w:rsidRPr="006511B2">
              <w:rPr>
                <w:rFonts w:ascii="Avenir Next LT Pro" w:hAnsi="Avenir Next LT Pro"/>
                <w:sz w:val="19"/>
                <w:szCs w:val="19"/>
              </w:rPr>
              <w:t xml:space="preserve">Der Gemeinderat zieht aufgrund der </w:t>
            </w:r>
            <w:r w:rsidRPr="006511B2">
              <w:rPr>
                <w:rFonts w:ascii="Avenir Next LT Pro" w:hAnsi="Avenir Next LT Pro"/>
                <w:sz w:val="19"/>
                <w:szCs w:val="19"/>
                <w:u w:val="single"/>
              </w:rPr>
              <w:t>Konsultativabstimmung</w:t>
            </w:r>
            <w:r w:rsidRPr="006511B2">
              <w:rPr>
                <w:rFonts w:ascii="Avenir Next LT Pro" w:hAnsi="Avenir Next LT Pro"/>
                <w:sz w:val="19"/>
                <w:szCs w:val="19"/>
              </w:rPr>
              <w:t xml:space="preserve"> die Baubewilligung zurück. Der Regierungsrat sowie das Verwaltungs- und Bundesgericht </w:t>
            </w:r>
            <w:r w:rsidR="00A0660B">
              <w:rPr>
                <w:rFonts w:ascii="Avenir Next LT Pro" w:hAnsi="Avenir Next LT Pro"/>
                <w:sz w:val="19"/>
                <w:szCs w:val="19"/>
              </w:rPr>
              <w:t>beschliessen aber trotzdem das KKW zu bauen.</w:t>
            </w:r>
          </w:p>
        </w:tc>
      </w:tr>
      <w:tr w:rsidR="00E64E63" w:rsidRPr="006511B2" w14:paraId="1EEFFDD3" w14:textId="77777777" w:rsidTr="001C743A">
        <w:trPr>
          <w:trHeight w:val="454"/>
          <w:jc w:val="center"/>
        </w:trPr>
        <w:tc>
          <w:tcPr>
            <w:tcW w:w="4390" w:type="dxa"/>
            <w:gridSpan w:val="2"/>
            <w:tcBorders>
              <w:bottom w:val="nil"/>
              <w:right w:val="nil"/>
            </w:tcBorders>
            <w:shd w:val="clear" w:color="auto" w:fill="8C5CB2"/>
            <w:vAlign w:val="center"/>
          </w:tcPr>
          <w:p w14:paraId="3FF36D9E" w14:textId="77777777" w:rsidR="00ED7F1A" w:rsidRPr="006511B2" w:rsidRDefault="00ED7F1A" w:rsidP="00A0660B">
            <w:pPr>
              <w:spacing w:line="240" w:lineRule="auto"/>
              <w:rPr>
                <w:rFonts w:ascii="Avenir Next LT Pro" w:hAnsi="Avenir Next LT Pro" w:cs="Tahoma"/>
                <w:color w:val="FFFFFF" w:themeColor="background1"/>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567" w:type="dxa"/>
            <w:tcBorders>
              <w:left w:val="nil"/>
              <w:bottom w:val="nil"/>
            </w:tcBorders>
            <w:shd w:val="clear" w:color="auto" w:fill="8C5CB2"/>
            <w:vAlign w:val="center"/>
          </w:tcPr>
          <w:p w14:paraId="78C12F72" w14:textId="0D769DBA" w:rsidR="00ED7F1A" w:rsidRPr="006511B2" w:rsidRDefault="00FF2791" w:rsidP="00A0660B">
            <w:pPr>
              <w:spacing w:line="240" w:lineRule="auto"/>
              <w:rPr>
                <w:rFonts w:ascii="Avenir Next LT Pro" w:hAnsi="Avenir Next LT Pro" w:cs="Tahoma"/>
                <w:color w:val="FFFFFF" w:themeColor="background1"/>
                <w:sz w:val="19"/>
                <w:szCs w:val="19"/>
              </w:rPr>
            </w:pPr>
            <w:r>
              <w:rPr>
                <w:rFonts w:ascii="Avenir Next LT Pro" w:hAnsi="Avenir Next LT Pro" w:cs="Tahoma"/>
                <w:color w:val="FFFFFF" w:themeColor="background1"/>
                <w:sz w:val="19"/>
                <w:szCs w:val="19"/>
              </w:rPr>
              <w:t xml:space="preserve">| </w:t>
            </w:r>
            <w:r w:rsidR="00ED7F1A">
              <w:rPr>
                <w:rFonts w:ascii="Avenir Next LT Pro" w:hAnsi="Avenir Next LT Pro" w:cs="Tahoma"/>
                <w:color w:val="FFFFFF" w:themeColor="background1"/>
                <w:sz w:val="19"/>
                <w:szCs w:val="19"/>
              </w:rPr>
              <w:t>13</w:t>
            </w:r>
          </w:p>
        </w:tc>
        <w:tc>
          <w:tcPr>
            <w:tcW w:w="4682" w:type="dxa"/>
            <w:gridSpan w:val="2"/>
            <w:tcBorders>
              <w:bottom w:val="nil"/>
              <w:right w:val="nil"/>
            </w:tcBorders>
            <w:shd w:val="clear" w:color="auto" w:fill="8C5CB2"/>
            <w:vAlign w:val="center"/>
          </w:tcPr>
          <w:p w14:paraId="26461B95" w14:textId="77777777" w:rsidR="00ED7F1A" w:rsidRPr="006511B2" w:rsidRDefault="00ED7F1A" w:rsidP="00A0660B">
            <w:pPr>
              <w:spacing w:line="240" w:lineRule="auto"/>
              <w:rPr>
                <w:rFonts w:ascii="Avenir Next LT Pro" w:hAnsi="Avenir Next LT Pro"/>
                <w:color w:val="FFFFFF" w:themeColor="background1"/>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562" w:type="dxa"/>
            <w:tcBorders>
              <w:left w:val="nil"/>
              <w:bottom w:val="nil"/>
            </w:tcBorders>
            <w:shd w:val="clear" w:color="auto" w:fill="8C5CB2"/>
            <w:vAlign w:val="center"/>
          </w:tcPr>
          <w:p w14:paraId="6A9CDDA5" w14:textId="3767B5A2" w:rsidR="00ED7F1A" w:rsidRPr="006511B2" w:rsidRDefault="00FF2791" w:rsidP="00A0660B">
            <w:pPr>
              <w:spacing w:line="240" w:lineRule="auto"/>
              <w:rPr>
                <w:rFonts w:ascii="Avenir Next LT Pro" w:hAnsi="Avenir Next LT Pro"/>
                <w:color w:val="FFFFFF" w:themeColor="background1"/>
                <w:sz w:val="19"/>
                <w:szCs w:val="19"/>
              </w:rPr>
            </w:pPr>
            <w:r>
              <w:rPr>
                <w:rFonts w:ascii="Avenir Next LT Pro" w:hAnsi="Avenir Next LT Pro"/>
                <w:color w:val="FFFFFF" w:themeColor="background1"/>
                <w:sz w:val="19"/>
                <w:szCs w:val="19"/>
              </w:rPr>
              <w:t xml:space="preserve">| </w:t>
            </w:r>
            <w:r w:rsidR="00ED7F1A">
              <w:rPr>
                <w:rFonts w:ascii="Avenir Next LT Pro" w:hAnsi="Avenir Next LT Pro"/>
                <w:color w:val="FFFFFF" w:themeColor="background1"/>
                <w:sz w:val="19"/>
                <w:szCs w:val="19"/>
              </w:rPr>
              <w:t>1</w:t>
            </w:r>
            <w:r w:rsidR="00A14225">
              <w:rPr>
                <w:rFonts w:ascii="Avenir Next LT Pro" w:hAnsi="Avenir Next LT Pro"/>
                <w:color w:val="FFFFFF" w:themeColor="background1"/>
                <w:sz w:val="19"/>
                <w:szCs w:val="19"/>
              </w:rPr>
              <w:t>8</w:t>
            </w:r>
          </w:p>
        </w:tc>
      </w:tr>
      <w:tr w:rsidR="00540B5C" w:rsidRPr="006511B2" w14:paraId="4B3A02AE" w14:textId="77777777" w:rsidTr="001C743A">
        <w:trPr>
          <w:trHeight w:val="2268"/>
          <w:jc w:val="center"/>
        </w:trPr>
        <w:tc>
          <w:tcPr>
            <w:tcW w:w="2263" w:type="dxa"/>
            <w:tcBorders>
              <w:top w:val="nil"/>
              <w:bottom w:val="single" w:sz="4" w:space="0" w:color="auto"/>
              <w:right w:val="nil"/>
            </w:tcBorders>
            <w:vAlign w:val="center"/>
          </w:tcPr>
          <w:p w14:paraId="229E235E" w14:textId="13F848FE" w:rsidR="00EB35E0" w:rsidRDefault="00EB35E0" w:rsidP="00A0660B">
            <w:pPr>
              <w:spacing w:line="240" w:lineRule="auto"/>
            </w:pPr>
            <w:r>
              <w:rPr>
                <w:noProof/>
              </w:rPr>
              <w:drawing>
                <wp:anchor distT="0" distB="0" distL="114300" distR="114300" simplePos="0" relativeHeight="251707392" behindDoc="0" locked="0" layoutInCell="1" allowOverlap="1" wp14:anchorId="40589D7A" wp14:editId="00FFE0D8">
                  <wp:simplePos x="0" y="0"/>
                  <wp:positionH relativeFrom="column">
                    <wp:posOffset>-57150</wp:posOffset>
                  </wp:positionH>
                  <wp:positionV relativeFrom="paragraph">
                    <wp:posOffset>-94615</wp:posOffset>
                  </wp:positionV>
                  <wp:extent cx="1369695" cy="857885"/>
                  <wp:effectExtent l="0" t="0" r="1905" b="5715"/>
                  <wp:wrapNone/>
                  <wp:docPr id="26" name="Grafik 26" descr="Grafik, welche auf der Schweizer Karte die 3 Pfeiler der Energiestrategie 2050 darstellt: Erneuerbare Energien fördern, Energie sparen und Effizienz erhöhen, Atomausst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k, welche auf der Schweizer Karte die 3 Pfeiler der Energiestrategie 2050 darstellt: Erneuerbare Energien fördern, Energie sparen und Effizienz erhöhen, Atomaussti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9695" cy="8578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"https://www.uvek.admin.ch/uvek/de/home/uvek/abstimmungen/abstimmung-zum-energiegesetz/_jcr_content/par/image/image.imagespooler.jpg/1491562011395/588.1000/ES2050_3_Pfeiler_DE_web.png" \* MERGEFORMATINET </w:instrText>
            </w:r>
            <w:r>
              <w:fldChar w:fldCharType="end"/>
            </w:r>
          </w:p>
          <w:p w14:paraId="26C07272" w14:textId="7150B5BA" w:rsidR="006511B2" w:rsidRPr="006511B2" w:rsidRDefault="006511B2" w:rsidP="00A0660B">
            <w:pPr>
              <w:spacing w:line="240" w:lineRule="auto"/>
              <w:rPr>
                <w:rFonts w:ascii="Avenir Next LT Pro" w:hAnsi="Avenir Next LT Pro" w:cs="Tahoma"/>
                <w:sz w:val="19"/>
                <w:szCs w:val="19"/>
              </w:rPr>
            </w:pPr>
          </w:p>
        </w:tc>
        <w:tc>
          <w:tcPr>
            <w:tcW w:w="2694" w:type="dxa"/>
            <w:gridSpan w:val="2"/>
            <w:tcBorders>
              <w:top w:val="nil"/>
              <w:left w:val="nil"/>
              <w:bottom w:val="single" w:sz="4" w:space="0" w:color="auto"/>
            </w:tcBorders>
            <w:shd w:val="clear" w:color="auto" w:fill="EDEDED" w:themeFill="accent3" w:themeFillTint="33"/>
            <w:vAlign w:val="center"/>
          </w:tcPr>
          <w:p w14:paraId="3FF341E0" w14:textId="61EAD978" w:rsidR="006511B2" w:rsidRPr="00AA7999" w:rsidRDefault="00AA7999" w:rsidP="00A0660B">
            <w:pPr>
              <w:spacing w:after="160" w:line="240" w:lineRule="auto"/>
              <w:rPr>
                <w:sz w:val="22"/>
              </w:rPr>
            </w:pPr>
            <w:r w:rsidRPr="006511B2">
              <w:rPr>
                <w:rFonts w:ascii="Avenir Next LT Pro" w:hAnsi="Avenir Next LT Pro" w:cs="Tahoma"/>
                <w:sz w:val="19"/>
                <w:szCs w:val="19"/>
              </w:rPr>
              <w:t xml:space="preserve">Die Energiestrategie 2050 wird angenommen. Das Energiegesetz soll dabei helfen, den Energieverbrauch zu senken und </w:t>
            </w:r>
            <w:r w:rsidRPr="006511B2">
              <w:rPr>
                <w:rFonts w:ascii="Avenir Next LT Pro" w:hAnsi="Avenir Next LT Pro" w:cs="Tahoma"/>
                <w:sz w:val="19"/>
                <w:szCs w:val="19"/>
                <w:u w:val="single"/>
              </w:rPr>
              <w:t>erneuerbare Energien</w:t>
            </w:r>
            <w:r w:rsidRPr="006511B2">
              <w:rPr>
                <w:rFonts w:ascii="Avenir Next LT Pro" w:hAnsi="Avenir Next LT Pro" w:cs="Tahoma"/>
                <w:sz w:val="19"/>
                <w:szCs w:val="19"/>
              </w:rPr>
              <w:t xml:space="preserve"> zu fördern. </w:t>
            </w:r>
            <w:r>
              <w:rPr>
                <w:rFonts w:ascii="Avenir Next LT Pro" w:hAnsi="Avenir Next LT Pro" w:cs="Tahoma"/>
                <w:sz w:val="19"/>
                <w:szCs w:val="19"/>
              </w:rPr>
              <w:t xml:space="preserve">Der Bau neuer </w:t>
            </w:r>
            <w:r w:rsidR="009F1ED2">
              <w:rPr>
                <w:rFonts w:ascii="Avenir Next LT Pro" w:hAnsi="Avenir Next LT Pro" w:cs="Tahoma"/>
                <w:sz w:val="19"/>
                <w:szCs w:val="19"/>
              </w:rPr>
              <w:t>KKW</w:t>
            </w:r>
            <w:r>
              <w:rPr>
                <w:rFonts w:ascii="Avenir Next LT Pro" w:hAnsi="Avenir Next LT Pro" w:cs="Tahoma"/>
                <w:sz w:val="19"/>
                <w:szCs w:val="19"/>
              </w:rPr>
              <w:t xml:space="preserve"> wird verboten.</w:t>
            </w:r>
          </w:p>
        </w:tc>
        <w:tc>
          <w:tcPr>
            <w:tcW w:w="2409" w:type="dxa"/>
            <w:tcBorders>
              <w:top w:val="nil"/>
              <w:bottom w:val="single" w:sz="4" w:space="0" w:color="auto"/>
              <w:right w:val="nil"/>
            </w:tcBorders>
            <w:vAlign w:val="center"/>
          </w:tcPr>
          <w:p w14:paraId="63C6CC46" w14:textId="10C7F1B8" w:rsidR="00D1331B" w:rsidRDefault="00D1331B" w:rsidP="00A0660B">
            <w:pPr>
              <w:spacing w:line="240" w:lineRule="auto"/>
              <w:jc w:val="center"/>
              <w:rPr>
                <w:rFonts w:ascii="Avenir Next LT Pro" w:hAnsi="Avenir Next LT Pro"/>
                <w:sz w:val="19"/>
                <w:szCs w:val="19"/>
              </w:rPr>
            </w:pPr>
            <w:r>
              <w:rPr>
                <w:rFonts w:ascii="Avenir Next LT Pro" w:hAnsi="Avenir Next LT Pro"/>
                <w:sz w:val="19"/>
                <w:szCs w:val="19"/>
              </w:rPr>
              <w:t>Video:</w:t>
            </w:r>
          </w:p>
          <w:p w14:paraId="72330CA2" w14:textId="5C977271" w:rsidR="00D1331B" w:rsidRPr="00D1331B" w:rsidRDefault="00D1331B" w:rsidP="00A0660B">
            <w:pPr>
              <w:spacing w:line="240" w:lineRule="auto"/>
              <w:jc w:val="center"/>
              <w:rPr>
                <w:rFonts w:ascii="Avenir Next LT Pro" w:hAnsi="Avenir Next LT Pro"/>
                <w:sz w:val="19"/>
                <w:szCs w:val="19"/>
              </w:rPr>
            </w:pPr>
            <w:r w:rsidRPr="00D1331B">
              <w:rPr>
                <w:rFonts w:ascii="Times New Roman" w:hAnsi="Times New Roman"/>
                <w:sz w:val="24"/>
              </w:rPr>
              <w:fldChar w:fldCharType="begin"/>
            </w:r>
            <w:r w:rsidRPr="00D1331B">
              <w:rPr>
                <w:rFonts w:ascii="Times New Roman" w:hAnsi="Times New Roman"/>
                <w:sz w:val="24"/>
              </w:rPr>
              <w:instrText xml:space="preserve"> INCLUDEPICTURE "https://api.qrserver.com/v1/create-qr-code/?data=https%3A%2F%2Fwww.srf.ch%2Fplay%2Ftv%2Fschon-vergessen%2Fvideo%2Fbesetzung-kaiseraugst%3Furn%3Durn%3Asrf%3Avideo%3A55f12cc6-a426-4ddf-bcdb-8fffa79e56d6+&amp;size=220x220&amp;margin=0" \* MERGEFORMATINET </w:instrText>
            </w:r>
            <w:r w:rsidRPr="00D1331B">
              <w:rPr>
                <w:rFonts w:ascii="Times New Roman" w:hAnsi="Times New Roman"/>
                <w:sz w:val="24"/>
              </w:rPr>
              <w:fldChar w:fldCharType="separate"/>
            </w:r>
            <w:r w:rsidRPr="00D1331B">
              <w:rPr>
                <w:rFonts w:ascii="Times New Roman" w:hAnsi="Times New Roman"/>
                <w:noProof/>
                <w:sz w:val="24"/>
              </w:rPr>
              <w:drawing>
                <wp:inline distT="0" distB="0" distL="0" distR="0" wp14:anchorId="390E5129" wp14:editId="35FEFB4F">
                  <wp:extent cx="676195" cy="676195"/>
                  <wp:effectExtent l="0" t="0" r="0" b="0"/>
                  <wp:docPr id="13" name="Grafik 13"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flipV="1">
                            <a:off x="0" y="0"/>
                            <a:ext cx="678824" cy="678824"/>
                          </a:xfrm>
                          <a:prstGeom prst="rect">
                            <a:avLst/>
                          </a:prstGeom>
                          <a:noFill/>
                          <a:ln>
                            <a:noFill/>
                          </a:ln>
                        </pic:spPr>
                      </pic:pic>
                    </a:graphicData>
                  </a:graphic>
                </wp:inline>
              </w:drawing>
            </w:r>
            <w:r w:rsidRPr="00D1331B">
              <w:rPr>
                <w:rFonts w:ascii="Times New Roman" w:hAnsi="Times New Roman"/>
                <w:sz w:val="24"/>
              </w:rPr>
              <w:fldChar w:fldCharType="end"/>
            </w:r>
          </w:p>
        </w:tc>
        <w:tc>
          <w:tcPr>
            <w:tcW w:w="2835" w:type="dxa"/>
            <w:gridSpan w:val="2"/>
            <w:tcBorders>
              <w:top w:val="nil"/>
              <w:left w:val="nil"/>
              <w:bottom w:val="single" w:sz="4" w:space="0" w:color="auto"/>
            </w:tcBorders>
            <w:shd w:val="clear" w:color="auto" w:fill="EDEDED" w:themeFill="accent3" w:themeFillTint="33"/>
            <w:vAlign w:val="center"/>
          </w:tcPr>
          <w:p w14:paraId="2B789006" w14:textId="483DB42B" w:rsidR="006511B2" w:rsidRPr="006511B2" w:rsidRDefault="006511B2" w:rsidP="00A0660B">
            <w:pPr>
              <w:spacing w:line="240" w:lineRule="auto"/>
              <w:rPr>
                <w:rFonts w:ascii="Avenir Next LT Pro" w:hAnsi="Avenir Next LT Pro"/>
                <w:sz w:val="19"/>
                <w:szCs w:val="19"/>
              </w:rPr>
            </w:pPr>
            <w:r w:rsidRPr="006511B2">
              <w:rPr>
                <w:rFonts w:ascii="Avenir Next LT Pro" w:hAnsi="Avenir Next LT Pro"/>
                <w:sz w:val="19"/>
                <w:szCs w:val="19"/>
              </w:rPr>
              <w:t xml:space="preserve">Am 11. Juli muss Lea das besetzte Gelände des </w:t>
            </w:r>
            <w:r w:rsidR="00DD4B3E">
              <w:rPr>
                <w:rFonts w:ascii="Avenir Next LT Pro" w:hAnsi="Avenir Next LT Pro"/>
                <w:sz w:val="19"/>
                <w:szCs w:val="19"/>
              </w:rPr>
              <w:t>Kernkraftwerk</w:t>
            </w:r>
            <w:r w:rsidRPr="006511B2">
              <w:rPr>
                <w:rFonts w:ascii="Avenir Next LT Pro" w:hAnsi="Avenir Next LT Pro"/>
                <w:sz w:val="19"/>
                <w:szCs w:val="19"/>
              </w:rPr>
              <w:t>s Kaiseraugst verlassen.</w:t>
            </w:r>
          </w:p>
        </w:tc>
      </w:tr>
      <w:tr w:rsidR="00E64E63" w:rsidRPr="006511B2" w14:paraId="14344FB0" w14:textId="77777777" w:rsidTr="001C743A">
        <w:trPr>
          <w:trHeight w:val="454"/>
          <w:jc w:val="center"/>
        </w:trPr>
        <w:tc>
          <w:tcPr>
            <w:tcW w:w="4390" w:type="dxa"/>
            <w:gridSpan w:val="2"/>
            <w:tcBorders>
              <w:bottom w:val="nil"/>
              <w:right w:val="nil"/>
            </w:tcBorders>
            <w:shd w:val="clear" w:color="auto" w:fill="8C5CB2"/>
            <w:vAlign w:val="center"/>
          </w:tcPr>
          <w:p w14:paraId="77E95D4B" w14:textId="77777777" w:rsidR="00ED7F1A" w:rsidRPr="006511B2" w:rsidRDefault="00ED7F1A" w:rsidP="00A0660B">
            <w:pPr>
              <w:spacing w:line="240" w:lineRule="auto"/>
              <w:rPr>
                <w:rFonts w:ascii="Avenir Next LT Pro" w:hAnsi="Avenir Next LT Pro" w:cs="Tahoma"/>
                <w:color w:val="FFFFFF" w:themeColor="background1"/>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567" w:type="dxa"/>
            <w:tcBorders>
              <w:left w:val="nil"/>
              <w:bottom w:val="nil"/>
            </w:tcBorders>
            <w:shd w:val="clear" w:color="auto" w:fill="8C5CB2"/>
            <w:vAlign w:val="center"/>
          </w:tcPr>
          <w:p w14:paraId="4EACF7B0" w14:textId="032AE568" w:rsidR="00ED7F1A" w:rsidRPr="006511B2" w:rsidRDefault="00FF2791" w:rsidP="00A0660B">
            <w:pPr>
              <w:spacing w:line="240" w:lineRule="auto"/>
              <w:rPr>
                <w:rFonts w:ascii="Avenir Next LT Pro" w:hAnsi="Avenir Next LT Pro" w:cs="Tahoma"/>
                <w:color w:val="FFFFFF" w:themeColor="background1"/>
                <w:sz w:val="19"/>
                <w:szCs w:val="19"/>
              </w:rPr>
            </w:pPr>
            <w:r>
              <w:rPr>
                <w:rFonts w:ascii="Avenir Next LT Pro" w:hAnsi="Avenir Next LT Pro" w:cs="Tahoma"/>
                <w:color w:val="FFFFFF" w:themeColor="background1"/>
                <w:sz w:val="19"/>
                <w:szCs w:val="19"/>
              </w:rPr>
              <w:t xml:space="preserve">| </w:t>
            </w:r>
            <w:r w:rsidR="00ED7F1A">
              <w:rPr>
                <w:rFonts w:ascii="Avenir Next LT Pro" w:hAnsi="Avenir Next LT Pro" w:cs="Tahoma"/>
                <w:color w:val="FFFFFF" w:themeColor="background1"/>
                <w:sz w:val="19"/>
                <w:szCs w:val="19"/>
              </w:rPr>
              <w:t>14</w:t>
            </w:r>
          </w:p>
        </w:tc>
        <w:tc>
          <w:tcPr>
            <w:tcW w:w="4682" w:type="dxa"/>
            <w:gridSpan w:val="2"/>
            <w:tcBorders>
              <w:bottom w:val="nil"/>
              <w:right w:val="nil"/>
            </w:tcBorders>
            <w:shd w:val="clear" w:color="auto" w:fill="8C5CB2"/>
            <w:vAlign w:val="center"/>
          </w:tcPr>
          <w:p w14:paraId="5CA6F513" w14:textId="77777777" w:rsidR="00ED7F1A" w:rsidRPr="006511B2" w:rsidRDefault="00ED7F1A" w:rsidP="00A0660B">
            <w:pPr>
              <w:spacing w:line="240" w:lineRule="auto"/>
              <w:rPr>
                <w:rFonts w:ascii="Avenir Next LT Pro" w:hAnsi="Avenir Next LT Pro"/>
                <w:color w:val="FFFFFF" w:themeColor="background1"/>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562" w:type="dxa"/>
            <w:tcBorders>
              <w:left w:val="nil"/>
              <w:bottom w:val="nil"/>
            </w:tcBorders>
            <w:shd w:val="clear" w:color="auto" w:fill="8C5CB2"/>
            <w:vAlign w:val="center"/>
          </w:tcPr>
          <w:p w14:paraId="0C14C773" w14:textId="4ADEC6B6" w:rsidR="00ED7F1A" w:rsidRPr="006511B2" w:rsidRDefault="00FF2791" w:rsidP="00A0660B">
            <w:pPr>
              <w:spacing w:line="240" w:lineRule="auto"/>
              <w:rPr>
                <w:rFonts w:ascii="Avenir Next LT Pro" w:hAnsi="Avenir Next LT Pro"/>
                <w:color w:val="FFFFFF" w:themeColor="background1"/>
                <w:sz w:val="19"/>
                <w:szCs w:val="19"/>
              </w:rPr>
            </w:pPr>
            <w:r>
              <w:rPr>
                <w:rFonts w:ascii="Avenir Next LT Pro" w:hAnsi="Avenir Next LT Pro"/>
                <w:color w:val="FFFFFF" w:themeColor="background1"/>
                <w:sz w:val="19"/>
                <w:szCs w:val="19"/>
              </w:rPr>
              <w:t xml:space="preserve">| </w:t>
            </w:r>
            <w:r w:rsidR="00A14225">
              <w:rPr>
                <w:rFonts w:ascii="Avenir Next LT Pro" w:hAnsi="Avenir Next LT Pro"/>
                <w:color w:val="FFFFFF" w:themeColor="background1"/>
                <w:sz w:val="19"/>
                <w:szCs w:val="19"/>
              </w:rPr>
              <w:t>19</w:t>
            </w:r>
          </w:p>
        </w:tc>
      </w:tr>
      <w:tr w:rsidR="00540B5C" w:rsidRPr="006511B2" w14:paraId="773B277F" w14:textId="77777777" w:rsidTr="001C743A">
        <w:trPr>
          <w:trHeight w:val="2268"/>
          <w:jc w:val="center"/>
        </w:trPr>
        <w:tc>
          <w:tcPr>
            <w:tcW w:w="2263" w:type="dxa"/>
            <w:tcBorders>
              <w:top w:val="nil"/>
              <w:bottom w:val="single" w:sz="4" w:space="0" w:color="auto"/>
              <w:right w:val="nil"/>
            </w:tcBorders>
            <w:vAlign w:val="center"/>
          </w:tcPr>
          <w:p w14:paraId="4677A619" w14:textId="2E83DA17" w:rsidR="006511B2" w:rsidRPr="006511B2" w:rsidRDefault="00BB2682" w:rsidP="00A0660B">
            <w:pPr>
              <w:spacing w:line="240" w:lineRule="auto"/>
              <w:rPr>
                <w:rFonts w:ascii="Avenir Next LT Pro" w:hAnsi="Avenir Next LT Pro" w:cs="Tahoma"/>
                <w:sz w:val="19"/>
                <w:szCs w:val="19"/>
              </w:rPr>
            </w:pPr>
            <w:r>
              <w:rPr>
                <w:rFonts w:ascii="Avenir Next LT Pro" w:hAnsi="Avenir Next LT Pro" w:cs="Tahoma"/>
                <w:noProof/>
                <w:sz w:val="19"/>
                <w:szCs w:val="19"/>
              </w:rPr>
              <w:drawing>
                <wp:anchor distT="0" distB="0" distL="114300" distR="114300" simplePos="0" relativeHeight="251713536" behindDoc="0" locked="0" layoutInCell="1" allowOverlap="1" wp14:anchorId="13527AE7" wp14:editId="24E9A4F2">
                  <wp:simplePos x="0" y="0"/>
                  <wp:positionH relativeFrom="column">
                    <wp:align>center</wp:align>
                  </wp:positionH>
                  <wp:positionV relativeFrom="page">
                    <wp:align>center</wp:align>
                  </wp:positionV>
                  <wp:extent cx="1303200" cy="871200"/>
                  <wp:effectExtent l="0" t="0" r="5080" b="5715"/>
                  <wp:wrapNone/>
                  <wp:docPr id="32" name="Grafik 32" descr="Ein Bild, das draußen, Person, Personen,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draußen, Person, Personen, Menge enthält.&#10;&#10;Automatisch generierte Beschreibu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03200" cy="871200"/>
                          </a:xfrm>
                          <a:prstGeom prst="rect">
                            <a:avLst/>
                          </a:prstGeom>
                        </pic:spPr>
                      </pic:pic>
                    </a:graphicData>
                  </a:graphic>
                  <wp14:sizeRelH relativeFrom="page">
                    <wp14:pctWidth>0</wp14:pctWidth>
                  </wp14:sizeRelH>
                  <wp14:sizeRelV relativeFrom="page">
                    <wp14:pctHeight>0</wp14:pctHeight>
                  </wp14:sizeRelV>
                </wp:anchor>
              </w:drawing>
            </w:r>
          </w:p>
        </w:tc>
        <w:tc>
          <w:tcPr>
            <w:tcW w:w="2694" w:type="dxa"/>
            <w:gridSpan w:val="2"/>
            <w:tcBorders>
              <w:top w:val="nil"/>
              <w:left w:val="nil"/>
              <w:bottom w:val="single" w:sz="4" w:space="0" w:color="auto"/>
            </w:tcBorders>
            <w:shd w:val="clear" w:color="auto" w:fill="EDEDED" w:themeFill="accent3" w:themeFillTint="33"/>
            <w:vAlign w:val="center"/>
          </w:tcPr>
          <w:p w14:paraId="772BF049" w14:textId="679D8B2F" w:rsidR="006511B2" w:rsidRPr="006511B2" w:rsidRDefault="006511B2" w:rsidP="00A0660B">
            <w:pPr>
              <w:spacing w:line="240" w:lineRule="auto"/>
              <w:rPr>
                <w:rFonts w:ascii="Avenir Next LT Pro" w:hAnsi="Avenir Next LT Pro" w:cs="Tahoma"/>
                <w:sz w:val="19"/>
                <w:szCs w:val="19"/>
              </w:rPr>
            </w:pPr>
            <w:r w:rsidRPr="006511B2">
              <w:rPr>
                <w:rFonts w:ascii="Avenir Next LT Pro" w:hAnsi="Avenir Next LT Pro" w:cs="Tahoma"/>
                <w:sz w:val="19"/>
                <w:szCs w:val="19"/>
              </w:rPr>
              <w:t xml:space="preserve">Kaiseraugst wird zum Symbol des Widerstands. Nach Verhandlungen und Gesprächen </w:t>
            </w:r>
            <w:r w:rsidR="00D02653">
              <w:rPr>
                <w:rFonts w:ascii="Avenir Next LT Pro" w:hAnsi="Avenir Next LT Pro" w:cs="Tahoma"/>
                <w:sz w:val="19"/>
                <w:szCs w:val="19"/>
              </w:rPr>
              <w:t>wird</w:t>
            </w:r>
            <w:r w:rsidRPr="006511B2">
              <w:rPr>
                <w:rFonts w:ascii="Avenir Next LT Pro" w:hAnsi="Avenir Next LT Pro" w:cs="Tahoma"/>
                <w:sz w:val="19"/>
                <w:szCs w:val="19"/>
              </w:rPr>
              <w:t xml:space="preserve"> der Bau </w:t>
            </w:r>
            <w:r w:rsidR="00932B39">
              <w:rPr>
                <w:rFonts w:ascii="Avenir Next LT Pro" w:hAnsi="Avenir Next LT Pro" w:cs="Tahoma"/>
                <w:sz w:val="19"/>
                <w:szCs w:val="19"/>
              </w:rPr>
              <w:t>unterbrochen</w:t>
            </w:r>
            <w:r w:rsidRPr="006511B2">
              <w:rPr>
                <w:rFonts w:ascii="Avenir Next LT Pro" w:hAnsi="Avenir Next LT Pro" w:cs="Tahoma"/>
                <w:sz w:val="19"/>
                <w:szCs w:val="19"/>
              </w:rPr>
              <w:t xml:space="preserve"> und weitere Untersuchungen zum Einfluss von </w:t>
            </w:r>
            <w:r w:rsidR="009F1ED2">
              <w:rPr>
                <w:rFonts w:ascii="Avenir Next LT Pro" w:hAnsi="Avenir Next LT Pro" w:cs="Tahoma"/>
                <w:sz w:val="19"/>
                <w:szCs w:val="19"/>
              </w:rPr>
              <w:t>KKW</w:t>
            </w:r>
            <w:r w:rsidRPr="006511B2">
              <w:rPr>
                <w:rFonts w:ascii="Avenir Next LT Pro" w:hAnsi="Avenir Next LT Pro" w:cs="Tahoma"/>
                <w:sz w:val="19"/>
                <w:szCs w:val="19"/>
              </w:rPr>
              <w:t xml:space="preserve">s auf die Umwelt </w:t>
            </w:r>
            <w:r w:rsidR="00A0660B">
              <w:rPr>
                <w:rFonts w:ascii="Avenir Next LT Pro" w:hAnsi="Avenir Next LT Pro" w:cs="Tahoma"/>
                <w:sz w:val="19"/>
                <w:szCs w:val="19"/>
              </w:rPr>
              <w:t>versprochen</w:t>
            </w:r>
            <w:r w:rsidRPr="006511B2">
              <w:rPr>
                <w:rFonts w:ascii="Avenir Next LT Pro" w:hAnsi="Avenir Next LT Pro" w:cs="Tahoma"/>
                <w:sz w:val="19"/>
                <w:szCs w:val="19"/>
              </w:rPr>
              <w:t>.</w:t>
            </w:r>
          </w:p>
        </w:tc>
        <w:tc>
          <w:tcPr>
            <w:tcW w:w="2409" w:type="dxa"/>
            <w:tcBorders>
              <w:top w:val="nil"/>
              <w:bottom w:val="single" w:sz="4" w:space="0" w:color="auto"/>
              <w:right w:val="nil"/>
            </w:tcBorders>
            <w:vAlign w:val="center"/>
          </w:tcPr>
          <w:p w14:paraId="6BAE0D3D" w14:textId="168A4261" w:rsidR="006511B2" w:rsidRPr="006511B2" w:rsidRDefault="003C61AB" w:rsidP="00A0660B">
            <w:pPr>
              <w:spacing w:line="240" w:lineRule="auto"/>
              <w:rPr>
                <w:rFonts w:ascii="Avenir Next LT Pro" w:hAnsi="Avenir Next LT Pro"/>
                <w:sz w:val="19"/>
                <w:szCs w:val="19"/>
              </w:rPr>
            </w:pPr>
            <w:r>
              <w:rPr>
                <w:rFonts w:ascii="Avenir Next LT Pro" w:hAnsi="Avenir Next LT Pro"/>
                <w:noProof/>
                <w:sz w:val="19"/>
                <w:szCs w:val="19"/>
              </w:rPr>
              <w:drawing>
                <wp:anchor distT="0" distB="0" distL="114300" distR="114300" simplePos="0" relativeHeight="251699200" behindDoc="0" locked="0" layoutInCell="1" allowOverlap="1" wp14:anchorId="51214D6B" wp14:editId="02F2CE64">
                  <wp:simplePos x="0" y="0"/>
                  <wp:positionH relativeFrom="column">
                    <wp:posOffset>137795</wp:posOffset>
                  </wp:positionH>
                  <wp:positionV relativeFrom="paragraph">
                    <wp:posOffset>43180</wp:posOffset>
                  </wp:positionV>
                  <wp:extent cx="1134110" cy="1134110"/>
                  <wp:effectExtent l="0" t="0" r="0" b="0"/>
                  <wp:wrapNone/>
                  <wp:docPr id="17" name="Grafik 17" descr="Handschla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Handschlag Silhouett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134110" cy="113411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gridSpan w:val="2"/>
            <w:tcBorders>
              <w:top w:val="nil"/>
              <w:left w:val="nil"/>
              <w:bottom w:val="single" w:sz="4" w:space="0" w:color="auto"/>
            </w:tcBorders>
            <w:shd w:val="clear" w:color="auto" w:fill="EDEDED" w:themeFill="accent3" w:themeFillTint="33"/>
            <w:vAlign w:val="center"/>
          </w:tcPr>
          <w:p w14:paraId="0F3ECC95" w14:textId="19D7746B" w:rsidR="006511B2" w:rsidRPr="006511B2" w:rsidRDefault="002B79BE" w:rsidP="00A0660B">
            <w:pPr>
              <w:spacing w:line="240" w:lineRule="auto"/>
              <w:rPr>
                <w:rFonts w:ascii="Avenir Next LT Pro" w:hAnsi="Avenir Next LT Pro"/>
                <w:sz w:val="19"/>
                <w:szCs w:val="19"/>
              </w:rPr>
            </w:pPr>
            <w:r>
              <w:rPr>
                <w:rFonts w:ascii="Avenir Next LT Pro" w:hAnsi="Avenir Next LT Pro"/>
                <w:sz w:val="19"/>
                <w:szCs w:val="19"/>
              </w:rPr>
              <w:t xml:space="preserve">Die </w:t>
            </w:r>
            <w:r w:rsidRPr="00932B39">
              <w:rPr>
                <w:rFonts w:ascii="Avenir Next LT Pro" w:hAnsi="Avenir Next LT Pro"/>
                <w:sz w:val="19"/>
                <w:szCs w:val="19"/>
                <w:u w:val="single"/>
              </w:rPr>
              <w:t>KWK</w:t>
            </w:r>
            <w:r>
              <w:rPr>
                <w:rFonts w:ascii="Avenir Next LT Pro" w:hAnsi="Avenir Next LT Pro"/>
                <w:sz w:val="19"/>
                <w:szCs w:val="19"/>
              </w:rPr>
              <w:t xml:space="preserve"> und der Bund finden eine Einigung. Das Bauprojekt wird abgebrochen und die KWK erhält 350 Millionen Franken als Entschädigung.</w:t>
            </w:r>
          </w:p>
        </w:tc>
      </w:tr>
      <w:tr w:rsidR="00E64E63" w:rsidRPr="006511B2" w14:paraId="67EA5E6C" w14:textId="77777777" w:rsidTr="001C743A">
        <w:trPr>
          <w:trHeight w:val="454"/>
          <w:jc w:val="center"/>
        </w:trPr>
        <w:tc>
          <w:tcPr>
            <w:tcW w:w="4390" w:type="dxa"/>
            <w:gridSpan w:val="2"/>
            <w:tcBorders>
              <w:bottom w:val="nil"/>
              <w:right w:val="nil"/>
            </w:tcBorders>
            <w:shd w:val="clear" w:color="auto" w:fill="8C5CB2"/>
            <w:vAlign w:val="center"/>
          </w:tcPr>
          <w:p w14:paraId="35E1BC4D" w14:textId="77777777" w:rsidR="00ED7F1A" w:rsidRPr="006511B2" w:rsidRDefault="00ED7F1A" w:rsidP="00A0660B">
            <w:pPr>
              <w:spacing w:line="240" w:lineRule="auto"/>
              <w:rPr>
                <w:rFonts w:ascii="Avenir Next LT Pro" w:hAnsi="Avenir Next LT Pro" w:cs="Tahoma"/>
                <w:color w:val="FFFFFF" w:themeColor="background1"/>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567" w:type="dxa"/>
            <w:tcBorders>
              <w:left w:val="nil"/>
              <w:bottom w:val="nil"/>
            </w:tcBorders>
            <w:shd w:val="clear" w:color="auto" w:fill="8C5CB2"/>
            <w:vAlign w:val="center"/>
          </w:tcPr>
          <w:p w14:paraId="300193A4" w14:textId="2B6C0B9D" w:rsidR="00ED7F1A" w:rsidRPr="006511B2" w:rsidRDefault="00FF2791" w:rsidP="00A0660B">
            <w:pPr>
              <w:spacing w:line="240" w:lineRule="auto"/>
              <w:rPr>
                <w:rFonts w:ascii="Avenir Next LT Pro" w:hAnsi="Avenir Next LT Pro" w:cs="Tahoma"/>
                <w:color w:val="FFFFFF" w:themeColor="background1"/>
                <w:sz w:val="19"/>
                <w:szCs w:val="19"/>
              </w:rPr>
            </w:pPr>
            <w:r>
              <w:rPr>
                <w:rFonts w:ascii="Avenir Next LT Pro" w:hAnsi="Avenir Next LT Pro" w:cs="Tahoma"/>
                <w:color w:val="FFFFFF" w:themeColor="background1"/>
                <w:sz w:val="19"/>
                <w:szCs w:val="19"/>
              </w:rPr>
              <w:t xml:space="preserve">| </w:t>
            </w:r>
            <w:r w:rsidR="00ED7F1A">
              <w:rPr>
                <w:rFonts w:ascii="Avenir Next LT Pro" w:hAnsi="Avenir Next LT Pro" w:cs="Tahoma"/>
                <w:color w:val="FFFFFF" w:themeColor="background1"/>
                <w:sz w:val="19"/>
                <w:szCs w:val="19"/>
              </w:rPr>
              <w:t>15</w:t>
            </w:r>
          </w:p>
        </w:tc>
        <w:tc>
          <w:tcPr>
            <w:tcW w:w="4682" w:type="dxa"/>
            <w:gridSpan w:val="2"/>
            <w:tcBorders>
              <w:bottom w:val="nil"/>
              <w:right w:val="nil"/>
            </w:tcBorders>
            <w:shd w:val="clear" w:color="auto" w:fill="8C5CB2"/>
            <w:vAlign w:val="center"/>
          </w:tcPr>
          <w:p w14:paraId="4789C0DC" w14:textId="77777777" w:rsidR="00ED7F1A" w:rsidRPr="006511B2" w:rsidRDefault="00ED7F1A" w:rsidP="00A0660B">
            <w:pPr>
              <w:spacing w:line="240" w:lineRule="auto"/>
              <w:rPr>
                <w:rFonts w:ascii="Avenir Next LT Pro" w:hAnsi="Avenir Next LT Pro"/>
                <w:color w:val="FFFFFF" w:themeColor="background1"/>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562" w:type="dxa"/>
            <w:tcBorders>
              <w:left w:val="nil"/>
              <w:bottom w:val="nil"/>
            </w:tcBorders>
            <w:shd w:val="clear" w:color="auto" w:fill="8C5CB2"/>
            <w:vAlign w:val="center"/>
          </w:tcPr>
          <w:p w14:paraId="0AB8A04D" w14:textId="689E7FDD" w:rsidR="00ED7F1A" w:rsidRPr="006511B2" w:rsidRDefault="00FF2791" w:rsidP="00A0660B">
            <w:pPr>
              <w:spacing w:line="240" w:lineRule="auto"/>
              <w:rPr>
                <w:rFonts w:ascii="Avenir Next LT Pro" w:hAnsi="Avenir Next LT Pro"/>
                <w:color w:val="FFFFFF" w:themeColor="background1"/>
                <w:sz w:val="19"/>
                <w:szCs w:val="19"/>
              </w:rPr>
            </w:pPr>
            <w:r>
              <w:rPr>
                <w:rFonts w:ascii="Avenir Next LT Pro" w:hAnsi="Avenir Next LT Pro"/>
                <w:color w:val="FFFFFF" w:themeColor="background1"/>
                <w:sz w:val="19"/>
                <w:szCs w:val="19"/>
              </w:rPr>
              <w:t xml:space="preserve">| </w:t>
            </w:r>
            <w:r w:rsidR="00ED7F1A">
              <w:rPr>
                <w:rFonts w:ascii="Avenir Next LT Pro" w:hAnsi="Avenir Next LT Pro"/>
                <w:color w:val="FFFFFF" w:themeColor="background1"/>
                <w:sz w:val="19"/>
                <w:szCs w:val="19"/>
              </w:rPr>
              <w:t>2</w:t>
            </w:r>
            <w:r w:rsidR="00A14225">
              <w:rPr>
                <w:rFonts w:ascii="Avenir Next LT Pro" w:hAnsi="Avenir Next LT Pro"/>
                <w:color w:val="FFFFFF" w:themeColor="background1"/>
                <w:sz w:val="19"/>
                <w:szCs w:val="19"/>
              </w:rPr>
              <w:t>0</w:t>
            </w:r>
          </w:p>
        </w:tc>
      </w:tr>
      <w:tr w:rsidR="00540B5C" w:rsidRPr="006511B2" w14:paraId="5F34FEA5" w14:textId="77777777" w:rsidTr="001C743A">
        <w:trPr>
          <w:trHeight w:val="2268"/>
          <w:jc w:val="center"/>
        </w:trPr>
        <w:tc>
          <w:tcPr>
            <w:tcW w:w="2263" w:type="dxa"/>
            <w:tcBorders>
              <w:top w:val="nil"/>
              <w:bottom w:val="single" w:sz="4" w:space="0" w:color="000000" w:themeColor="text1"/>
              <w:right w:val="nil"/>
            </w:tcBorders>
            <w:vAlign w:val="center"/>
          </w:tcPr>
          <w:p w14:paraId="4C59FC77" w14:textId="57715BD1" w:rsidR="00100FD4" w:rsidRDefault="00100FD4" w:rsidP="00A0660B">
            <w:pPr>
              <w:spacing w:line="240" w:lineRule="auto"/>
            </w:pPr>
            <w:r>
              <w:rPr>
                <w:noProof/>
              </w:rPr>
              <w:drawing>
                <wp:anchor distT="0" distB="0" distL="114300" distR="114300" simplePos="0" relativeHeight="251710464" behindDoc="0" locked="0" layoutInCell="1" allowOverlap="1" wp14:anchorId="0A7BD9AA" wp14:editId="177B8905">
                  <wp:simplePos x="0" y="0"/>
                  <wp:positionH relativeFrom="column">
                    <wp:align>center</wp:align>
                  </wp:positionH>
                  <wp:positionV relativeFrom="page">
                    <wp:align>center</wp:align>
                  </wp:positionV>
                  <wp:extent cx="1310400" cy="1317600"/>
                  <wp:effectExtent l="0" t="0" r="0" b="3810"/>
                  <wp:wrapNone/>
                  <wp:docPr id="33" name="Grafik 33" descr="GAU und Supe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U und Super-GA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0400" cy="13176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"https://img.welt.de/img/vermischtes/weltgeschehen/mobile101902301/0262509737-ci102l-w1024/kami-tschernobyl-5-DW-Vermischtes-Tschernobyl-jpg.jpg" \* MERGEFORMATINET </w:instrText>
            </w:r>
            <w:r>
              <w:fldChar w:fldCharType="end"/>
            </w:r>
          </w:p>
          <w:p w14:paraId="3FB2E558" w14:textId="6AD257B2" w:rsidR="00100FD4" w:rsidRDefault="00100FD4" w:rsidP="00A0660B">
            <w:pPr>
              <w:spacing w:line="240" w:lineRule="auto"/>
            </w:pPr>
            <w:r>
              <w:fldChar w:fldCharType="begin"/>
            </w:r>
            <w:r>
              <w:instrText xml:space="preserve"> INCLUDEPICTURE "https://www.zdf.de/assets/bs-die-groessten-technikkatastrophen-bild-8-11-534497-ap-100~768x432?cb=1465341543069" \* MERGEFORMATINET </w:instrText>
            </w:r>
            <w:r>
              <w:fldChar w:fldCharType="end"/>
            </w:r>
          </w:p>
          <w:p w14:paraId="41085036" w14:textId="4E8F1834" w:rsidR="006511B2" w:rsidRPr="006511B2" w:rsidRDefault="006511B2" w:rsidP="00A0660B">
            <w:pPr>
              <w:spacing w:line="240" w:lineRule="auto"/>
              <w:rPr>
                <w:rFonts w:ascii="Avenir Next LT Pro" w:hAnsi="Avenir Next LT Pro" w:cs="Tahoma"/>
                <w:sz w:val="19"/>
                <w:szCs w:val="19"/>
              </w:rPr>
            </w:pPr>
          </w:p>
        </w:tc>
        <w:tc>
          <w:tcPr>
            <w:tcW w:w="2694" w:type="dxa"/>
            <w:gridSpan w:val="2"/>
            <w:tcBorders>
              <w:top w:val="nil"/>
              <w:left w:val="nil"/>
              <w:bottom w:val="single" w:sz="4" w:space="0" w:color="000000" w:themeColor="text1"/>
            </w:tcBorders>
            <w:shd w:val="clear" w:color="auto" w:fill="EDEDED" w:themeFill="accent3" w:themeFillTint="33"/>
            <w:vAlign w:val="center"/>
          </w:tcPr>
          <w:p w14:paraId="76F9F70A" w14:textId="4659053F" w:rsidR="006511B2" w:rsidRPr="006511B2" w:rsidRDefault="006511B2" w:rsidP="00A0660B">
            <w:pPr>
              <w:spacing w:line="240" w:lineRule="auto"/>
              <w:rPr>
                <w:rFonts w:ascii="Avenir Next LT Pro" w:hAnsi="Avenir Next LT Pro" w:cs="Tahoma"/>
                <w:sz w:val="19"/>
                <w:szCs w:val="19"/>
              </w:rPr>
            </w:pPr>
            <w:r w:rsidRPr="006511B2">
              <w:rPr>
                <w:rFonts w:ascii="Avenir Next LT Pro" w:hAnsi="Avenir Next LT Pro" w:cs="Tahoma"/>
                <w:sz w:val="19"/>
                <w:szCs w:val="19"/>
              </w:rPr>
              <w:t>Lea liest 1986 von eine</w:t>
            </w:r>
            <w:r w:rsidR="00A0660B">
              <w:rPr>
                <w:rFonts w:ascii="Avenir Next LT Pro" w:hAnsi="Avenir Next LT Pro" w:cs="Tahoma"/>
                <w:sz w:val="19"/>
                <w:szCs w:val="19"/>
              </w:rPr>
              <w:t>r</w:t>
            </w:r>
            <w:r w:rsidRPr="006511B2">
              <w:rPr>
                <w:rFonts w:ascii="Avenir Next LT Pro" w:hAnsi="Avenir Next LT Pro" w:cs="Tahoma"/>
                <w:sz w:val="19"/>
                <w:szCs w:val="19"/>
              </w:rPr>
              <w:t xml:space="preserve"> </w:t>
            </w:r>
            <w:r w:rsidR="003C569E" w:rsidRPr="00F85FAB">
              <w:rPr>
                <w:rFonts w:ascii="Avenir Next LT Pro" w:hAnsi="Avenir Next LT Pro" w:cs="Tahoma"/>
                <w:sz w:val="19"/>
                <w:szCs w:val="19"/>
                <w:u w:val="single"/>
              </w:rPr>
              <w:t>Reaktorkatastrophe</w:t>
            </w:r>
            <w:r w:rsidRPr="006511B2">
              <w:rPr>
                <w:rFonts w:ascii="Avenir Next LT Pro" w:hAnsi="Avenir Next LT Pro" w:cs="Tahoma"/>
                <w:sz w:val="19"/>
                <w:szCs w:val="19"/>
              </w:rPr>
              <w:t xml:space="preserve"> in Tschernobyl. Sie ist entsetzt über die Folgen der Katastrophe für die Menschen vor Ort.</w:t>
            </w:r>
          </w:p>
        </w:tc>
        <w:tc>
          <w:tcPr>
            <w:tcW w:w="2409" w:type="dxa"/>
            <w:tcBorders>
              <w:top w:val="nil"/>
              <w:bottom w:val="single" w:sz="4" w:space="0" w:color="000000" w:themeColor="text1"/>
              <w:right w:val="nil"/>
            </w:tcBorders>
            <w:vAlign w:val="center"/>
          </w:tcPr>
          <w:p w14:paraId="6E872926" w14:textId="69631714" w:rsidR="006511B2" w:rsidRPr="006511B2" w:rsidRDefault="005D65C7" w:rsidP="00A0660B">
            <w:pPr>
              <w:spacing w:line="240" w:lineRule="auto"/>
              <w:rPr>
                <w:rFonts w:ascii="Avenir Next LT Pro" w:hAnsi="Avenir Next LT Pro"/>
                <w:sz w:val="19"/>
                <w:szCs w:val="19"/>
              </w:rPr>
            </w:pPr>
            <w:r>
              <w:rPr>
                <w:rFonts w:ascii="Avenir Next LT Pro" w:hAnsi="Avenir Next LT Pro"/>
                <w:noProof/>
                <w:sz w:val="19"/>
                <w:szCs w:val="19"/>
              </w:rPr>
              <w:drawing>
                <wp:anchor distT="0" distB="0" distL="114300" distR="114300" simplePos="0" relativeHeight="251709440" behindDoc="0" locked="0" layoutInCell="1" allowOverlap="1" wp14:anchorId="7BF0194D" wp14:editId="4C4E7C23">
                  <wp:simplePos x="0" y="0"/>
                  <wp:positionH relativeFrom="column">
                    <wp:align>center</wp:align>
                  </wp:positionH>
                  <wp:positionV relativeFrom="page">
                    <wp:align>center</wp:align>
                  </wp:positionV>
                  <wp:extent cx="1440000" cy="975600"/>
                  <wp:effectExtent l="0" t="0" r="0" b="2540"/>
                  <wp:wrapNone/>
                  <wp:docPr id="30" name="Grafik 30" descr="Ein Bild, das Person, Menge, Perso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Person, Menge, Personen, Gruppe enthält.&#10;&#10;Automatisch generierte Beschreibu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0000" cy="97560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gridSpan w:val="2"/>
            <w:tcBorders>
              <w:top w:val="nil"/>
              <w:left w:val="nil"/>
              <w:bottom w:val="single" w:sz="4" w:space="0" w:color="000000" w:themeColor="text1"/>
            </w:tcBorders>
            <w:shd w:val="clear" w:color="auto" w:fill="EDEDED" w:themeFill="accent3" w:themeFillTint="33"/>
            <w:vAlign w:val="center"/>
          </w:tcPr>
          <w:p w14:paraId="52429402" w14:textId="1E0ABE26" w:rsidR="006511B2" w:rsidRPr="006511B2" w:rsidRDefault="006511B2" w:rsidP="00A0660B">
            <w:pPr>
              <w:spacing w:line="240" w:lineRule="auto"/>
              <w:rPr>
                <w:rFonts w:ascii="Avenir Next LT Pro" w:hAnsi="Avenir Next LT Pro"/>
                <w:sz w:val="19"/>
                <w:szCs w:val="19"/>
              </w:rPr>
            </w:pPr>
            <w:r w:rsidRPr="006511B2">
              <w:rPr>
                <w:rFonts w:ascii="Avenir Next LT Pro" w:hAnsi="Avenir Next LT Pro"/>
                <w:sz w:val="19"/>
                <w:szCs w:val="19"/>
              </w:rPr>
              <w:t xml:space="preserve">Das Gelände des </w:t>
            </w:r>
            <w:r w:rsidR="009F1ED2">
              <w:rPr>
                <w:rFonts w:ascii="Avenir Next LT Pro" w:hAnsi="Avenir Next LT Pro"/>
                <w:sz w:val="19"/>
                <w:szCs w:val="19"/>
              </w:rPr>
              <w:t>KKW</w:t>
            </w:r>
            <w:r w:rsidRPr="006511B2">
              <w:rPr>
                <w:rFonts w:ascii="Avenir Next LT Pro" w:hAnsi="Avenir Next LT Pro"/>
                <w:sz w:val="19"/>
                <w:szCs w:val="19"/>
              </w:rPr>
              <w:t>s wird am 1. April 1975 für 11 Wochen besetzt. Demonstrationen mit bis zu 15</w:t>
            </w:r>
            <w:r w:rsidR="00D02653">
              <w:rPr>
                <w:rFonts w:ascii="Avenir Next LT Pro" w:hAnsi="Avenir Next LT Pro"/>
                <w:sz w:val="19"/>
                <w:szCs w:val="19"/>
              </w:rPr>
              <w:t xml:space="preserve"> </w:t>
            </w:r>
            <w:r w:rsidRPr="006511B2">
              <w:rPr>
                <w:rFonts w:ascii="Avenir Next LT Pro" w:hAnsi="Avenir Next LT Pro"/>
                <w:sz w:val="19"/>
                <w:szCs w:val="19"/>
              </w:rPr>
              <w:t>000 Personen</w:t>
            </w:r>
            <w:r w:rsidR="00D02653">
              <w:rPr>
                <w:rFonts w:ascii="Avenir Next LT Pro" w:hAnsi="Avenir Next LT Pro"/>
                <w:sz w:val="19"/>
                <w:szCs w:val="19"/>
              </w:rPr>
              <w:t xml:space="preserve"> werden</w:t>
            </w:r>
            <w:r w:rsidRPr="006511B2">
              <w:rPr>
                <w:rFonts w:ascii="Avenir Next LT Pro" w:hAnsi="Avenir Next LT Pro"/>
                <w:sz w:val="19"/>
                <w:szCs w:val="19"/>
              </w:rPr>
              <w:t xml:space="preserve"> organisiert. Das Gelände wächst zu einer Zeltstadt an. </w:t>
            </w:r>
          </w:p>
        </w:tc>
      </w:tr>
    </w:tbl>
    <w:p w14:paraId="4A28D37D" w14:textId="7C130BDF" w:rsidR="004964F9" w:rsidRDefault="00B874F8" w:rsidP="004964F9">
      <w:pPr>
        <w:tabs>
          <w:tab w:val="left" w:pos="1038"/>
        </w:tabs>
        <w:rPr>
          <w:rFonts w:ascii="Times New Roman" w:hAnsi="Times New Roman"/>
          <w:sz w:val="24"/>
        </w:rPr>
      </w:pPr>
      <w:r w:rsidRPr="00B874F8">
        <w:rPr>
          <w:rFonts w:ascii="Times New Roman" w:hAnsi="Times New Roman"/>
          <w:sz w:val="24"/>
        </w:rPr>
        <w:fldChar w:fldCharType="begin"/>
      </w:r>
      <w:r w:rsidRPr="00B874F8">
        <w:rPr>
          <w:rFonts w:ascii="Times New Roman" w:hAnsi="Times New Roman"/>
          <w:sz w:val="24"/>
        </w:rPr>
        <w:instrText xml:space="preserve"> INCLUDEPICTURE "https://img.luzernerzeitung.ch/2020/10/9/05a3d0be-fd4c-4155-b6bc-12f8afd3f9d9.jpeg?width=1029&amp;height=720&amp;fit=crop&amp;quality=75&amp;auto=webp" \* MERGEFORMATINET </w:instrText>
      </w:r>
      <w:r w:rsidRPr="00B874F8">
        <w:rPr>
          <w:rFonts w:ascii="Times New Roman" w:hAnsi="Times New Roman"/>
          <w:sz w:val="24"/>
        </w:rPr>
        <w:fldChar w:fldCharType="end"/>
      </w:r>
      <w:r w:rsidR="004964F9">
        <w:rPr>
          <w:rFonts w:ascii="Times New Roman" w:hAnsi="Times New Roman"/>
          <w:sz w:val="24"/>
        </w:rPr>
        <w:tab/>
      </w:r>
    </w:p>
    <w:tbl>
      <w:tblPr>
        <w:tblStyle w:val="Tabellenraster"/>
        <w:tblW w:w="0" w:type="auto"/>
        <w:jc w:val="center"/>
        <w:tblLayout w:type="fixed"/>
        <w:tblLook w:val="04A0" w:firstRow="1" w:lastRow="0" w:firstColumn="1" w:lastColumn="0" w:noHBand="0" w:noVBand="1"/>
      </w:tblPr>
      <w:tblGrid>
        <w:gridCol w:w="2263"/>
        <w:gridCol w:w="1985"/>
        <w:gridCol w:w="709"/>
        <w:gridCol w:w="2409"/>
        <w:gridCol w:w="2126"/>
        <w:gridCol w:w="714"/>
        <w:gridCol w:w="7"/>
      </w:tblGrid>
      <w:tr w:rsidR="004964F9" w:rsidRPr="006511B2" w14:paraId="22B75460" w14:textId="77777777" w:rsidTr="00EF75FA">
        <w:trPr>
          <w:gridAfter w:val="1"/>
          <w:wAfter w:w="7" w:type="dxa"/>
          <w:trHeight w:val="459"/>
          <w:jc w:val="center"/>
        </w:trPr>
        <w:tc>
          <w:tcPr>
            <w:tcW w:w="4248" w:type="dxa"/>
            <w:gridSpan w:val="2"/>
            <w:tcBorders>
              <w:top w:val="single" w:sz="4" w:space="0" w:color="auto"/>
              <w:left w:val="single" w:sz="4" w:space="0" w:color="auto"/>
              <w:bottom w:val="nil"/>
              <w:right w:val="nil"/>
            </w:tcBorders>
            <w:shd w:val="clear" w:color="auto" w:fill="8C5CB3"/>
            <w:vAlign w:val="center"/>
          </w:tcPr>
          <w:p w14:paraId="1B465175" w14:textId="77777777" w:rsidR="004964F9" w:rsidRPr="006511B2" w:rsidRDefault="004964F9" w:rsidP="00A0660B">
            <w:pPr>
              <w:spacing w:line="240" w:lineRule="auto"/>
              <w:rPr>
                <w:rFonts w:ascii="Avenir Next LT Pro" w:hAnsi="Avenir Next LT Pro" w:cs="Tahoma"/>
                <w:sz w:val="19"/>
                <w:szCs w:val="19"/>
              </w:rPr>
            </w:pPr>
            <w:r w:rsidRPr="006511B2">
              <w:rPr>
                <w:rFonts w:ascii="Avenir Next LT Pro" w:hAnsi="Avenir Next LT Pro"/>
                <w:color w:val="FFFFFF" w:themeColor="background1"/>
                <w:sz w:val="19"/>
                <w:szCs w:val="19"/>
              </w:rPr>
              <w:lastRenderedPageBreak/>
              <w:t>MYSTERY</w:t>
            </w:r>
            <w:r>
              <w:rPr>
                <w:rFonts w:ascii="Avenir Next LT Pro" w:hAnsi="Avenir Next LT Pro"/>
                <w:color w:val="FFFFFF" w:themeColor="background1"/>
                <w:sz w:val="19"/>
                <w:szCs w:val="19"/>
              </w:rPr>
              <w:t>: «ATOMKRAFT NEIN DANKE»</w:t>
            </w:r>
          </w:p>
        </w:tc>
        <w:tc>
          <w:tcPr>
            <w:tcW w:w="709" w:type="dxa"/>
            <w:tcBorders>
              <w:top w:val="single" w:sz="4" w:space="0" w:color="auto"/>
              <w:left w:val="nil"/>
              <w:bottom w:val="nil"/>
            </w:tcBorders>
            <w:shd w:val="clear" w:color="auto" w:fill="8C5CB3"/>
            <w:vAlign w:val="center"/>
          </w:tcPr>
          <w:p w14:paraId="73AFB052" w14:textId="77777777" w:rsidR="004964F9" w:rsidRPr="006511B2" w:rsidRDefault="004964F9" w:rsidP="00A0660B">
            <w:pPr>
              <w:spacing w:line="240" w:lineRule="auto"/>
              <w:rPr>
                <w:rFonts w:ascii="Avenir Next LT Pro" w:hAnsi="Avenir Next LT Pro" w:cs="Tahoma"/>
                <w:sz w:val="19"/>
                <w:szCs w:val="19"/>
              </w:rPr>
            </w:pPr>
            <w:r>
              <w:rPr>
                <w:rFonts w:ascii="Avenir Next LT Pro" w:hAnsi="Avenir Next LT Pro" w:cs="Tahoma"/>
                <w:color w:val="FFFFFF" w:themeColor="background1"/>
                <w:sz w:val="19"/>
                <w:szCs w:val="19"/>
              </w:rPr>
              <w:t>| 21</w:t>
            </w:r>
          </w:p>
        </w:tc>
        <w:tc>
          <w:tcPr>
            <w:tcW w:w="4535" w:type="dxa"/>
            <w:gridSpan w:val="2"/>
            <w:tcBorders>
              <w:top w:val="single" w:sz="4" w:space="0" w:color="auto"/>
              <w:bottom w:val="nil"/>
              <w:right w:val="nil"/>
            </w:tcBorders>
            <w:shd w:val="clear" w:color="auto" w:fill="8C5CB3"/>
            <w:vAlign w:val="center"/>
          </w:tcPr>
          <w:p w14:paraId="360C2A2F" w14:textId="77777777" w:rsidR="004964F9" w:rsidRPr="006511B2" w:rsidRDefault="004964F9" w:rsidP="00A0660B">
            <w:pPr>
              <w:spacing w:line="240" w:lineRule="auto"/>
              <w:rPr>
                <w:rFonts w:ascii="Avenir Next LT Pro" w:hAnsi="Avenir Next LT Pro"/>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714" w:type="dxa"/>
            <w:tcBorders>
              <w:top w:val="single" w:sz="4" w:space="0" w:color="auto"/>
              <w:left w:val="nil"/>
              <w:bottom w:val="nil"/>
              <w:right w:val="single" w:sz="4" w:space="0" w:color="auto"/>
            </w:tcBorders>
            <w:shd w:val="clear" w:color="auto" w:fill="8C5CB3"/>
            <w:vAlign w:val="center"/>
          </w:tcPr>
          <w:p w14:paraId="0BBB123D" w14:textId="77777777" w:rsidR="004964F9" w:rsidRPr="006511B2" w:rsidRDefault="004964F9" w:rsidP="00A0660B">
            <w:pPr>
              <w:spacing w:line="240" w:lineRule="auto"/>
              <w:rPr>
                <w:rFonts w:ascii="Avenir Next LT Pro" w:hAnsi="Avenir Next LT Pro"/>
                <w:sz w:val="19"/>
                <w:szCs w:val="19"/>
              </w:rPr>
            </w:pPr>
            <w:r>
              <w:rPr>
                <w:rFonts w:ascii="Avenir Next LT Pro" w:hAnsi="Avenir Next LT Pro"/>
                <w:color w:val="FFFFFF" w:themeColor="background1"/>
                <w:sz w:val="19"/>
                <w:szCs w:val="19"/>
              </w:rPr>
              <w:t>| 26</w:t>
            </w:r>
          </w:p>
        </w:tc>
      </w:tr>
      <w:tr w:rsidR="004964F9" w:rsidRPr="006511B2" w14:paraId="42773B9C" w14:textId="77777777" w:rsidTr="00A011CD">
        <w:trPr>
          <w:trHeight w:val="2268"/>
          <w:jc w:val="center"/>
        </w:trPr>
        <w:tc>
          <w:tcPr>
            <w:tcW w:w="2263" w:type="dxa"/>
            <w:tcBorders>
              <w:top w:val="nil"/>
              <w:bottom w:val="nil"/>
              <w:right w:val="nil"/>
            </w:tcBorders>
            <w:shd w:val="clear" w:color="auto" w:fill="FFFFFF" w:themeFill="background1"/>
            <w:vAlign w:val="center"/>
          </w:tcPr>
          <w:p w14:paraId="1D9F07E6" w14:textId="0A7EEE81" w:rsidR="004964F9" w:rsidRPr="00A011CD" w:rsidRDefault="00A011CD" w:rsidP="00A011CD">
            <w:pPr>
              <w:spacing w:line="240" w:lineRule="auto"/>
            </w:pPr>
            <w:r>
              <w:rPr>
                <w:noProof/>
              </w:rPr>
              <w:drawing>
                <wp:anchor distT="0" distB="0" distL="114300" distR="114300" simplePos="0" relativeHeight="251765760" behindDoc="0" locked="0" layoutInCell="1" allowOverlap="0" wp14:anchorId="429090B2" wp14:editId="3610A9F9">
                  <wp:simplePos x="0" y="0"/>
                  <wp:positionH relativeFrom="column">
                    <wp:align>center</wp:align>
                  </wp:positionH>
                  <wp:positionV relativeFrom="paragraph">
                    <wp:align>center</wp:align>
                  </wp:positionV>
                  <wp:extent cx="1281430" cy="1306195"/>
                  <wp:effectExtent l="0" t="0" r="1270" b="190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281430" cy="1306195"/>
                          </a:xfrm>
                          <a:prstGeom prst="rect">
                            <a:avLst/>
                          </a:prstGeom>
                        </pic:spPr>
                      </pic:pic>
                    </a:graphicData>
                  </a:graphic>
                  <wp14:sizeRelH relativeFrom="page">
                    <wp14:pctWidth>0</wp14:pctWidth>
                  </wp14:sizeRelH>
                  <wp14:sizeRelV relativeFrom="page">
                    <wp14:pctHeight>0</wp14:pctHeight>
                  </wp14:sizeRelV>
                </wp:anchor>
              </w:drawing>
            </w:r>
            <w:r w:rsidR="004964F9">
              <w:fldChar w:fldCharType="begin"/>
            </w:r>
            <w:r w:rsidR="004964F9">
              <w:instrText xml:space="preserve"> INCLUDEPICTURE "https://upload.wikimedia.org/wikipedia/commons/thumb/b/b9/Three_Mile_Island_%28color%29.jpg/800px-Three_Mile_Island_%28color%29.jpg" \* MERGEFORMATINET </w:instrText>
            </w:r>
            <w:r w:rsidR="004964F9">
              <w:fldChar w:fldCharType="end"/>
            </w:r>
            <w:r w:rsidR="004964F9">
              <w:fldChar w:fldCharType="begin"/>
            </w:r>
            <w:r w:rsidR="004964F9">
              <w:instrText xml:space="preserve"> INCLUDEPICTURE "https://upload.wikimedia.org/wikipedia/commons/thumb/b/b9/Three_Mile_Island_%28color%29.jpg/220px-Three_Mile_Island_%28color%29.jpg" \* MERGEFORMATINET </w:instrText>
            </w:r>
            <w:r w:rsidR="004964F9">
              <w:fldChar w:fldCharType="end"/>
            </w:r>
          </w:p>
        </w:tc>
        <w:tc>
          <w:tcPr>
            <w:tcW w:w="2694" w:type="dxa"/>
            <w:gridSpan w:val="2"/>
            <w:tcBorders>
              <w:top w:val="nil"/>
              <w:left w:val="nil"/>
              <w:bottom w:val="nil"/>
            </w:tcBorders>
            <w:shd w:val="clear" w:color="auto" w:fill="F2F2F2" w:themeFill="background1" w:themeFillShade="F2"/>
            <w:vAlign w:val="center"/>
          </w:tcPr>
          <w:p w14:paraId="78FEB175" w14:textId="67F7A4B5" w:rsidR="004964F9" w:rsidRDefault="004964F9" w:rsidP="00A0660B">
            <w:pPr>
              <w:spacing w:line="240" w:lineRule="auto"/>
              <w:rPr>
                <w:rFonts w:ascii="Avenir Next LT Pro" w:hAnsi="Avenir Next LT Pro" w:cs="Tahoma"/>
                <w:color w:val="FFFFFF" w:themeColor="background1"/>
                <w:sz w:val="19"/>
                <w:szCs w:val="19"/>
              </w:rPr>
            </w:pPr>
            <w:r w:rsidRPr="006511B2">
              <w:rPr>
                <w:rFonts w:ascii="Avenir Next LT Pro" w:hAnsi="Avenir Next LT Pro" w:cs="Tahoma"/>
                <w:sz w:val="19"/>
                <w:szCs w:val="19"/>
              </w:rPr>
              <w:t xml:space="preserve">In Harrisburg (USA) kommt es 1979 zu einem </w:t>
            </w:r>
            <w:r w:rsidRPr="00F85FAB">
              <w:rPr>
                <w:rFonts w:ascii="Avenir Next LT Pro" w:hAnsi="Avenir Next LT Pro" w:cs="Tahoma"/>
                <w:sz w:val="19"/>
                <w:szCs w:val="19"/>
                <w:u w:val="single"/>
              </w:rPr>
              <w:t>Reaktorunfall</w:t>
            </w:r>
            <w:r w:rsidRPr="006511B2">
              <w:rPr>
                <w:rFonts w:ascii="Avenir Next LT Pro" w:hAnsi="Avenir Next LT Pro" w:cs="Tahoma"/>
                <w:sz w:val="19"/>
                <w:szCs w:val="19"/>
              </w:rPr>
              <w:t>. Tausende von Leuten müssen evakuiert werden. Der Unfall erregt internationales Aufsehen.</w:t>
            </w:r>
          </w:p>
        </w:tc>
        <w:tc>
          <w:tcPr>
            <w:tcW w:w="2409" w:type="dxa"/>
            <w:tcBorders>
              <w:top w:val="nil"/>
              <w:bottom w:val="nil"/>
              <w:right w:val="nil"/>
            </w:tcBorders>
            <w:shd w:val="clear" w:color="auto" w:fill="FFFFFF" w:themeFill="background1"/>
            <w:vAlign w:val="center"/>
          </w:tcPr>
          <w:p w14:paraId="5DEACA77" w14:textId="2E9C8D97" w:rsidR="004964F9" w:rsidRDefault="005304C5" w:rsidP="00A011CD">
            <w:pPr>
              <w:spacing w:line="240" w:lineRule="auto"/>
              <w:jc w:val="left"/>
            </w:pPr>
            <w:r>
              <w:rPr>
                <w:noProof/>
              </w:rPr>
              <w:drawing>
                <wp:anchor distT="0" distB="0" distL="114300" distR="114300" simplePos="0" relativeHeight="251759616" behindDoc="0" locked="0" layoutInCell="1" allowOverlap="1" wp14:anchorId="54B0F454" wp14:editId="0F903374">
                  <wp:simplePos x="0" y="0"/>
                  <wp:positionH relativeFrom="column">
                    <wp:align>center</wp:align>
                  </wp:positionH>
                  <wp:positionV relativeFrom="page">
                    <wp:align>center</wp:align>
                  </wp:positionV>
                  <wp:extent cx="1429200" cy="943200"/>
                  <wp:effectExtent l="0" t="0" r="6350" b="0"/>
                  <wp:wrapNone/>
                  <wp:docPr id="34" name="Grafik 34" descr="Rauchschwaden über dem zerstörten Block 1 des Kernkraftwerks Fukushima Daii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uchschwaden über dem zerstörten Block 1 des Kernkraftwerks Fukushima Daiich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9200" cy="9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4F9">
              <w:fldChar w:fldCharType="begin"/>
            </w:r>
            <w:r w:rsidR="004964F9">
              <w:instrText xml:space="preserve"> INCLUDEPICTURE "https://cdn.unitycms.io/image/ocroped/1200,1200,1000,1000,0,0/FXWUS5rIUOk/Ey7kZknWaiG9SfLVX0T8Bb.jpg" \* MERGEFORMATINET </w:instrText>
            </w:r>
            <w:r w:rsidR="004964F9">
              <w:fldChar w:fldCharType="end"/>
            </w:r>
          </w:p>
          <w:p w14:paraId="136625E7" w14:textId="515E6D86" w:rsidR="004964F9" w:rsidRPr="009E628A" w:rsidRDefault="004964F9" w:rsidP="00A011CD">
            <w:pPr>
              <w:spacing w:line="240" w:lineRule="auto"/>
              <w:jc w:val="left"/>
              <w:rPr>
                <w:rFonts w:ascii="Avenir Next LT Pro" w:hAnsi="Avenir Next LT Pro"/>
                <w:color w:val="000000" w:themeColor="text1"/>
                <w:sz w:val="19"/>
                <w:szCs w:val="19"/>
              </w:rPr>
            </w:pPr>
          </w:p>
        </w:tc>
        <w:tc>
          <w:tcPr>
            <w:tcW w:w="2847" w:type="dxa"/>
            <w:gridSpan w:val="3"/>
            <w:tcBorders>
              <w:top w:val="nil"/>
              <w:left w:val="nil"/>
              <w:bottom w:val="nil"/>
            </w:tcBorders>
            <w:shd w:val="clear" w:color="auto" w:fill="F2F2F2" w:themeFill="background1" w:themeFillShade="F2"/>
            <w:vAlign w:val="center"/>
          </w:tcPr>
          <w:p w14:paraId="50C8CD42" w14:textId="77777777" w:rsidR="004964F9" w:rsidRDefault="004964F9" w:rsidP="00A0660B">
            <w:pPr>
              <w:spacing w:line="240" w:lineRule="auto"/>
              <w:rPr>
                <w:rFonts w:ascii="Avenir Next LT Pro" w:hAnsi="Avenir Next LT Pro"/>
                <w:color w:val="FFFFFF" w:themeColor="background1"/>
                <w:sz w:val="19"/>
                <w:szCs w:val="19"/>
              </w:rPr>
            </w:pPr>
            <w:r w:rsidRPr="006511B2">
              <w:rPr>
                <w:rFonts w:ascii="Avenir Next LT Pro" w:hAnsi="Avenir Next LT Pro"/>
                <w:sz w:val="19"/>
                <w:szCs w:val="19"/>
              </w:rPr>
              <w:t xml:space="preserve">2011: Lea ist inzwischen 54 Jahre alt. Im Fernsehen sieht sie Bilder des </w:t>
            </w:r>
            <w:r w:rsidRPr="00F85FAB">
              <w:rPr>
                <w:rFonts w:ascii="Avenir Next LT Pro" w:hAnsi="Avenir Next LT Pro"/>
                <w:sz w:val="19"/>
                <w:szCs w:val="19"/>
                <w:u w:val="single"/>
              </w:rPr>
              <w:t>Reaktorunfalls</w:t>
            </w:r>
            <w:r w:rsidRPr="006511B2">
              <w:rPr>
                <w:rFonts w:ascii="Avenir Next LT Pro" w:hAnsi="Avenir Next LT Pro"/>
                <w:sz w:val="19"/>
                <w:szCs w:val="19"/>
              </w:rPr>
              <w:t xml:space="preserve"> in Fukushima. Einen Tag später wird in den Medien über den Atomausstieg debattiert.</w:t>
            </w:r>
          </w:p>
        </w:tc>
      </w:tr>
      <w:tr w:rsidR="004964F9" w:rsidRPr="006511B2" w14:paraId="4CE05465" w14:textId="77777777" w:rsidTr="00EF75FA">
        <w:trPr>
          <w:trHeight w:val="459"/>
          <w:jc w:val="center"/>
        </w:trPr>
        <w:tc>
          <w:tcPr>
            <w:tcW w:w="4248" w:type="dxa"/>
            <w:gridSpan w:val="2"/>
            <w:tcBorders>
              <w:top w:val="nil"/>
              <w:left w:val="single" w:sz="4" w:space="0" w:color="7030A0"/>
              <w:bottom w:val="nil"/>
              <w:right w:val="nil"/>
            </w:tcBorders>
            <w:shd w:val="clear" w:color="auto" w:fill="8C5CB3"/>
            <w:vAlign w:val="center"/>
          </w:tcPr>
          <w:p w14:paraId="7336B951" w14:textId="77777777" w:rsidR="004964F9" w:rsidRPr="006511B2" w:rsidRDefault="004964F9" w:rsidP="00A0660B">
            <w:pPr>
              <w:spacing w:line="240" w:lineRule="auto"/>
              <w:rPr>
                <w:rFonts w:ascii="Avenir Next LT Pro" w:hAnsi="Avenir Next LT Pro" w:cs="Tahoma"/>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709" w:type="dxa"/>
            <w:tcBorders>
              <w:top w:val="nil"/>
              <w:left w:val="nil"/>
              <w:bottom w:val="nil"/>
            </w:tcBorders>
            <w:shd w:val="clear" w:color="auto" w:fill="8C5CB3"/>
            <w:vAlign w:val="center"/>
          </w:tcPr>
          <w:p w14:paraId="15705CFA" w14:textId="77777777" w:rsidR="004964F9" w:rsidRPr="006511B2" w:rsidRDefault="004964F9" w:rsidP="00A0660B">
            <w:pPr>
              <w:spacing w:line="240" w:lineRule="auto"/>
              <w:rPr>
                <w:rFonts w:ascii="Avenir Next LT Pro" w:hAnsi="Avenir Next LT Pro" w:cs="Tahoma"/>
                <w:sz w:val="19"/>
                <w:szCs w:val="19"/>
              </w:rPr>
            </w:pPr>
            <w:r>
              <w:rPr>
                <w:rFonts w:ascii="Avenir Next LT Pro" w:hAnsi="Avenir Next LT Pro" w:cs="Tahoma"/>
                <w:color w:val="FFFFFF" w:themeColor="background1"/>
                <w:sz w:val="19"/>
                <w:szCs w:val="19"/>
              </w:rPr>
              <w:t>| 22</w:t>
            </w:r>
          </w:p>
        </w:tc>
        <w:tc>
          <w:tcPr>
            <w:tcW w:w="4535" w:type="dxa"/>
            <w:gridSpan w:val="2"/>
            <w:tcBorders>
              <w:top w:val="nil"/>
              <w:bottom w:val="nil"/>
              <w:right w:val="nil"/>
            </w:tcBorders>
            <w:shd w:val="clear" w:color="auto" w:fill="8C5CB3"/>
            <w:vAlign w:val="center"/>
          </w:tcPr>
          <w:p w14:paraId="12ABA2BD" w14:textId="77777777" w:rsidR="004964F9" w:rsidRPr="006511B2" w:rsidRDefault="004964F9" w:rsidP="00A0660B">
            <w:pPr>
              <w:spacing w:line="240" w:lineRule="auto"/>
              <w:rPr>
                <w:rFonts w:ascii="Avenir Next LT Pro" w:hAnsi="Avenir Next LT Pro"/>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721" w:type="dxa"/>
            <w:gridSpan w:val="2"/>
            <w:tcBorders>
              <w:top w:val="nil"/>
              <w:left w:val="nil"/>
              <w:bottom w:val="nil"/>
            </w:tcBorders>
            <w:shd w:val="clear" w:color="auto" w:fill="8C5CB3"/>
            <w:vAlign w:val="center"/>
          </w:tcPr>
          <w:p w14:paraId="5D8EDDD0" w14:textId="77777777" w:rsidR="004964F9" w:rsidRPr="006511B2" w:rsidRDefault="004964F9" w:rsidP="00A0660B">
            <w:pPr>
              <w:spacing w:line="240" w:lineRule="auto"/>
              <w:rPr>
                <w:rFonts w:ascii="Avenir Next LT Pro" w:hAnsi="Avenir Next LT Pro"/>
                <w:sz w:val="19"/>
                <w:szCs w:val="19"/>
              </w:rPr>
            </w:pPr>
            <w:r>
              <w:rPr>
                <w:rFonts w:ascii="Avenir Next LT Pro" w:hAnsi="Avenir Next LT Pro"/>
                <w:color w:val="FFFFFF" w:themeColor="background1"/>
                <w:sz w:val="19"/>
                <w:szCs w:val="19"/>
              </w:rPr>
              <w:t>| 27</w:t>
            </w:r>
          </w:p>
        </w:tc>
      </w:tr>
      <w:tr w:rsidR="004964F9" w:rsidRPr="006511B2" w14:paraId="336D6CA9" w14:textId="77777777" w:rsidTr="00EF75FA">
        <w:trPr>
          <w:trHeight w:val="2268"/>
          <w:jc w:val="center"/>
        </w:trPr>
        <w:tc>
          <w:tcPr>
            <w:tcW w:w="2263" w:type="dxa"/>
            <w:tcBorders>
              <w:top w:val="nil"/>
              <w:bottom w:val="nil"/>
              <w:right w:val="nil"/>
            </w:tcBorders>
            <w:shd w:val="clear" w:color="auto" w:fill="FFFFFF" w:themeFill="background1"/>
            <w:vAlign w:val="center"/>
          </w:tcPr>
          <w:p w14:paraId="55128CBE" w14:textId="77777777" w:rsidR="004964F9" w:rsidRDefault="004964F9" w:rsidP="00A0660B">
            <w:pPr>
              <w:spacing w:line="240" w:lineRule="auto"/>
            </w:pPr>
            <w:r>
              <w:rPr>
                <w:noProof/>
              </w:rPr>
              <w:drawing>
                <wp:anchor distT="0" distB="0" distL="114300" distR="114300" simplePos="0" relativeHeight="251762688" behindDoc="0" locked="0" layoutInCell="1" allowOverlap="1" wp14:anchorId="68A15D83" wp14:editId="65DE051A">
                  <wp:simplePos x="0" y="0"/>
                  <wp:positionH relativeFrom="column">
                    <wp:posOffset>22860</wp:posOffset>
                  </wp:positionH>
                  <wp:positionV relativeFrom="paragraph">
                    <wp:posOffset>41275</wp:posOffset>
                  </wp:positionV>
                  <wp:extent cx="1263015" cy="1162050"/>
                  <wp:effectExtent l="0" t="0" r="0" b="635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301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"https://upload.wikimedia.org/wikipedia/commons/thumb/8/8d/Oliver_Tacke_-_Diskussion.png/652px-Oliver_Tacke_-_Diskussion.png" \* MERGEFORMATINET </w:instrText>
            </w:r>
            <w:r w:rsidR="00F10F61">
              <w:fldChar w:fldCharType="separate"/>
            </w:r>
            <w:r>
              <w:fldChar w:fldCharType="end"/>
            </w:r>
          </w:p>
          <w:p w14:paraId="43AE3E00" w14:textId="77777777" w:rsidR="004964F9" w:rsidRDefault="004964F9" w:rsidP="00A0660B">
            <w:pPr>
              <w:spacing w:line="240" w:lineRule="auto"/>
              <w:rPr>
                <w:rFonts w:ascii="Avenir Next LT Pro" w:hAnsi="Avenir Next LT Pro"/>
                <w:color w:val="000000" w:themeColor="text1"/>
                <w:sz w:val="19"/>
                <w:szCs w:val="19"/>
              </w:rPr>
            </w:pPr>
          </w:p>
        </w:tc>
        <w:tc>
          <w:tcPr>
            <w:tcW w:w="2694" w:type="dxa"/>
            <w:gridSpan w:val="2"/>
            <w:tcBorders>
              <w:top w:val="nil"/>
              <w:left w:val="nil"/>
              <w:bottom w:val="nil"/>
            </w:tcBorders>
            <w:shd w:val="clear" w:color="auto" w:fill="F2F2F2" w:themeFill="background1" w:themeFillShade="F2"/>
            <w:vAlign w:val="center"/>
          </w:tcPr>
          <w:p w14:paraId="0E8D4BD6" w14:textId="77777777" w:rsidR="004964F9" w:rsidRPr="006511B2" w:rsidRDefault="004964F9" w:rsidP="00A0660B">
            <w:pPr>
              <w:spacing w:line="240" w:lineRule="auto"/>
              <w:rPr>
                <w:rFonts w:ascii="Avenir Next LT Pro" w:hAnsi="Avenir Next LT Pro" w:cs="Tahoma"/>
                <w:sz w:val="19"/>
                <w:szCs w:val="19"/>
              </w:rPr>
            </w:pPr>
            <w:r w:rsidRPr="006511B2">
              <w:rPr>
                <w:rFonts w:ascii="Avenir Next LT Pro" w:hAnsi="Avenir Next LT Pro" w:cs="Tahoma"/>
                <w:sz w:val="19"/>
                <w:szCs w:val="19"/>
              </w:rPr>
              <w:t xml:space="preserve">Nach Abbruch der Besetzung wird der Bau für vier Wochen pausiert. Währenddessen finden Gespräche zwischen dem Bundesrat und Vertretern der </w:t>
            </w:r>
            <w:r>
              <w:rPr>
                <w:rFonts w:ascii="Avenir Next LT Pro" w:hAnsi="Avenir Next LT Pro" w:cs="Tahoma"/>
                <w:sz w:val="19"/>
                <w:szCs w:val="19"/>
              </w:rPr>
              <w:t>KKW</w:t>
            </w:r>
            <w:r w:rsidRPr="006511B2">
              <w:rPr>
                <w:rFonts w:ascii="Avenir Next LT Pro" w:hAnsi="Avenir Next LT Pro" w:cs="Tahoma"/>
                <w:sz w:val="19"/>
                <w:szCs w:val="19"/>
              </w:rPr>
              <w:t>-Gegner statt.</w:t>
            </w:r>
          </w:p>
        </w:tc>
        <w:tc>
          <w:tcPr>
            <w:tcW w:w="2409" w:type="dxa"/>
            <w:tcBorders>
              <w:top w:val="nil"/>
              <w:bottom w:val="nil"/>
              <w:right w:val="nil"/>
            </w:tcBorders>
            <w:shd w:val="clear" w:color="auto" w:fill="FFFFFF" w:themeFill="background1"/>
            <w:vAlign w:val="center"/>
          </w:tcPr>
          <w:p w14:paraId="5DA30F4E" w14:textId="0478C0DE" w:rsidR="004964F9" w:rsidRDefault="00A0660B" w:rsidP="00A0660B">
            <w:pPr>
              <w:spacing w:line="240" w:lineRule="auto"/>
              <w:jc w:val="center"/>
              <w:rPr>
                <w:rFonts w:ascii="Avenir Next LT Pro" w:hAnsi="Avenir Next LT Pro"/>
                <w:color w:val="000000" w:themeColor="text1"/>
                <w:sz w:val="19"/>
                <w:szCs w:val="19"/>
              </w:rPr>
            </w:pPr>
            <w:r w:rsidRPr="00A0660B">
              <w:rPr>
                <w:rFonts w:ascii="Avenir Next LT Pro" w:hAnsi="Avenir Next LT Pro"/>
                <w:noProof/>
                <w:sz w:val="19"/>
                <w:szCs w:val="19"/>
              </w:rPr>
              <w:drawing>
                <wp:anchor distT="0" distB="0" distL="114300" distR="114300" simplePos="0" relativeHeight="251764736" behindDoc="1" locked="0" layoutInCell="1" allowOverlap="1" wp14:anchorId="278BA967" wp14:editId="255DBB88">
                  <wp:simplePos x="0" y="0"/>
                  <wp:positionH relativeFrom="column">
                    <wp:posOffset>345440</wp:posOffset>
                  </wp:positionH>
                  <wp:positionV relativeFrom="page">
                    <wp:posOffset>200660</wp:posOffset>
                  </wp:positionV>
                  <wp:extent cx="683895" cy="676275"/>
                  <wp:effectExtent l="0" t="0" r="1905" b="0"/>
                  <wp:wrapTight wrapText="bothSides">
                    <wp:wrapPolygon edited="0">
                      <wp:start x="0" y="0"/>
                      <wp:lineTo x="0" y="21093"/>
                      <wp:lineTo x="21259" y="21093"/>
                      <wp:lineTo x="2125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3895" cy="676275"/>
                          </a:xfrm>
                          <a:prstGeom prst="rect">
                            <a:avLst/>
                          </a:prstGeom>
                        </pic:spPr>
                      </pic:pic>
                    </a:graphicData>
                  </a:graphic>
                  <wp14:sizeRelH relativeFrom="margin">
                    <wp14:pctWidth>0</wp14:pctWidth>
                  </wp14:sizeRelH>
                  <wp14:sizeRelV relativeFrom="margin">
                    <wp14:pctHeight>0</wp14:pctHeight>
                  </wp14:sizeRelV>
                </wp:anchor>
              </w:drawing>
            </w:r>
            <w:r w:rsidR="004964F9">
              <w:rPr>
                <w:rFonts w:ascii="Avenir Next LT Pro" w:hAnsi="Avenir Next LT Pro"/>
                <w:color w:val="000000" w:themeColor="text1"/>
                <w:sz w:val="19"/>
                <w:szCs w:val="19"/>
              </w:rPr>
              <w:t>Video:</w:t>
            </w:r>
          </w:p>
        </w:tc>
        <w:tc>
          <w:tcPr>
            <w:tcW w:w="2847" w:type="dxa"/>
            <w:gridSpan w:val="3"/>
            <w:tcBorders>
              <w:top w:val="nil"/>
              <w:left w:val="nil"/>
              <w:bottom w:val="nil"/>
            </w:tcBorders>
            <w:shd w:val="clear" w:color="auto" w:fill="F2F2F2" w:themeFill="background1" w:themeFillShade="F2"/>
            <w:vAlign w:val="center"/>
          </w:tcPr>
          <w:p w14:paraId="538F16E0" w14:textId="77777777" w:rsidR="004964F9" w:rsidRPr="006511B2" w:rsidRDefault="004964F9" w:rsidP="00A0660B">
            <w:pPr>
              <w:spacing w:line="240" w:lineRule="auto"/>
              <w:rPr>
                <w:rFonts w:ascii="Avenir Next LT Pro" w:hAnsi="Avenir Next LT Pro"/>
                <w:sz w:val="19"/>
                <w:szCs w:val="19"/>
              </w:rPr>
            </w:pPr>
            <w:r w:rsidRPr="006511B2">
              <w:rPr>
                <w:rFonts w:ascii="Avenir Next LT Pro" w:hAnsi="Avenir Next LT Pro"/>
                <w:sz w:val="19"/>
                <w:szCs w:val="19"/>
              </w:rPr>
              <w:t xml:space="preserve">Die aufgekommenen Debatten durch den </w:t>
            </w:r>
            <w:r w:rsidRPr="00F85FAB">
              <w:rPr>
                <w:rFonts w:ascii="Avenir Next LT Pro" w:hAnsi="Avenir Next LT Pro"/>
                <w:sz w:val="19"/>
                <w:szCs w:val="19"/>
                <w:u w:val="single"/>
              </w:rPr>
              <w:t>Reaktorunfall</w:t>
            </w:r>
            <w:r w:rsidRPr="006511B2">
              <w:rPr>
                <w:rFonts w:ascii="Avenir Next LT Pro" w:hAnsi="Avenir Next LT Pro"/>
                <w:sz w:val="19"/>
                <w:szCs w:val="19"/>
              </w:rPr>
              <w:t xml:space="preserve"> in Fukushima veranlassen den Bundesrat dazu, den langfristigen Atomausstieg zu beschliessen.</w:t>
            </w:r>
          </w:p>
        </w:tc>
      </w:tr>
      <w:tr w:rsidR="004964F9" w:rsidRPr="006511B2" w14:paraId="4FACC69E" w14:textId="77777777" w:rsidTr="00EF75FA">
        <w:trPr>
          <w:trHeight w:val="459"/>
          <w:jc w:val="center"/>
        </w:trPr>
        <w:tc>
          <w:tcPr>
            <w:tcW w:w="4248" w:type="dxa"/>
            <w:gridSpan w:val="2"/>
            <w:tcBorders>
              <w:top w:val="nil"/>
              <w:left w:val="single" w:sz="4" w:space="0" w:color="7030A0"/>
              <w:bottom w:val="nil"/>
              <w:right w:val="nil"/>
            </w:tcBorders>
            <w:shd w:val="clear" w:color="auto" w:fill="8C5CB3"/>
            <w:vAlign w:val="center"/>
          </w:tcPr>
          <w:p w14:paraId="07EE6EB5" w14:textId="77777777" w:rsidR="004964F9" w:rsidRPr="006511B2" w:rsidRDefault="004964F9" w:rsidP="00A0660B">
            <w:pPr>
              <w:spacing w:line="240" w:lineRule="auto"/>
              <w:rPr>
                <w:rFonts w:ascii="Avenir Next LT Pro" w:hAnsi="Avenir Next LT Pro" w:cs="Tahoma"/>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709" w:type="dxa"/>
            <w:tcBorders>
              <w:top w:val="nil"/>
              <w:left w:val="nil"/>
              <w:bottom w:val="nil"/>
            </w:tcBorders>
            <w:shd w:val="clear" w:color="auto" w:fill="8C5CB3"/>
            <w:vAlign w:val="center"/>
          </w:tcPr>
          <w:p w14:paraId="6119CB07" w14:textId="77777777" w:rsidR="004964F9" w:rsidRPr="006511B2" w:rsidRDefault="004964F9" w:rsidP="00A0660B">
            <w:pPr>
              <w:spacing w:line="240" w:lineRule="auto"/>
              <w:rPr>
                <w:rFonts w:ascii="Avenir Next LT Pro" w:hAnsi="Avenir Next LT Pro" w:cs="Tahoma"/>
                <w:sz w:val="19"/>
                <w:szCs w:val="19"/>
              </w:rPr>
            </w:pPr>
            <w:r>
              <w:rPr>
                <w:rFonts w:ascii="Avenir Next LT Pro" w:hAnsi="Avenir Next LT Pro" w:cs="Tahoma"/>
                <w:color w:val="FFFFFF" w:themeColor="background1"/>
                <w:sz w:val="19"/>
                <w:szCs w:val="19"/>
              </w:rPr>
              <w:t>| 23</w:t>
            </w:r>
          </w:p>
        </w:tc>
        <w:tc>
          <w:tcPr>
            <w:tcW w:w="4535" w:type="dxa"/>
            <w:gridSpan w:val="2"/>
            <w:tcBorders>
              <w:top w:val="nil"/>
              <w:bottom w:val="nil"/>
              <w:right w:val="nil"/>
            </w:tcBorders>
            <w:shd w:val="clear" w:color="auto" w:fill="8C5CB3"/>
            <w:vAlign w:val="center"/>
          </w:tcPr>
          <w:p w14:paraId="358EAB01" w14:textId="77777777" w:rsidR="004964F9" w:rsidRPr="006511B2" w:rsidRDefault="004964F9" w:rsidP="00A0660B">
            <w:pPr>
              <w:spacing w:line="240" w:lineRule="auto"/>
              <w:rPr>
                <w:rFonts w:ascii="Avenir Next LT Pro" w:hAnsi="Avenir Next LT Pro"/>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721" w:type="dxa"/>
            <w:gridSpan w:val="2"/>
            <w:tcBorders>
              <w:top w:val="nil"/>
              <w:left w:val="nil"/>
              <w:bottom w:val="nil"/>
            </w:tcBorders>
            <w:shd w:val="clear" w:color="auto" w:fill="8C5CB3"/>
            <w:vAlign w:val="center"/>
          </w:tcPr>
          <w:p w14:paraId="3D430893" w14:textId="77777777" w:rsidR="004964F9" w:rsidRPr="006511B2" w:rsidRDefault="004964F9" w:rsidP="00A0660B">
            <w:pPr>
              <w:spacing w:line="240" w:lineRule="auto"/>
              <w:rPr>
                <w:rFonts w:ascii="Avenir Next LT Pro" w:hAnsi="Avenir Next LT Pro"/>
                <w:sz w:val="19"/>
                <w:szCs w:val="19"/>
              </w:rPr>
            </w:pPr>
            <w:r>
              <w:rPr>
                <w:rFonts w:ascii="Avenir Next LT Pro" w:hAnsi="Avenir Next LT Pro"/>
                <w:color w:val="FFFFFF" w:themeColor="background1"/>
                <w:sz w:val="19"/>
                <w:szCs w:val="19"/>
              </w:rPr>
              <w:t>| 28</w:t>
            </w:r>
          </w:p>
        </w:tc>
      </w:tr>
      <w:tr w:rsidR="004964F9" w:rsidRPr="006511B2" w14:paraId="7894C9E4" w14:textId="77777777" w:rsidTr="00EF75FA">
        <w:trPr>
          <w:trHeight w:val="2268"/>
          <w:jc w:val="center"/>
        </w:trPr>
        <w:tc>
          <w:tcPr>
            <w:tcW w:w="2263" w:type="dxa"/>
            <w:tcBorders>
              <w:top w:val="nil"/>
              <w:bottom w:val="nil"/>
              <w:right w:val="nil"/>
            </w:tcBorders>
            <w:shd w:val="clear" w:color="auto" w:fill="FFFFFF" w:themeFill="background1"/>
            <w:vAlign w:val="center"/>
          </w:tcPr>
          <w:p w14:paraId="324C85B9" w14:textId="77777777" w:rsidR="004964F9" w:rsidRDefault="004964F9" w:rsidP="00A0660B">
            <w:pPr>
              <w:spacing w:line="240" w:lineRule="auto"/>
            </w:pPr>
            <w:r>
              <w:fldChar w:fldCharType="begin"/>
            </w:r>
            <w:r>
              <w:instrText xml:space="preserve"> INCLUDEPICTURE "https://cdn.icon-icons.com/icons2/2070/PNG/512/megaphone_icon_126492.png" \* MERGEFORMATINET </w:instrText>
            </w:r>
            <w:r>
              <w:fldChar w:fldCharType="separate"/>
            </w:r>
            <w:r>
              <w:rPr>
                <w:noProof/>
              </w:rPr>
              <w:drawing>
                <wp:anchor distT="0" distB="0" distL="114300" distR="114300" simplePos="0" relativeHeight="251763712" behindDoc="0" locked="0" layoutInCell="1" allowOverlap="1" wp14:anchorId="7405F5DC" wp14:editId="0FA08EA1">
                  <wp:simplePos x="0" y="0"/>
                  <wp:positionH relativeFrom="column">
                    <wp:posOffset>6350</wp:posOffset>
                  </wp:positionH>
                  <wp:positionV relativeFrom="paragraph">
                    <wp:posOffset>-6350</wp:posOffset>
                  </wp:positionV>
                  <wp:extent cx="1390015" cy="1390015"/>
                  <wp:effectExtent l="0" t="0" r="0" b="0"/>
                  <wp:wrapNone/>
                  <wp:docPr id="40" name="Grafik 40" descr="megaph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megaphon Symbo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0015" cy="139001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3CB2DA61" w14:textId="77777777" w:rsidR="004964F9" w:rsidRDefault="004964F9" w:rsidP="00A0660B">
            <w:pPr>
              <w:spacing w:line="240" w:lineRule="auto"/>
              <w:rPr>
                <w:rFonts w:ascii="Avenir Next LT Pro" w:hAnsi="Avenir Next LT Pro"/>
                <w:color w:val="000000" w:themeColor="text1"/>
                <w:sz w:val="19"/>
                <w:szCs w:val="19"/>
              </w:rPr>
            </w:pPr>
          </w:p>
        </w:tc>
        <w:tc>
          <w:tcPr>
            <w:tcW w:w="2694" w:type="dxa"/>
            <w:gridSpan w:val="2"/>
            <w:tcBorders>
              <w:top w:val="nil"/>
              <w:left w:val="nil"/>
              <w:bottom w:val="nil"/>
            </w:tcBorders>
            <w:shd w:val="clear" w:color="auto" w:fill="F2F2F2" w:themeFill="background1" w:themeFillShade="F2"/>
            <w:vAlign w:val="center"/>
          </w:tcPr>
          <w:p w14:paraId="3470A2B7" w14:textId="77777777" w:rsidR="004964F9" w:rsidRPr="006511B2" w:rsidRDefault="004964F9" w:rsidP="00A0660B">
            <w:pPr>
              <w:spacing w:line="240" w:lineRule="auto"/>
              <w:rPr>
                <w:rFonts w:ascii="Avenir Next LT Pro" w:hAnsi="Avenir Next LT Pro" w:cs="Tahoma"/>
                <w:sz w:val="19"/>
                <w:szCs w:val="19"/>
              </w:rPr>
            </w:pPr>
            <w:r w:rsidRPr="006511B2">
              <w:rPr>
                <w:rFonts w:ascii="Avenir Next LT Pro" w:hAnsi="Avenir Next LT Pro" w:cs="Tahoma"/>
                <w:sz w:val="19"/>
                <w:szCs w:val="19"/>
              </w:rPr>
              <w:t>Während einer Demonstration ruft Lea mit den anderen Demonstrierenden die Forderung für den Abbruch der Besetzung des Geländes: den Baustopp des Projekts.</w:t>
            </w:r>
          </w:p>
        </w:tc>
        <w:tc>
          <w:tcPr>
            <w:tcW w:w="2409" w:type="dxa"/>
            <w:tcBorders>
              <w:top w:val="nil"/>
              <w:bottom w:val="nil"/>
              <w:right w:val="nil"/>
            </w:tcBorders>
            <w:shd w:val="clear" w:color="auto" w:fill="FFFFFF" w:themeFill="background1"/>
            <w:vAlign w:val="center"/>
          </w:tcPr>
          <w:p w14:paraId="601F1A66" w14:textId="77777777" w:rsidR="004964F9" w:rsidRDefault="004964F9" w:rsidP="00A0660B">
            <w:pPr>
              <w:spacing w:line="240" w:lineRule="auto"/>
              <w:rPr>
                <w:rFonts w:ascii="Avenir Next LT Pro" w:hAnsi="Avenir Next LT Pro"/>
                <w:color w:val="000000" w:themeColor="text1"/>
                <w:sz w:val="19"/>
                <w:szCs w:val="19"/>
              </w:rPr>
            </w:pPr>
            <w:r>
              <w:rPr>
                <w:rFonts w:ascii="Avenir Next LT Pro" w:hAnsi="Avenir Next LT Pro"/>
                <w:noProof/>
                <w:color w:val="000000" w:themeColor="text1"/>
                <w:sz w:val="19"/>
                <w:szCs w:val="19"/>
              </w:rPr>
              <w:drawing>
                <wp:anchor distT="0" distB="0" distL="114300" distR="114300" simplePos="0" relativeHeight="251760640" behindDoc="0" locked="0" layoutInCell="1" allowOverlap="1" wp14:anchorId="15A7A372" wp14:editId="1D8C7B20">
                  <wp:simplePos x="0" y="0"/>
                  <wp:positionH relativeFrom="margin">
                    <wp:align>center</wp:align>
                  </wp:positionH>
                  <wp:positionV relativeFrom="margin">
                    <wp:align>center</wp:align>
                  </wp:positionV>
                  <wp:extent cx="1005840" cy="1005840"/>
                  <wp:effectExtent l="0" t="0" r="0" b="0"/>
                  <wp:wrapNone/>
                  <wp:docPr id="37" name="Grafik 37" descr="Bagg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Bagger mit einfarbiger Füllun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p>
        </w:tc>
        <w:tc>
          <w:tcPr>
            <w:tcW w:w="2847" w:type="dxa"/>
            <w:gridSpan w:val="3"/>
            <w:tcBorders>
              <w:top w:val="nil"/>
              <w:left w:val="nil"/>
              <w:bottom w:val="nil"/>
            </w:tcBorders>
            <w:shd w:val="clear" w:color="auto" w:fill="F2F2F2" w:themeFill="background1" w:themeFillShade="F2"/>
            <w:vAlign w:val="center"/>
          </w:tcPr>
          <w:p w14:paraId="2444A5AE" w14:textId="05608AD3" w:rsidR="004964F9" w:rsidRPr="006511B2" w:rsidRDefault="00AF22E9" w:rsidP="00A0660B">
            <w:pPr>
              <w:spacing w:line="240" w:lineRule="auto"/>
              <w:rPr>
                <w:rFonts w:ascii="Avenir Next LT Pro" w:hAnsi="Avenir Next LT Pro"/>
                <w:sz w:val="19"/>
                <w:szCs w:val="19"/>
              </w:rPr>
            </w:pPr>
            <w:r>
              <w:rPr>
                <w:rFonts w:ascii="Avenir Next LT Pro" w:hAnsi="Avenir Next LT Pro"/>
                <w:sz w:val="19"/>
                <w:szCs w:val="19"/>
              </w:rPr>
              <w:t>Lea ist geschockt als sie erfährt, dass d</w:t>
            </w:r>
            <w:r w:rsidR="004964F9" w:rsidRPr="006511B2">
              <w:rPr>
                <w:rFonts w:ascii="Avenir Next LT Pro" w:hAnsi="Avenir Next LT Pro"/>
                <w:sz w:val="19"/>
                <w:szCs w:val="19"/>
              </w:rPr>
              <w:t xml:space="preserve">ie </w:t>
            </w:r>
            <w:r w:rsidR="004964F9" w:rsidRPr="003C569E">
              <w:rPr>
                <w:rFonts w:ascii="Avenir Next LT Pro" w:hAnsi="Avenir Next LT Pro"/>
                <w:sz w:val="19"/>
                <w:szCs w:val="19"/>
                <w:u w:val="single"/>
              </w:rPr>
              <w:t>KWK</w:t>
            </w:r>
            <w:r w:rsidR="004964F9">
              <w:rPr>
                <w:rFonts w:ascii="Avenir Next LT Pro" w:hAnsi="Avenir Next LT Pro"/>
                <w:sz w:val="19"/>
                <w:szCs w:val="19"/>
              </w:rPr>
              <w:t xml:space="preserve"> </w:t>
            </w:r>
            <w:r w:rsidR="004964F9" w:rsidRPr="006511B2">
              <w:rPr>
                <w:rFonts w:ascii="Avenir Next LT Pro" w:hAnsi="Avenir Next LT Pro"/>
                <w:sz w:val="19"/>
                <w:szCs w:val="19"/>
              </w:rPr>
              <w:t xml:space="preserve">am 24. März </w:t>
            </w:r>
            <w:r w:rsidR="004964F9">
              <w:rPr>
                <w:rFonts w:ascii="Avenir Next LT Pro" w:hAnsi="Avenir Next LT Pro"/>
                <w:sz w:val="19"/>
                <w:szCs w:val="19"/>
              </w:rPr>
              <w:t xml:space="preserve">1975 </w:t>
            </w:r>
            <w:r w:rsidR="004964F9" w:rsidRPr="006511B2">
              <w:rPr>
                <w:rFonts w:ascii="Avenir Next LT Pro" w:hAnsi="Avenir Next LT Pro"/>
                <w:sz w:val="19"/>
                <w:szCs w:val="19"/>
              </w:rPr>
              <w:t xml:space="preserve">ohne Vorankündigung und </w:t>
            </w:r>
            <w:r w:rsidR="00A0660B">
              <w:rPr>
                <w:rFonts w:ascii="Avenir Next LT Pro" w:hAnsi="Avenir Next LT Pro"/>
                <w:sz w:val="19"/>
                <w:szCs w:val="19"/>
              </w:rPr>
              <w:t xml:space="preserve">ohne </w:t>
            </w:r>
            <w:r w:rsidR="004964F9" w:rsidRPr="003C569E">
              <w:rPr>
                <w:rFonts w:ascii="Avenir Next LT Pro" w:hAnsi="Avenir Next LT Pro"/>
                <w:sz w:val="19"/>
                <w:szCs w:val="19"/>
                <w:u w:val="single"/>
              </w:rPr>
              <w:t>nukleare</w:t>
            </w:r>
            <w:r w:rsidR="004964F9" w:rsidRPr="006511B2">
              <w:rPr>
                <w:rFonts w:ascii="Avenir Next LT Pro" w:hAnsi="Avenir Next LT Pro"/>
                <w:sz w:val="19"/>
                <w:szCs w:val="19"/>
              </w:rPr>
              <w:t xml:space="preserve"> Baubewilligung mit dem Bau</w:t>
            </w:r>
            <w:r w:rsidR="004964F9">
              <w:rPr>
                <w:rFonts w:ascii="Avenir Next LT Pro" w:hAnsi="Avenir Next LT Pro"/>
                <w:sz w:val="19"/>
                <w:szCs w:val="19"/>
              </w:rPr>
              <w:t xml:space="preserve"> des KKW</w:t>
            </w:r>
            <w:r>
              <w:rPr>
                <w:rFonts w:ascii="Avenir Next LT Pro" w:hAnsi="Avenir Next LT Pro"/>
                <w:sz w:val="19"/>
                <w:szCs w:val="19"/>
              </w:rPr>
              <w:t xml:space="preserve"> begonnen hat.</w:t>
            </w:r>
          </w:p>
        </w:tc>
      </w:tr>
      <w:tr w:rsidR="004964F9" w:rsidRPr="006511B2" w14:paraId="6A365F2B" w14:textId="77777777" w:rsidTr="00EF75FA">
        <w:trPr>
          <w:trHeight w:val="459"/>
          <w:jc w:val="center"/>
        </w:trPr>
        <w:tc>
          <w:tcPr>
            <w:tcW w:w="4248" w:type="dxa"/>
            <w:gridSpan w:val="2"/>
            <w:tcBorders>
              <w:top w:val="nil"/>
              <w:left w:val="single" w:sz="4" w:space="0" w:color="7030A0"/>
              <w:bottom w:val="nil"/>
              <w:right w:val="nil"/>
            </w:tcBorders>
            <w:shd w:val="clear" w:color="auto" w:fill="8C5CB3"/>
            <w:vAlign w:val="center"/>
          </w:tcPr>
          <w:p w14:paraId="7F122D2E" w14:textId="77777777" w:rsidR="004964F9" w:rsidRPr="006511B2" w:rsidRDefault="004964F9" w:rsidP="00A0660B">
            <w:pPr>
              <w:spacing w:line="240" w:lineRule="auto"/>
              <w:rPr>
                <w:rFonts w:ascii="Avenir Next LT Pro" w:hAnsi="Avenir Next LT Pro" w:cs="Tahoma"/>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709" w:type="dxa"/>
            <w:tcBorders>
              <w:top w:val="nil"/>
              <w:left w:val="nil"/>
              <w:bottom w:val="nil"/>
            </w:tcBorders>
            <w:shd w:val="clear" w:color="auto" w:fill="8C5CB3"/>
            <w:vAlign w:val="center"/>
          </w:tcPr>
          <w:p w14:paraId="775C3990" w14:textId="77777777" w:rsidR="004964F9" w:rsidRPr="006511B2" w:rsidRDefault="004964F9" w:rsidP="00A0660B">
            <w:pPr>
              <w:spacing w:line="240" w:lineRule="auto"/>
              <w:rPr>
                <w:rFonts w:ascii="Avenir Next LT Pro" w:hAnsi="Avenir Next LT Pro" w:cs="Tahoma"/>
                <w:sz w:val="19"/>
                <w:szCs w:val="19"/>
              </w:rPr>
            </w:pPr>
            <w:r>
              <w:rPr>
                <w:rFonts w:ascii="Avenir Next LT Pro" w:hAnsi="Avenir Next LT Pro" w:cs="Tahoma"/>
                <w:color w:val="FFFFFF" w:themeColor="background1"/>
                <w:sz w:val="19"/>
                <w:szCs w:val="19"/>
              </w:rPr>
              <w:t>| 24</w:t>
            </w:r>
          </w:p>
        </w:tc>
        <w:tc>
          <w:tcPr>
            <w:tcW w:w="4535" w:type="dxa"/>
            <w:gridSpan w:val="2"/>
            <w:tcBorders>
              <w:top w:val="nil"/>
              <w:bottom w:val="nil"/>
              <w:right w:val="nil"/>
            </w:tcBorders>
            <w:shd w:val="clear" w:color="auto" w:fill="8C5CB3"/>
            <w:vAlign w:val="center"/>
          </w:tcPr>
          <w:p w14:paraId="28195342" w14:textId="77777777" w:rsidR="004964F9" w:rsidRPr="006511B2" w:rsidRDefault="004964F9" w:rsidP="00A0660B">
            <w:pPr>
              <w:spacing w:line="240" w:lineRule="auto"/>
              <w:rPr>
                <w:rFonts w:ascii="Avenir Next LT Pro" w:hAnsi="Avenir Next LT Pro"/>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721" w:type="dxa"/>
            <w:gridSpan w:val="2"/>
            <w:tcBorders>
              <w:top w:val="nil"/>
              <w:left w:val="nil"/>
              <w:bottom w:val="nil"/>
            </w:tcBorders>
            <w:shd w:val="clear" w:color="auto" w:fill="8C5CB3"/>
            <w:vAlign w:val="center"/>
          </w:tcPr>
          <w:p w14:paraId="6E9BCDE3" w14:textId="77777777" w:rsidR="004964F9" w:rsidRPr="006511B2" w:rsidRDefault="004964F9" w:rsidP="00A0660B">
            <w:pPr>
              <w:spacing w:line="240" w:lineRule="auto"/>
              <w:rPr>
                <w:rFonts w:ascii="Avenir Next LT Pro" w:hAnsi="Avenir Next LT Pro"/>
                <w:sz w:val="19"/>
                <w:szCs w:val="19"/>
              </w:rPr>
            </w:pPr>
            <w:r>
              <w:rPr>
                <w:rFonts w:ascii="Avenir Next LT Pro" w:hAnsi="Avenir Next LT Pro"/>
                <w:color w:val="FFFFFF" w:themeColor="background1"/>
                <w:sz w:val="19"/>
                <w:szCs w:val="19"/>
              </w:rPr>
              <w:t>| 29</w:t>
            </w:r>
          </w:p>
        </w:tc>
      </w:tr>
      <w:tr w:rsidR="004964F9" w:rsidRPr="006511B2" w14:paraId="3119BF15" w14:textId="77777777" w:rsidTr="00EF75FA">
        <w:trPr>
          <w:trHeight w:val="2268"/>
          <w:jc w:val="center"/>
        </w:trPr>
        <w:tc>
          <w:tcPr>
            <w:tcW w:w="2263" w:type="dxa"/>
            <w:tcBorders>
              <w:top w:val="nil"/>
              <w:bottom w:val="nil"/>
              <w:right w:val="nil"/>
            </w:tcBorders>
            <w:shd w:val="clear" w:color="auto" w:fill="FFFFFF" w:themeFill="background1"/>
            <w:vAlign w:val="center"/>
          </w:tcPr>
          <w:p w14:paraId="42EDEF6E" w14:textId="77777777" w:rsidR="004964F9" w:rsidRDefault="004964F9" w:rsidP="00A0660B">
            <w:pPr>
              <w:spacing w:line="240" w:lineRule="auto"/>
            </w:pPr>
            <w:r>
              <w:rPr>
                <w:noProof/>
              </w:rPr>
              <w:drawing>
                <wp:anchor distT="0" distB="0" distL="114300" distR="114300" simplePos="0" relativeHeight="251761664" behindDoc="0" locked="0" layoutInCell="1" allowOverlap="1" wp14:anchorId="43A9285A" wp14:editId="315C3CCA">
                  <wp:simplePos x="0" y="0"/>
                  <wp:positionH relativeFrom="column">
                    <wp:posOffset>339725</wp:posOffset>
                  </wp:positionH>
                  <wp:positionV relativeFrom="margin">
                    <wp:align>top</wp:align>
                  </wp:positionV>
                  <wp:extent cx="713966" cy="1440000"/>
                  <wp:effectExtent l="0" t="0" r="0"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al-img-5ye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3966" cy="14400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"https://www.emuseum.ch/internal/media/dispatcher/239833/resize%25253Aformat%25253Dfull;jsessionid=4FEFA123E1CEF1D0B580BC827789CC85" \* MERGEFORMATINET </w:instrText>
            </w:r>
            <w:r>
              <w:fldChar w:fldCharType="end"/>
            </w:r>
          </w:p>
          <w:p w14:paraId="3D071DA3" w14:textId="77777777" w:rsidR="004964F9" w:rsidRDefault="004964F9" w:rsidP="00A0660B">
            <w:pPr>
              <w:spacing w:line="240" w:lineRule="auto"/>
              <w:rPr>
                <w:rFonts w:ascii="Avenir Next LT Pro" w:hAnsi="Avenir Next LT Pro"/>
                <w:color w:val="000000" w:themeColor="text1"/>
                <w:sz w:val="19"/>
                <w:szCs w:val="19"/>
              </w:rPr>
            </w:pPr>
          </w:p>
        </w:tc>
        <w:tc>
          <w:tcPr>
            <w:tcW w:w="2694" w:type="dxa"/>
            <w:gridSpan w:val="2"/>
            <w:tcBorders>
              <w:top w:val="nil"/>
              <w:left w:val="nil"/>
              <w:bottom w:val="nil"/>
            </w:tcBorders>
            <w:shd w:val="clear" w:color="auto" w:fill="F2F2F2" w:themeFill="background1" w:themeFillShade="F2"/>
            <w:vAlign w:val="center"/>
          </w:tcPr>
          <w:p w14:paraId="5508C56A" w14:textId="77777777" w:rsidR="004964F9" w:rsidRPr="006511B2" w:rsidRDefault="004964F9" w:rsidP="00A0660B">
            <w:pPr>
              <w:spacing w:line="240" w:lineRule="auto"/>
              <w:rPr>
                <w:rFonts w:ascii="Avenir Next LT Pro" w:hAnsi="Avenir Next LT Pro" w:cs="Tahoma"/>
                <w:sz w:val="19"/>
                <w:szCs w:val="19"/>
              </w:rPr>
            </w:pPr>
            <w:r w:rsidRPr="00995626">
              <w:rPr>
                <w:rFonts w:ascii="Avenir Next LT Pro" w:hAnsi="Avenir Next LT Pro" w:cs="Tahoma"/>
                <w:sz w:val="19"/>
                <w:szCs w:val="19"/>
              </w:rPr>
              <w:t xml:space="preserve">In einer Abstimmung nach </w:t>
            </w:r>
            <w:r>
              <w:rPr>
                <w:rFonts w:ascii="Avenir Next LT Pro" w:hAnsi="Avenir Next LT Pro" w:cs="Tahoma"/>
                <w:sz w:val="19"/>
                <w:szCs w:val="19"/>
              </w:rPr>
              <w:t>einer</w:t>
            </w:r>
            <w:r w:rsidRPr="00995626">
              <w:rPr>
                <w:rFonts w:ascii="Avenir Next LT Pro" w:hAnsi="Avenir Next LT Pro" w:cs="Tahoma"/>
                <w:sz w:val="19"/>
                <w:szCs w:val="19"/>
              </w:rPr>
              <w:t xml:space="preserve"> Katastrophe in </w:t>
            </w:r>
            <w:r>
              <w:rPr>
                <w:rFonts w:ascii="Avenir Next LT Pro" w:hAnsi="Avenir Next LT Pro" w:cs="Tahoma"/>
                <w:sz w:val="19"/>
                <w:szCs w:val="19"/>
              </w:rPr>
              <w:t>Harrisburg</w:t>
            </w:r>
            <w:r w:rsidRPr="00995626">
              <w:rPr>
                <w:rFonts w:ascii="Avenir Next LT Pro" w:hAnsi="Avenir Next LT Pro" w:cs="Tahoma"/>
                <w:sz w:val="19"/>
                <w:szCs w:val="19"/>
              </w:rPr>
              <w:t xml:space="preserve"> stimmt Lea für den Atomausstieg. Die Vorlage wird abgelehnt, aber es dürfen 10 Jahre lang keine neuen </w:t>
            </w:r>
            <w:r>
              <w:rPr>
                <w:rFonts w:ascii="Avenir Next LT Pro" w:hAnsi="Avenir Next LT Pro" w:cs="Tahoma"/>
                <w:sz w:val="19"/>
                <w:szCs w:val="19"/>
              </w:rPr>
              <w:t>KKWs</w:t>
            </w:r>
            <w:r w:rsidRPr="00995626">
              <w:rPr>
                <w:rFonts w:ascii="Avenir Next LT Pro" w:hAnsi="Avenir Next LT Pro" w:cs="Tahoma"/>
                <w:sz w:val="19"/>
                <w:szCs w:val="19"/>
              </w:rPr>
              <w:t xml:space="preserve"> gebaut werden.</w:t>
            </w:r>
          </w:p>
        </w:tc>
        <w:tc>
          <w:tcPr>
            <w:tcW w:w="2409" w:type="dxa"/>
            <w:tcBorders>
              <w:top w:val="nil"/>
              <w:bottom w:val="nil"/>
              <w:right w:val="nil"/>
            </w:tcBorders>
            <w:shd w:val="clear" w:color="auto" w:fill="FFFFFF" w:themeFill="background1"/>
            <w:vAlign w:val="center"/>
          </w:tcPr>
          <w:p w14:paraId="4C8A4D1F" w14:textId="77777777" w:rsidR="004964F9" w:rsidRDefault="004964F9" w:rsidP="00A0660B">
            <w:pPr>
              <w:spacing w:line="240" w:lineRule="auto"/>
              <w:jc w:val="center"/>
              <w:rPr>
                <w:rFonts w:ascii="Avenir Next LT Pro" w:hAnsi="Avenir Next LT Pro"/>
                <w:color w:val="000000" w:themeColor="text1"/>
                <w:sz w:val="19"/>
                <w:szCs w:val="19"/>
              </w:rPr>
            </w:pPr>
            <w:r w:rsidRPr="00832ADE">
              <w:rPr>
                <w:rFonts w:ascii="Times New Roman" w:hAnsi="Times New Roman"/>
                <w:noProof/>
                <w:sz w:val="24"/>
              </w:rPr>
              <w:drawing>
                <wp:anchor distT="0" distB="0" distL="114300" distR="114300" simplePos="0" relativeHeight="251754496" behindDoc="0" locked="0" layoutInCell="1" allowOverlap="1" wp14:anchorId="356D6F59" wp14:editId="3A94D3C5">
                  <wp:simplePos x="0" y="0"/>
                  <wp:positionH relativeFrom="column">
                    <wp:posOffset>97155</wp:posOffset>
                  </wp:positionH>
                  <wp:positionV relativeFrom="page">
                    <wp:posOffset>31750</wp:posOffset>
                  </wp:positionV>
                  <wp:extent cx="1115695" cy="1115695"/>
                  <wp:effectExtent l="0" t="0" r="1905" b="190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47" w:type="dxa"/>
            <w:gridSpan w:val="3"/>
            <w:tcBorders>
              <w:top w:val="nil"/>
              <w:left w:val="nil"/>
              <w:bottom w:val="nil"/>
            </w:tcBorders>
            <w:shd w:val="clear" w:color="auto" w:fill="F2F2F2" w:themeFill="background1" w:themeFillShade="F2"/>
            <w:vAlign w:val="center"/>
          </w:tcPr>
          <w:p w14:paraId="70BD8164" w14:textId="77777777" w:rsidR="004964F9" w:rsidRPr="006511B2" w:rsidRDefault="004964F9" w:rsidP="00A0660B">
            <w:pPr>
              <w:spacing w:line="240" w:lineRule="auto"/>
              <w:rPr>
                <w:rFonts w:ascii="Avenir Next LT Pro" w:hAnsi="Avenir Next LT Pro"/>
                <w:sz w:val="19"/>
                <w:szCs w:val="19"/>
              </w:rPr>
            </w:pPr>
            <w:r w:rsidRPr="006511B2">
              <w:rPr>
                <w:rFonts w:ascii="Avenir Next LT Pro" w:hAnsi="Avenir Next LT Pro"/>
                <w:sz w:val="19"/>
                <w:szCs w:val="19"/>
              </w:rPr>
              <w:t xml:space="preserve">Drei </w:t>
            </w:r>
            <w:r w:rsidRPr="003C569E">
              <w:rPr>
                <w:rFonts w:ascii="Avenir Next LT Pro" w:hAnsi="Avenir Next LT Pro"/>
                <w:sz w:val="19"/>
                <w:szCs w:val="19"/>
                <w:u w:val="single"/>
              </w:rPr>
              <w:t>Volksinitiativen</w:t>
            </w:r>
            <w:r w:rsidRPr="006511B2">
              <w:rPr>
                <w:rFonts w:ascii="Avenir Next LT Pro" w:hAnsi="Avenir Next LT Pro"/>
                <w:sz w:val="19"/>
                <w:szCs w:val="19"/>
              </w:rPr>
              <w:t xml:space="preserve">, die gegen den Bau und die Nutzung von </w:t>
            </w:r>
            <w:r>
              <w:rPr>
                <w:rFonts w:ascii="Avenir Next LT Pro" w:hAnsi="Avenir Next LT Pro"/>
                <w:sz w:val="19"/>
                <w:szCs w:val="19"/>
              </w:rPr>
              <w:t>KKW</w:t>
            </w:r>
            <w:r w:rsidRPr="006511B2">
              <w:rPr>
                <w:rFonts w:ascii="Avenir Next LT Pro" w:hAnsi="Avenir Next LT Pro"/>
                <w:sz w:val="19"/>
                <w:szCs w:val="19"/>
              </w:rPr>
              <w:t>s vorgehen wollen, werden 1979 und 1984 knapp abgelehnt.</w:t>
            </w:r>
          </w:p>
        </w:tc>
      </w:tr>
      <w:tr w:rsidR="004964F9" w:rsidRPr="006511B2" w14:paraId="68B9A4AC" w14:textId="77777777" w:rsidTr="00EF75FA">
        <w:trPr>
          <w:trHeight w:val="459"/>
          <w:jc w:val="center"/>
        </w:trPr>
        <w:tc>
          <w:tcPr>
            <w:tcW w:w="4248" w:type="dxa"/>
            <w:gridSpan w:val="2"/>
            <w:tcBorders>
              <w:top w:val="nil"/>
              <w:left w:val="single" w:sz="4" w:space="0" w:color="7030A0"/>
              <w:bottom w:val="nil"/>
              <w:right w:val="nil"/>
            </w:tcBorders>
            <w:shd w:val="clear" w:color="auto" w:fill="8C5CB3"/>
            <w:vAlign w:val="center"/>
          </w:tcPr>
          <w:p w14:paraId="43C455E1" w14:textId="77777777" w:rsidR="004964F9" w:rsidRPr="006511B2" w:rsidRDefault="004964F9" w:rsidP="00A0660B">
            <w:pPr>
              <w:spacing w:line="240" w:lineRule="auto"/>
              <w:rPr>
                <w:rFonts w:ascii="Avenir Next LT Pro" w:hAnsi="Avenir Next LT Pro" w:cs="Tahoma"/>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709" w:type="dxa"/>
            <w:tcBorders>
              <w:top w:val="nil"/>
              <w:left w:val="nil"/>
              <w:bottom w:val="nil"/>
            </w:tcBorders>
            <w:shd w:val="clear" w:color="auto" w:fill="8C5CB3"/>
            <w:vAlign w:val="center"/>
          </w:tcPr>
          <w:p w14:paraId="5E1F7CFE" w14:textId="77777777" w:rsidR="004964F9" w:rsidRPr="006511B2" w:rsidRDefault="004964F9" w:rsidP="00A0660B">
            <w:pPr>
              <w:spacing w:line="240" w:lineRule="auto"/>
              <w:rPr>
                <w:rFonts w:ascii="Avenir Next LT Pro" w:hAnsi="Avenir Next LT Pro" w:cs="Tahoma"/>
                <w:sz w:val="19"/>
                <w:szCs w:val="19"/>
              </w:rPr>
            </w:pPr>
            <w:r>
              <w:rPr>
                <w:rFonts w:ascii="Avenir Next LT Pro" w:hAnsi="Avenir Next LT Pro" w:cs="Tahoma"/>
                <w:color w:val="FFFFFF" w:themeColor="background1"/>
                <w:sz w:val="19"/>
                <w:szCs w:val="19"/>
              </w:rPr>
              <w:t>| 25</w:t>
            </w:r>
          </w:p>
        </w:tc>
        <w:tc>
          <w:tcPr>
            <w:tcW w:w="4535" w:type="dxa"/>
            <w:gridSpan w:val="2"/>
            <w:tcBorders>
              <w:top w:val="nil"/>
              <w:bottom w:val="nil"/>
              <w:right w:val="nil"/>
            </w:tcBorders>
            <w:shd w:val="clear" w:color="auto" w:fill="8C5CB3"/>
            <w:vAlign w:val="center"/>
          </w:tcPr>
          <w:p w14:paraId="790AF775" w14:textId="77777777" w:rsidR="004964F9" w:rsidRPr="006511B2" w:rsidRDefault="004964F9" w:rsidP="00A0660B">
            <w:pPr>
              <w:spacing w:line="240" w:lineRule="auto"/>
              <w:rPr>
                <w:rFonts w:ascii="Avenir Next LT Pro" w:hAnsi="Avenir Next LT Pro"/>
                <w:sz w:val="19"/>
                <w:szCs w:val="19"/>
              </w:rPr>
            </w:pPr>
            <w:r w:rsidRPr="006511B2">
              <w:rPr>
                <w:rFonts w:ascii="Avenir Next LT Pro" w:hAnsi="Avenir Next LT Pro"/>
                <w:color w:val="FFFFFF" w:themeColor="background1"/>
                <w:sz w:val="19"/>
                <w:szCs w:val="19"/>
              </w:rPr>
              <w:t>MYSTERY</w:t>
            </w:r>
            <w:r>
              <w:rPr>
                <w:rFonts w:ascii="Avenir Next LT Pro" w:hAnsi="Avenir Next LT Pro"/>
                <w:color w:val="FFFFFF" w:themeColor="background1"/>
                <w:sz w:val="19"/>
                <w:szCs w:val="19"/>
              </w:rPr>
              <w:t>: «ATOMKRAFT NEIN DANKE»</w:t>
            </w:r>
          </w:p>
        </w:tc>
        <w:tc>
          <w:tcPr>
            <w:tcW w:w="721" w:type="dxa"/>
            <w:gridSpan w:val="2"/>
            <w:tcBorders>
              <w:top w:val="nil"/>
              <w:left w:val="nil"/>
              <w:bottom w:val="nil"/>
            </w:tcBorders>
            <w:shd w:val="clear" w:color="auto" w:fill="8C5CB3"/>
            <w:vAlign w:val="center"/>
          </w:tcPr>
          <w:p w14:paraId="34C445E1" w14:textId="77777777" w:rsidR="004964F9" w:rsidRPr="006511B2" w:rsidRDefault="004964F9" w:rsidP="00A0660B">
            <w:pPr>
              <w:spacing w:line="240" w:lineRule="auto"/>
              <w:rPr>
                <w:rFonts w:ascii="Avenir Next LT Pro" w:hAnsi="Avenir Next LT Pro"/>
                <w:sz w:val="19"/>
                <w:szCs w:val="19"/>
              </w:rPr>
            </w:pPr>
            <w:r>
              <w:rPr>
                <w:rFonts w:ascii="Avenir Next LT Pro" w:hAnsi="Avenir Next LT Pro"/>
                <w:color w:val="FFFFFF" w:themeColor="background1"/>
                <w:sz w:val="19"/>
                <w:szCs w:val="19"/>
              </w:rPr>
              <w:t>| 30</w:t>
            </w:r>
          </w:p>
        </w:tc>
      </w:tr>
      <w:tr w:rsidR="004964F9" w:rsidRPr="006511B2" w14:paraId="24637967" w14:textId="77777777" w:rsidTr="00EF75FA">
        <w:trPr>
          <w:trHeight w:val="2268"/>
          <w:jc w:val="center"/>
        </w:trPr>
        <w:tc>
          <w:tcPr>
            <w:tcW w:w="2263" w:type="dxa"/>
            <w:tcBorders>
              <w:top w:val="nil"/>
              <w:bottom w:val="single" w:sz="4" w:space="0" w:color="000000" w:themeColor="text1"/>
              <w:right w:val="nil"/>
            </w:tcBorders>
            <w:shd w:val="clear" w:color="auto" w:fill="FFFFFF" w:themeFill="background1"/>
            <w:vAlign w:val="center"/>
          </w:tcPr>
          <w:p w14:paraId="34EF55D1" w14:textId="77777777" w:rsidR="004964F9" w:rsidRDefault="004964F9" w:rsidP="00A0660B">
            <w:pPr>
              <w:spacing w:line="240" w:lineRule="auto"/>
              <w:rPr>
                <w:rFonts w:ascii="Avenir Next LT Pro" w:hAnsi="Avenir Next LT Pro"/>
                <w:color w:val="000000" w:themeColor="text1"/>
                <w:sz w:val="19"/>
                <w:szCs w:val="19"/>
              </w:rPr>
            </w:pPr>
            <w:r w:rsidRPr="00B874F8">
              <w:rPr>
                <w:rFonts w:ascii="Times New Roman" w:hAnsi="Times New Roman"/>
                <w:noProof/>
                <w:sz w:val="24"/>
              </w:rPr>
              <w:drawing>
                <wp:anchor distT="0" distB="0" distL="114300" distR="114300" simplePos="0" relativeHeight="251755520" behindDoc="0" locked="0" layoutInCell="1" allowOverlap="1" wp14:anchorId="66BE1355" wp14:editId="022293F4">
                  <wp:simplePos x="0" y="0"/>
                  <wp:positionH relativeFrom="column">
                    <wp:align>center</wp:align>
                  </wp:positionH>
                  <wp:positionV relativeFrom="page">
                    <wp:align>center</wp:align>
                  </wp:positionV>
                  <wp:extent cx="1332000" cy="928800"/>
                  <wp:effectExtent l="0" t="0" r="1905" b="0"/>
                  <wp:wrapNone/>
                  <wp:docPr id="21" name="Grafik 21" descr="Weitere Bilder von der Protestaktion in Kaiserau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tere Bilder von der Protestaktion in Kaiseraugst."/>
                          <pic:cNvPicPr>
                            <a:picLocks noChangeAspect="1" noChangeArrowheads="1"/>
                          </pic:cNvPicPr>
                        </pic:nvPicPr>
                        <pic:blipFill>
                          <a:blip r:embed="rId51" cstate="print">
                            <a:alphaModFix/>
                            <a:extLst>
                              <a:ext uri="{28A0092B-C50C-407E-A947-70E740481C1C}">
                                <a14:useLocalDpi xmlns:a14="http://schemas.microsoft.com/office/drawing/2010/main" val="0"/>
                              </a:ext>
                            </a:extLst>
                          </a:blip>
                          <a:srcRect/>
                          <a:stretch>
                            <a:fillRect/>
                          </a:stretch>
                        </pic:blipFill>
                        <pic:spPr bwMode="auto">
                          <a:xfrm>
                            <a:off x="0" y="0"/>
                            <a:ext cx="1332000" cy="928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4" w:type="dxa"/>
            <w:gridSpan w:val="2"/>
            <w:tcBorders>
              <w:top w:val="nil"/>
              <w:left w:val="nil"/>
              <w:bottom w:val="single" w:sz="4" w:space="0" w:color="000000" w:themeColor="text1"/>
            </w:tcBorders>
            <w:shd w:val="clear" w:color="auto" w:fill="F2F2F2" w:themeFill="background1" w:themeFillShade="F2"/>
            <w:vAlign w:val="center"/>
          </w:tcPr>
          <w:p w14:paraId="5CBC0C04" w14:textId="72E65D4A" w:rsidR="004964F9" w:rsidRPr="006511B2" w:rsidRDefault="004964F9" w:rsidP="00A0660B">
            <w:pPr>
              <w:spacing w:line="240" w:lineRule="auto"/>
              <w:rPr>
                <w:rFonts w:ascii="Avenir Next LT Pro" w:hAnsi="Avenir Next LT Pro" w:cs="Tahoma"/>
                <w:sz w:val="19"/>
                <w:szCs w:val="19"/>
              </w:rPr>
            </w:pPr>
            <w:r>
              <w:rPr>
                <w:rFonts w:ascii="Avenir Next LT Pro" w:hAnsi="Avenir Next LT Pro" w:cs="Tahoma"/>
                <w:sz w:val="19"/>
                <w:szCs w:val="19"/>
              </w:rPr>
              <w:t xml:space="preserve">Während der </w:t>
            </w:r>
            <w:r w:rsidRPr="006511B2">
              <w:rPr>
                <w:rFonts w:ascii="Avenir Next LT Pro" w:hAnsi="Avenir Next LT Pro" w:cs="Tahoma"/>
                <w:sz w:val="19"/>
                <w:szCs w:val="19"/>
              </w:rPr>
              <w:t xml:space="preserve">Besetzung des </w:t>
            </w:r>
            <w:r>
              <w:rPr>
                <w:rFonts w:ascii="Avenir Next LT Pro" w:hAnsi="Avenir Next LT Pro" w:cs="Tahoma"/>
                <w:sz w:val="19"/>
                <w:szCs w:val="19"/>
              </w:rPr>
              <w:t>KKW</w:t>
            </w:r>
            <w:r w:rsidRPr="006511B2">
              <w:rPr>
                <w:rFonts w:ascii="Avenir Next LT Pro" w:hAnsi="Avenir Next LT Pro" w:cs="Tahoma"/>
                <w:sz w:val="19"/>
                <w:szCs w:val="19"/>
              </w:rPr>
              <w:t xml:space="preserve">-Geländes in Kaiseraugst </w:t>
            </w:r>
            <w:r>
              <w:rPr>
                <w:rFonts w:ascii="Avenir Next LT Pro" w:hAnsi="Avenir Next LT Pro" w:cs="Tahoma"/>
                <w:sz w:val="19"/>
                <w:szCs w:val="19"/>
              </w:rPr>
              <w:t xml:space="preserve">werden die Gefahren und Auswirkungen der </w:t>
            </w:r>
            <w:r w:rsidR="007F384F">
              <w:rPr>
                <w:rFonts w:ascii="Avenir Next LT Pro" w:hAnsi="Avenir Next LT Pro" w:cs="Tahoma"/>
                <w:sz w:val="19"/>
                <w:szCs w:val="19"/>
                <w:u w:val="single"/>
              </w:rPr>
              <w:t>Kernenergie</w:t>
            </w:r>
            <w:r>
              <w:rPr>
                <w:rFonts w:ascii="Avenir Next LT Pro" w:hAnsi="Avenir Next LT Pro" w:cs="Tahoma"/>
                <w:sz w:val="19"/>
                <w:szCs w:val="19"/>
              </w:rPr>
              <w:t xml:space="preserve"> schweizweit diskutiert.</w:t>
            </w:r>
          </w:p>
        </w:tc>
        <w:tc>
          <w:tcPr>
            <w:tcW w:w="2409" w:type="dxa"/>
            <w:tcBorders>
              <w:top w:val="nil"/>
              <w:bottom w:val="single" w:sz="4" w:space="0" w:color="000000" w:themeColor="text1"/>
              <w:right w:val="nil"/>
            </w:tcBorders>
            <w:shd w:val="clear" w:color="auto" w:fill="FFFFFF" w:themeFill="background1"/>
            <w:vAlign w:val="center"/>
          </w:tcPr>
          <w:p w14:paraId="3525CE2B" w14:textId="77777777" w:rsidR="004964F9" w:rsidRDefault="004964F9" w:rsidP="00A0660B">
            <w:pPr>
              <w:spacing w:line="240" w:lineRule="auto"/>
              <w:rPr>
                <w:rFonts w:ascii="Avenir Next LT Pro" w:hAnsi="Avenir Next LT Pro"/>
                <w:color w:val="000000" w:themeColor="text1"/>
                <w:sz w:val="19"/>
                <w:szCs w:val="19"/>
              </w:rPr>
            </w:pPr>
            <w:r>
              <w:rPr>
                <w:rFonts w:ascii="Avenir Next LT Pro" w:hAnsi="Avenir Next LT Pro"/>
                <w:noProof/>
                <w:sz w:val="19"/>
                <w:szCs w:val="19"/>
              </w:rPr>
              <w:drawing>
                <wp:anchor distT="0" distB="0" distL="114300" distR="114300" simplePos="0" relativeHeight="251756544" behindDoc="0" locked="0" layoutInCell="1" allowOverlap="1" wp14:anchorId="714B7057" wp14:editId="0ED9D9DA">
                  <wp:simplePos x="0" y="0"/>
                  <wp:positionH relativeFrom="column">
                    <wp:posOffset>153670</wp:posOffset>
                  </wp:positionH>
                  <wp:positionV relativeFrom="paragraph">
                    <wp:posOffset>1905</wp:posOffset>
                  </wp:positionV>
                  <wp:extent cx="1134110" cy="1134110"/>
                  <wp:effectExtent l="0" t="0" r="0" b="0"/>
                  <wp:wrapNone/>
                  <wp:docPr id="19" name="Grafik 19" descr="Kraftwerk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Kraftwerk Silhouett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134110" cy="1134110"/>
                          </a:xfrm>
                          <a:prstGeom prst="rect">
                            <a:avLst/>
                          </a:prstGeom>
                        </pic:spPr>
                      </pic:pic>
                    </a:graphicData>
                  </a:graphic>
                  <wp14:sizeRelH relativeFrom="page">
                    <wp14:pctWidth>0</wp14:pctWidth>
                  </wp14:sizeRelH>
                  <wp14:sizeRelV relativeFrom="page">
                    <wp14:pctHeight>0</wp14:pctHeight>
                  </wp14:sizeRelV>
                </wp:anchor>
              </w:drawing>
            </w:r>
            <w:r>
              <w:rPr>
                <w:rFonts w:ascii="Avenir Next LT Pro" w:hAnsi="Avenir Next LT Pro"/>
                <w:sz w:val="19"/>
                <w:szCs w:val="19"/>
              </w:rPr>
              <w:t xml:space="preserve"> </w:t>
            </w:r>
          </w:p>
        </w:tc>
        <w:tc>
          <w:tcPr>
            <w:tcW w:w="2847" w:type="dxa"/>
            <w:gridSpan w:val="3"/>
            <w:tcBorders>
              <w:top w:val="nil"/>
              <w:left w:val="nil"/>
              <w:bottom w:val="single" w:sz="4" w:space="0" w:color="000000" w:themeColor="text1"/>
            </w:tcBorders>
            <w:shd w:val="clear" w:color="auto" w:fill="F2F2F2" w:themeFill="background1" w:themeFillShade="F2"/>
            <w:vAlign w:val="center"/>
          </w:tcPr>
          <w:p w14:paraId="066323DD" w14:textId="32890054" w:rsidR="004964F9" w:rsidRPr="006511B2" w:rsidRDefault="004964F9" w:rsidP="00A0660B">
            <w:pPr>
              <w:spacing w:line="240" w:lineRule="auto"/>
              <w:rPr>
                <w:rFonts w:ascii="Avenir Next LT Pro" w:hAnsi="Avenir Next LT Pro"/>
                <w:sz w:val="19"/>
                <w:szCs w:val="19"/>
              </w:rPr>
            </w:pPr>
            <w:r w:rsidRPr="00F85FAB">
              <w:rPr>
                <w:rFonts w:ascii="Avenir Next LT Pro" w:hAnsi="Avenir Next LT Pro" w:cs="Tahoma"/>
                <w:sz w:val="19"/>
                <w:szCs w:val="19"/>
              </w:rPr>
              <w:t xml:space="preserve">Der Bundesrat empfiehlt, auf </w:t>
            </w:r>
            <w:r w:rsidRPr="00F85FAB">
              <w:rPr>
                <w:rFonts w:ascii="Avenir Next LT Pro" w:hAnsi="Avenir Next LT Pro" w:cs="Tahoma"/>
                <w:sz w:val="19"/>
                <w:szCs w:val="19"/>
                <w:u w:val="single"/>
              </w:rPr>
              <w:t>thermische Kraftwerke</w:t>
            </w:r>
            <w:r w:rsidRPr="00F85FAB">
              <w:rPr>
                <w:rFonts w:ascii="Avenir Next LT Pro" w:hAnsi="Avenir Next LT Pro" w:cs="Tahoma"/>
                <w:sz w:val="19"/>
                <w:szCs w:val="19"/>
              </w:rPr>
              <w:t xml:space="preserve"> zu verzichten und stattdessen direkt die </w:t>
            </w:r>
            <w:r w:rsidR="007F384F">
              <w:rPr>
                <w:rFonts w:ascii="Avenir Next LT Pro" w:hAnsi="Avenir Next LT Pro" w:cs="Tahoma"/>
                <w:sz w:val="19"/>
                <w:szCs w:val="19"/>
                <w:u w:val="single"/>
              </w:rPr>
              <w:t>Kernenergie</w:t>
            </w:r>
            <w:r w:rsidRPr="00F85FAB">
              <w:rPr>
                <w:rFonts w:ascii="Avenir Next LT Pro" w:hAnsi="Avenir Next LT Pro" w:cs="Tahoma"/>
                <w:sz w:val="19"/>
                <w:szCs w:val="19"/>
              </w:rPr>
              <w:t xml:space="preserve"> zu nutzen.</w:t>
            </w:r>
          </w:p>
        </w:tc>
      </w:tr>
    </w:tbl>
    <w:p w14:paraId="17352D07" w14:textId="77777777" w:rsidR="004964F9" w:rsidRDefault="004964F9" w:rsidP="004964F9"/>
    <w:p w14:paraId="35118FE6" w14:textId="516927CD" w:rsidR="004964F9" w:rsidRPr="009A7915" w:rsidRDefault="004964F9" w:rsidP="004964F9">
      <w:pPr>
        <w:tabs>
          <w:tab w:val="left" w:pos="1038"/>
        </w:tabs>
        <w:rPr>
          <w:rFonts w:ascii="Times New Roman" w:hAnsi="Times New Roman"/>
          <w:sz w:val="24"/>
        </w:rPr>
        <w:sectPr w:rsidR="004964F9" w:rsidRPr="009A7915" w:rsidSect="0056301F">
          <w:pgSz w:w="11906" w:h="16838"/>
          <w:pgMar w:top="1077" w:right="720" w:bottom="720" w:left="720" w:header="709" w:footer="709" w:gutter="0"/>
          <w:cols w:space="708"/>
          <w:docGrid w:linePitch="360"/>
        </w:sectPr>
      </w:pPr>
    </w:p>
    <w:p w14:paraId="6AD88F42" w14:textId="2200CFC4" w:rsidR="00526961" w:rsidRPr="00895EDD" w:rsidRDefault="00526961" w:rsidP="00C17AE4">
      <w:pPr>
        <w:pStyle w:val="berschrift2"/>
      </w:pPr>
      <w:bookmarkStart w:id="17" w:name="_Toc86834173"/>
      <w:r w:rsidRPr="00895EDD">
        <w:lastRenderedPageBreak/>
        <w:t>LÖSUNGSVORSCHLAG</w:t>
      </w:r>
      <w:bookmarkEnd w:id="17"/>
      <w:r w:rsidRPr="00895EDD">
        <w:t xml:space="preserve"> </w:t>
      </w:r>
    </w:p>
    <w:p w14:paraId="19E8D93F" w14:textId="5FD85722" w:rsidR="00A112B1" w:rsidRDefault="00140436" w:rsidP="00140436">
      <w:r w:rsidRPr="00F1046D">
        <w:rPr>
          <w:b/>
          <w:bCs/>
        </w:rPr>
        <w:t>Hinweis</w:t>
      </w:r>
      <w:r>
        <w:t xml:space="preserve">: </w:t>
      </w:r>
      <w:r w:rsidR="00A112B1">
        <w:t xml:space="preserve">Die hier aufgeführte Lösung dient nur als Vorschlag. Bei der Bearbeitung des Mysterys können je nach Gewichtung der Informationen unterschiedliche Lösungen entstehen. Ihre Ergebnisse präsentieren und verteidigen die </w:t>
      </w:r>
      <w:r w:rsidR="00820901">
        <w:t>Schüler:innen</w:t>
      </w:r>
      <w:r w:rsidR="00A112B1">
        <w:t xml:space="preserve"> dann in einer Plenumsdiskussion. </w:t>
      </w:r>
    </w:p>
    <w:p w14:paraId="708CA2D4" w14:textId="214FA759" w:rsidR="00140436" w:rsidRDefault="00140436">
      <w:pPr>
        <w:spacing w:after="160" w:line="259" w:lineRule="auto"/>
      </w:pPr>
    </w:p>
    <w:p w14:paraId="7D03F5CC" w14:textId="77777777" w:rsidR="00895EDD" w:rsidRDefault="00895EDD" w:rsidP="00140436">
      <w:pPr>
        <w:rPr>
          <w:b/>
          <w:bCs/>
        </w:rPr>
      </w:pPr>
      <w:r w:rsidRPr="00895EDD">
        <w:rPr>
          <w:b/>
          <w:bCs/>
        </w:rPr>
        <w:t>Warum wird der Neubau von Kernkraftwerken im Jahr 2017 verboten, wenn sich Lea 1973 mit der «Gewaltfreien Aktion Kaiseraugst» gegen den Bau des Kernkraftwerks einsetzt?</w:t>
      </w:r>
    </w:p>
    <w:p w14:paraId="1A924B78" w14:textId="1BF99A95" w:rsidR="00140436" w:rsidRPr="00B22980" w:rsidRDefault="00140436" w:rsidP="00140436">
      <w:r>
        <w:t xml:space="preserve">Obwohl die Atomkraft </w:t>
      </w:r>
      <w:r w:rsidR="00A36C01">
        <w:t xml:space="preserve">zu Beginn der 1970er Jahre in der Gemeinde zunächst befürwortet wurde, änderte sich die Einstellung der Bevölkerung mit der Umplanung des </w:t>
      </w:r>
      <w:r w:rsidR="009F1ED2">
        <w:t>KKW</w:t>
      </w:r>
      <w:r w:rsidR="00A36C01">
        <w:t xml:space="preserve">s. Die Kühltürme stiessen in der Bevölkerung auf grossen Widerstand. Es wurde befürchtet, dass diese klimatische Auswirkungen auf die Umwelt mit sich bringen könnten. </w:t>
      </w:r>
      <w:r w:rsidR="003D0B9A">
        <w:t xml:space="preserve">Nachdem sich die Bevölkerung in einer geheimen Konsultativabstimmung gegen den Bau des </w:t>
      </w:r>
      <w:r w:rsidR="00DD4B3E">
        <w:t>Kernkraftwerk</w:t>
      </w:r>
      <w:r w:rsidR="003D0B9A">
        <w:t xml:space="preserve">s ausgesprochen hat, wurde die Baubewilligung vom Gemeinderat zurückgezogen. Der Regierungsrat und das Verwaltungs- und Bundesgericht </w:t>
      </w:r>
      <w:r w:rsidR="00B22980">
        <w:t>hielten</w:t>
      </w:r>
      <w:r w:rsidR="003D0B9A">
        <w:t xml:space="preserve"> aber an ihrem Entscheid fest, sodass der Gemeinderat keine Möglichkeit hat</w:t>
      </w:r>
      <w:r w:rsidR="00B22980">
        <w:t>te</w:t>
      </w:r>
      <w:r w:rsidR="003D0B9A">
        <w:t xml:space="preserve">, den Bau zu verhindern. </w:t>
      </w:r>
      <w:r w:rsidR="009951E0">
        <w:t xml:space="preserve">Mit </w:t>
      </w:r>
      <w:r w:rsidR="003D0B9A">
        <w:t xml:space="preserve">der Gründung der </w:t>
      </w:r>
      <w:r w:rsidR="003D0B9A">
        <w:rPr>
          <w:i/>
          <w:iCs/>
        </w:rPr>
        <w:t>Gewaltfreien Aktion Kaiseraugst</w:t>
      </w:r>
      <w:r w:rsidR="003D0B9A">
        <w:t xml:space="preserve"> </w:t>
      </w:r>
      <w:r w:rsidR="009951E0">
        <w:t xml:space="preserve">wuchs der Widerstand in der Bevölkerung und die </w:t>
      </w:r>
      <w:r w:rsidR="00AA033F">
        <w:t xml:space="preserve">Ängste der </w:t>
      </w:r>
      <w:r w:rsidR="009F1ED2">
        <w:t>KKW</w:t>
      </w:r>
      <w:r w:rsidR="00AA033F">
        <w:t xml:space="preserve">-Gegner wurden </w:t>
      </w:r>
      <w:r w:rsidR="00B22980">
        <w:t>schweizweit</w:t>
      </w:r>
      <w:r w:rsidR="00AA033F">
        <w:t xml:space="preserve"> diskutiert. Mit der Besetzung des Geländes des </w:t>
      </w:r>
      <w:r w:rsidR="009F1ED2">
        <w:t>KKW</w:t>
      </w:r>
      <w:r w:rsidR="00AA033F">
        <w:t xml:space="preserve">s wurde der Höhepunkt des Widerstands gegen das </w:t>
      </w:r>
      <w:r w:rsidR="009F1ED2">
        <w:t>KKW</w:t>
      </w:r>
      <w:r w:rsidR="00AA033F">
        <w:t xml:space="preserve"> Kaiseraugst erreicht. Die nachfolgenden Gespräche und Verhandlungen beeinflussten schliesslich die Nichtrealisierung </w:t>
      </w:r>
      <w:r w:rsidR="00D42F5C">
        <w:t>des Projekts. Auch die Reaktorunfälle in Harrisburg</w:t>
      </w:r>
      <w:r w:rsidR="00B22980">
        <w:t xml:space="preserve"> und</w:t>
      </w:r>
      <w:r w:rsidR="00D42F5C">
        <w:t xml:space="preserve"> Tschernobyl beeinflussten die Stimmung in der Gesellschaft. </w:t>
      </w:r>
      <w:r w:rsidR="00541AAE">
        <w:t xml:space="preserve">Die aufkommenden Debatten durch die Angst vor einer weiteren Katastrophe </w:t>
      </w:r>
      <w:r w:rsidR="00B22980">
        <w:t>führten</w:t>
      </w:r>
      <w:r w:rsidR="00541AAE">
        <w:t xml:space="preserve"> dazu</w:t>
      </w:r>
      <w:r w:rsidR="00B22980">
        <w:t xml:space="preserve">, dass auch der Bund den Nutzen und die Gefahren der </w:t>
      </w:r>
      <w:r w:rsidR="007F384F">
        <w:t>Kernenergie</w:t>
      </w:r>
      <w:r w:rsidR="00B22980">
        <w:t xml:space="preserve"> diskutierte. Mit der Reaktorkatastrophe in Fukushima im Jahr 2011 wurden erneut Debatten ausgelöst, weshalb schliesslich der langfristige Atomausstieg b</w:t>
      </w:r>
      <w:r w:rsidR="007F58CC">
        <w:t>e</w:t>
      </w:r>
      <w:r w:rsidR="00B22980">
        <w:t xml:space="preserve">schlossen wurde. 2017 nahm das Stimmvolk die Energiestrategie 2050 an, die die Umstellung auf erneuerbare Energien und den Ausstieg aus der Atomkraft ermöglichen soll. Die </w:t>
      </w:r>
      <w:r w:rsidR="00B22980">
        <w:rPr>
          <w:i/>
          <w:iCs/>
        </w:rPr>
        <w:t>Gewaltfreie Aktion Kaiseraugst</w:t>
      </w:r>
      <w:r w:rsidR="00B22980">
        <w:t xml:space="preserve"> hat somit nicht nur den Bau des </w:t>
      </w:r>
      <w:r w:rsidR="009F1ED2">
        <w:t>KKW</w:t>
      </w:r>
      <w:r w:rsidR="00B22980">
        <w:t xml:space="preserve"> Kaiseraugst verhindert, sondern mit der Besetzung </w:t>
      </w:r>
      <w:r w:rsidR="00DD4B3E">
        <w:t xml:space="preserve">sowie mit </w:t>
      </w:r>
      <w:r w:rsidR="00B22980">
        <w:t>der Unterstützung zahlreicher Bürger*innen und Parteien dazu beigetragen</w:t>
      </w:r>
      <w:r w:rsidR="007F58CC">
        <w:t>,</w:t>
      </w:r>
      <w:r w:rsidR="00B22980">
        <w:t xml:space="preserve"> die Diskussion</w:t>
      </w:r>
      <w:r w:rsidR="007F58CC">
        <w:t>en</w:t>
      </w:r>
      <w:r w:rsidR="00B22980">
        <w:t xml:space="preserve"> um die Kernkraft aufrechtzuerhalten und somit letztendlich als Symbol des Widerstands einen Beitrag zum Ausstieg aus der </w:t>
      </w:r>
      <w:r w:rsidR="007F384F">
        <w:t>Kernenergie</w:t>
      </w:r>
      <w:r w:rsidR="00B22980">
        <w:t xml:space="preserve"> geleistet.</w:t>
      </w:r>
      <w:r w:rsidR="00725DD3">
        <w:t xml:space="preserve"> Das Beispiel zeigt, welchen Einfluss Einzelne und Gruppen auf die Politik nehmen können.</w:t>
      </w:r>
    </w:p>
    <w:p w14:paraId="0EAA4DD7" w14:textId="3678E0B0" w:rsidR="003D0B9A" w:rsidRDefault="003D0B9A" w:rsidP="00140436"/>
    <w:p w14:paraId="779BAB1F" w14:textId="389E713B" w:rsidR="00140436" w:rsidRDefault="00B22980">
      <w:pPr>
        <w:spacing w:after="160" w:line="259" w:lineRule="auto"/>
        <w:rPr>
          <w:b/>
          <w:bCs/>
        </w:rPr>
      </w:pPr>
      <w:r>
        <w:rPr>
          <w:b/>
          <w:bCs/>
        </w:rPr>
        <w:t>Gegenwartsbezug</w:t>
      </w:r>
    </w:p>
    <w:p w14:paraId="476C80DB" w14:textId="19E9009C" w:rsidR="007F58CC" w:rsidRDefault="00B22980" w:rsidP="007F58CC">
      <w:r>
        <w:t>Hier können unterschiedliche Themen aufgegriffen werden</w:t>
      </w:r>
      <w:r w:rsidR="007F58CC">
        <w:t>:</w:t>
      </w:r>
    </w:p>
    <w:p w14:paraId="1AC91580" w14:textId="273D970E" w:rsidR="007F58CC" w:rsidRDefault="007F58CC" w:rsidP="007F58CC">
      <w:pPr>
        <w:pStyle w:val="Listenabsatz"/>
        <w:numPr>
          <w:ilvl w:val="0"/>
          <w:numId w:val="33"/>
        </w:numPr>
      </w:pPr>
      <w:r>
        <w:t xml:space="preserve">Klimawandel und </w:t>
      </w:r>
      <w:r w:rsidR="007F384F">
        <w:t>Kernenergie</w:t>
      </w:r>
      <w:r>
        <w:t xml:space="preserve"> (z.B. Forderungen nach der Nutzung von </w:t>
      </w:r>
      <w:r w:rsidR="00DD4B3E">
        <w:t>Kernkraftwerk</w:t>
      </w:r>
      <w:r>
        <w:t>en)</w:t>
      </w:r>
    </w:p>
    <w:p w14:paraId="39394D52" w14:textId="5F786BEA" w:rsidR="007F58CC" w:rsidRDefault="007F58CC" w:rsidP="007F58CC">
      <w:pPr>
        <w:pStyle w:val="Listenabsatz"/>
        <w:numPr>
          <w:ilvl w:val="0"/>
          <w:numId w:val="33"/>
        </w:numPr>
      </w:pPr>
      <w:r>
        <w:t>Lagerung des Atommülls</w:t>
      </w:r>
    </w:p>
    <w:p w14:paraId="29D0EB1E" w14:textId="22A4BF4D" w:rsidR="007F58CC" w:rsidRDefault="007F58CC" w:rsidP="007F58CC">
      <w:pPr>
        <w:pStyle w:val="Listenabsatz"/>
        <w:numPr>
          <w:ilvl w:val="0"/>
          <w:numId w:val="33"/>
        </w:numPr>
      </w:pPr>
      <w:r>
        <w:t>Energieversorgung in der Schweiz</w:t>
      </w:r>
    </w:p>
    <w:p w14:paraId="254BA8B1" w14:textId="5155AB22" w:rsidR="007F58CC" w:rsidRDefault="007F58CC" w:rsidP="007F58CC">
      <w:pPr>
        <w:pStyle w:val="Listenabsatz"/>
        <w:numPr>
          <w:ilvl w:val="0"/>
          <w:numId w:val="33"/>
        </w:numPr>
      </w:pPr>
      <w:r>
        <w:t>Zukünftige Entwicklungen (z.B. in Hinblick auf die Energiestrategie 2050)</w:t>
      </w:r>
    </w:p>
    <w:p w14:paraId="142F48E7" w14:textId="01BB729C" w:rsidR="00734465" w:rsidRDefault="00734465">
      <w:pPr>
        <w:spacing w:after="160" w:line="259" w:lineRule="auto"/>
        <w:jc w:val="left"/>
      </w:pPr>
      <w:r>
        <w:br w:type="page"/>
      </w:r>
    </w:p>
    <w:p w14:paraId="4C47840C" w14:textId="48CFDE47" w:rsidR="00101A28" w:rsidRDefault="00295CA9" w:rsidP="00734465">
      <w:pPr>
        <w:pStyle w:val="berschrift1"/>
      </w:pPr>
      <w:bookmarkStart w:id="18" w:name="_Toc86834174"/>
      <w:r>
        <w:lastRenderedPageBreak/>
        <w:t>LITERATURVERZEICHNIS</w:t>
      </w:r>
      <w:bookmarkEnd w:id="18"/>
      <w:r>
        <w:t xml:space="preserve"> </w:t>
      </w:r>
    </w:p>
    <w:p w14:paraId="6EA19088" w14:textId="77777777" w:rsidR="00101A28" w:rsidRPr="00601800" w:rsidRDefault="00101A28" w:rsidP="00D670DB">
      <w:pPr>
        <w:ind w:left="709" w:hanging="709"/>
      </w:pPr>
      <w:r>
        <w:t xml:space="preserve">Departement Bildung, Kultur und Sport (BKS) (2018): </w:t>
      </w:r>
      <w:r w:rsidRPr="00601800">
        <w:rPr>
          <w:i/>
          <w:iCs/>
        </w:rPr>
        <w:t>Aargauer Lehrplan Volksschule. Räume, Zeiten, Gesellschaften mit Geografie und Geschichte. Komp</w:t>
      </w:r>
      <w:r>
        <w:rPr>
          <w:i/>
          <w:iCs/>
        </w:rPr>
        <w:t>e</w:t>
      </w:r>
      <w:r w:rsidRPr="00601800">
        <w:rPr>
          <w:i/>
          <w:iCs/>
        </w:rPr>
        <w:t>tenzaufbau 3. Zyklus</w:t>
      </w:r>
      <w:r>
        <w:rPr>
          <w:i/>
          <w:iCs/>
        </w:rPr>
        <w:t>.</w:t>
      </w:r>
      <w:r>
        <w:t xml:space="preserve"> [ag.lehrplan.ch, 15.07.2021] </w:t>
      </w:r>
    </w:p>
    <w:p w14:paraId="473298E2" w14:textId="77777777" w:rsidR="00101A28" w:rsidRPr="00D670DB" w:rsidRDefault="00101A28" w:rsidP="00D670DB">
      <w:pPr>
        <w:widowControl w:val="0"/>
        <w:autoSpaceDE w:val="0"/>
        <w:autoSpaceDN w:val="0"/>
        <w:adjustRightInd w:val="0"/>
        <w:ind w:left="709" w:hanging="709"/>
        <w:rPr>
          <w:rFonts w:cs="Arial"/>
          <w:lang w:val="de-DE"/>
        </w:rPr>
      </w:pPr>
      <w:r w:rsidRPr="00901672">
        <w:rPr>
          <w:rFonts w:cs="Arial"/>
          <w:lang w:val="de-DE"/>
        </w:rPr>
        <w:t xml:space="preserve">éducation21 (2014): </w:t>
      </w:r>
      <w:r w:rsidRPr="00901672">
        <w:rPr>
          <w:rFonts w:cs="Arial"/>
          <w:i/>
          <w:iCs/>
          <w:lang w:val="de-DE"/>
        </w:rPr>
        <w:t>Leitfaden Mystery. Didaktische Überlegungen und Einsatz im Unterricht.</w:t>
      </w:r>
      <w:r w:rsidRPr="00901672">
        <w:rPr>
          <w:rFonts w:cs="Arial"/>
          <w:lang w:val="de-DE"/>
        </w:rPr>
        <w:t xml:space="preserve"> Bern.</w:t>
      </w:r>
    </w:p>
    <w:p w14:paraId="7B1FEA18" w14:textId="77777777" w:rsidR="00101A28" w:rsidRDefault="00101A28" w:rsidP="00D670DB">
      <w:pPr>
        <w:ind w:left="709" w:hanging="709"/>
      </w:pPr>
      <w:r>
        <w:t xml:space="preserve">Herdeg, Philipp (2015): </w:t>
      </w:r>
      <w:r w:rsidRPr="00601800">
        <w:rPr>
          <w:i/>
          <w:iCs/>
        </w:rPr>
        <w:t>Mystery – eine Unterrichtsmethode für komplexe Themen.</w:t>
      </w:r>
      <w:r>
        <w:t xml:space="preserve"> In: Gymnasium Helveticum, Heft 2015/2. S. 31–32.</w:t>
      </w:r>
    </w:p>
    <w:p w14:paraId="12648C50" w14:textId="77777777" w:rsidR="00101A28" w:rsidRDefault="00101A28" w:rsidP="00101A28">
      <w:pPr>
        <w:ind w:left="709" w:hanging="709"/>
      </w:pPr>
      <w:r>
        <w:t xml:space="preserve">kernenergie.ch (2018): </w:t>
      </w:r>
      <w:r>
        <w:rPr>
          <w:i/>
          <w:iCs/>
        </w:rPr>
        <w:t xml:space="preserve">So funktioniert ein Kernkraftwerk. </w:t>
      </w:r>
      <w:r>
        <w:t>[</w:t>
      </w:r>
      <w:hyperlink r:id="rId54" w:history="1">
        <w:r w:rsidRPr="00072042">
          <w:rPr>
            <w:rStyle w:val="Hyperlink"/>
          </w:rPr>
          <w:t>https://www.kernenergie.ch/de/so-funktioniert-ein-kernkraftwerk.html</w:t>
        </w:r>
      </w:hyperlink>
      <w:r>
        <w:t>, 18.08.2021]</w:t>
      </w:r>
    </w:p>
    <w:p w14:paraId="36679AA0" w14:textId="77777777" w:rsidR="00101A28" w:rsidRDefault="00101A28" w:rsidP="00101A28">
      <w:pPr>
        <w:ind w:left="709" w:hanging="709"/>
      </w:pPr>
      <w:r>
        <w:t xml:space="preserve">kernenergie.ch (2018): </w:t>
      </w:r>
      <w:r>
        <w:rPr>
          <w:i/>
          <w:iCs/>
        </w:rPr>
        <w:t xml:space="preserve">Welche Vorteile bietet Kernenergie? </w:t>
      </w:r>
      <w:r>
        <w:t>[</w:t>
      </w:r>
      <w:hyperlink r:id="rId55" w:history="1">
        <w:r w:rsidRPr="00072042">
          <w:rPr>
            <w:rStyle w:val="Hyperlink"/>
          </w:rPr>
          <w:t>https://www.kernenergie.ch/de/faq-detail-961.html</w:t>
        </w:r>
      </w:hyperlink>
      <w:r>
        <w:t>, 18.08.2021]</w:t>
      </w:r>
    </w:p>
    <w:p w14:paraId="3FA3C37E" w14:textId="77777777" w:rsidR="00101A28" w:rsidRDefault="00101A28" w:rsidP="00CF2DCD">
      <w:pPr>
        <w:ind w:left="709" w:hanging="709"/>
      </w:pPr>
      <w:r>
        <w:t xml:space="preserve">Nagra (2021): </w:t>
      </w:r>
      <w:r>
        <w:rPr>
          <w:i/>
          <w:iCs/>
        </w:rPr>
        <w:t xml:space="preserve">Wo entsorgen. </w:t>
      </w:r>
      <w:r>
        <w:t>[</w:t>
      </w:r>
      <w:hyperlink r:id="rId56" w:history="1">
        <w:r w:rsidRPr="00072042">
          <w:rPr>
            <w:rStyle w:val="Hyperlink"/>
          </w:rPr>
          <w:t>https://www.nagra.ch/de/woentsorgen.htm</w:t>
        </w:r>
      </w:hyperlink>
      <w:r>
        <w:t>, 18.08.2021]</w:t>
      </w:r>
    </w:p>
    <w:p w14:paraId="088F8AAC" w14:textId="77777777" w:rsidR="00101A28" w:rsidRDefault="00101A28" w:rsidP="00D670DB">
      <w:pPr>
        <w:ind w:left="709" w:hanging="709"/>
      </w:pPr>
      <w:r>
        <w:t xml:space="preserve">Schuler, Stephan (2005): </w:t>
      </w:r>
      <w:r w:rsidRPr="00601800">
        <w:rPr>
          <w:i/>
          <w:iCs/>
        </w:rPr>
        <w:t>Mystery als Lernmethode für globales Denken. Ein Beispiel zum Thema «Weltmarkt für Zucker».</w:t>
      </w:r>
      <w:r>
        <w:t xml:space="preserve"> In: Praxis Geographie, Heft 4. S. 22–27.</w:t>
      </w:r>
    </w:p>
    <w:p w14:paraId="05C7B06B" w14:textId="77777777" w:rsidR="00101A28" w:rsidRDefault="00101A28" w:rsidP="00101A28">
      <w:pPr>
        <w:ind w:left="709" w:hanging="709"/>
      </w:pPr>
      <w:r>
        <w:t xml:space="preserve">Schwenner, Lara (2020): </w:t>
      </w:r>
      <w:r w:rsidRPr="00101A28">
        <w:rPr>
          <w:i/>
          <w:iCs/>
        </w:rPr>
        <w:t>Warum es so schwer ist, Strahlenschäden zu ermitteln</w:t>
      </w:r>
      <w:r>
        <w:rPr>
          <w:i/>
          <w:iCs/>
        </w:rPr>
        <w:t xml:space="preserve">. </w:t>
      </w:r>
      <w:r>
        <w:t>[</w:t>
      </w:r>
      <w:hyperlink r:id="rId57" w:history="1">
        <w:r w:rsidRPr="00072042">
          <w:rPr>
            <w:rStyle w:val="Hyperlink"/>
          </w:rPr>
          <w:t>https://www.quarks.de/technik/energie/warum-es-so-schwer-ist-strahlenschaeden-zu-ermitteln/</w:t>
        </w:r>
      </w:hyperlink>
      <w:r>
        <w:t>, 18.08.2021]</w:t>
      </w:r>
    </w:p>
    <w:p w14:paraId="58C7BABB" w14:textId="77777777" w:rsidR="00101A28" w:rsidRDefault="00101A28" w:rsidP="00CF2DCD">
      <w:pPr>
        <w:ind w:left="709" w:hanging="709"/>
      </w:pPr>
      <w:r>
        <w:t xml:space="preserve">SES (2021): </w:t>
      </w:r>
      <w:r>
        <w:rPr>
          <w:i/>
          <w:iCs/>
        </w:rPr>
        <w:t xml:space="preserve">Atommüll, die never-ending Story. </w:t>
      </w:r>
      <w:r>
        <w:t>[</w:t>
      </w:r>
      <w:r w:rsidRPr="00CF2DCD">
        <w:t>https://www.energiestiftung.ch/atomenergie-atommuell.html</w:t>
      </w:r>
      <w:r>
        <w:t>, 18.08.2021]</w:t>
      </w:r>
    </w:p>
    <w:p w14:paraId="01538B2D" w14:textId="77777777" w:rsidR="00101A28" w:rsidRDefault="00101A28" w:rsidP="00295CA9">
      <w:pPr>
        <w:ind w:left="709" w:hanging="709"/>
      </w:pPr>
      <w:r>
        <w:t>Siegrist, Hans Rudolf (1981): Kernenergie. In: Bundesamt für Energiewirtschaft (Hrsg.): Die schweizerische Energiewirtschaft 1930 - 1980. Jubiläumsschrift. 50 Jahre Bundesamt für Energiewirtschaft. Bern: Eidg. Drucksachen- und Materialzentrale. S. 43–49.</w:t>
      </w:r>
    </w:p>
    <w:p w14:paraId="7D0EFEC2" w14:textId="77777777" w:rsidR="00101A28" w:rsidRPr="005701E7" w:rsidRDefault="00101A28" w:rsidP="00295CA9">
      <w:pPr>
        <w:ind w:left="709" w:hanging="709"/>
      </w:pPr>
      <w:r>
        <w:t xml:space="preserve">vitamin B. Fachstelle für Vereine (2021): </w:t>
      </w:r>
      <w:r>
        <w:rPr>
          <w:i/>
          <w:iCs/>
        </w:rPr>
        <w:t xml:space="preserve">Konsultativabstimmung. </w:t>
      </w:r>
      <w:r>
        <w:t>[</w:t>
      </w:r>
      <w:r w:rsidRPr="005701E7">
        <w:t>https://www.vitaminb.ch/vereinsglossar/konsultativabstimmung/</w:t>
      </w:r>
      <w:r>
        <w:t xml:space="preserve">, 21.07.2021] </w:t>
      </w:r>
    </w:p>
    <w:p w14:paraId="43504845" w14:textId="77777777" w:rsidR="00101A28" w:rsidRDefault="00101A28" w:rsidP="00CF2DCD">
      <w:pPr>
        <w:ind w:left="709" w:hanging="709"/>
      </w:pPr>
      <w:r>
        <w:t>Wildi, Tobias (2005): Die Reaktor AG: Atomtechnologie zwischen Industrie, Hochschule und Staat. [https://www.e-periodica.ch/digbib/view?pid=szg-006:2005:55::93; 12.5.2021].</w:t>
      </w:r>
    </w:p>
    <w:p w14:paraId="43FD80AB" w14:textId="77777777" w:rsidR="005701E7" w:rsidRDefault="005701E7" w:rsidP="00101A28"/>
    <w:p w14:paraId="340EC73F" w14:textId="77777777" w:rsidR="00734465" w:rsidRDefault="00734465">
      <w:pPr>
        <w:spacing w:after="160" w:line="259" w:lineRule="auto"/>
        <w:jc w:val="left"/>
        <w:rPr>
          <w:rFonts w:eastAsiaTheme="majorEastAsia" w:cstheme="majorBidi"/>
          <w:b/>
          <w:color w:val="808080" w:themeColor="background1" w:themeShade="80"/>
          <w:sz w:val="28"/>
          <w:szCs w:val="32"/>
        </w:rPr>
      </w:pPr>
      <w:r>
        <w:br w:type="page"/>
      </w:r>
    </w:p>
    <w:p w14:paraId="3742BC14" w14:textId="698F286D" w:rsidR="00832ADE" w:rsidRDefault="00295CA9" w:rsidP="00295CA9">
      <w:pPr>
        <w:pStyle w:val="berschrift1"/>
      </w:pPr>
      <w:bookmarkStart w:id="19" w:name="_Toc86834175"/>
      <w:r>
        <w:lastRenderedPageBreak/>
        <w:t>ABBILDUNGSVERZEICHNIS</w:t>
      </w:r>
      <w:bookmarkEnd w:id="19"/>
      <w:r>
        <w:t xml:space="preserve"> </w:t>
      </w:r>
    </w:p>
    <w:p w14:paraId="52048630" w14:textId="35FE9A13" w:rsidR="000A1BA1" w:rsidRDefault="00832ADE" w:rsidP="00832ADE">
      <w:r w:rsidRPr="00832ADE">
        <w:t xml:space="preserve">Titelbild: </w:t>
      </w:r>
      <w:r w:rsidRPr="003E3B3E">
        <w:t xml:space="preserve">Atomkraft? Nein Danke. (2021): </w:t>
      </w:r>
      <w:r w:rsidRPr="003E3B3E">
        <w:rPr>
          <w:i/>
          <w:iCs/>
        </w:rPr>
        <w:t xml:space="preserve">Atomkraft? Nein Danke! </w:t>
      </w:r>
      <w:r w:rsidRPr="003E3B3E">
        <w:t>[https://www.atomkraftneindanke.ch/, 15.07.2021]</w:t>
      </w:r>
    </w:p>
    <w:p w14:paraId="642FB10D" w14:textId="03BD0075" w:rsidR="00D32B45" w:rsidRPr="00D32B45" w:rsidRDefault="00D32B45" w:rsidP="00832ADE">
      <w:pPr>
        <w:rPr>
          <w:b/>
          <w:bCs/>
        </w:rPr>
      </w:pPr>
      <w:r>
        <w:rPr>
          <w:b/>
          <w:bCs/>
        </w:rPr>
        <w:t>ABBILDUNGEN GRUPPENARBEIT</w:t>
      </w:r>
      <w:r w:rsidR="00EE560C">
        <w:rPr>
          <w:b/>
          <w:bCs/>
        </w:rPr>
        <w:t xml:space="preserve"> UND INFORMATIONSBLATT</w:t>
      </w:r>
    </w:p>
    <w:p w14:paraId="7EADDD21" w14:textId="77777777" w:rsidR="00EE560C" w:rsidRDefault="00D32B45" w:rsidP="00832ADE">
      <w:pPr>
        <w:pStyle w:val="Listenabsatz"/>
        <w:numPr>
          <w:ilvl w:val="0"/>
          <w:numId w:val="32"/>
        </w:numPr>
      </w:pPr>
      <w:r w:rsidRPr="003E3B3E">
        <w:t xml:space="preserve">Atomkraft? Nein Danke. (2021): </w:t>
      </w:r>
      <w:r w:rsidRPr="00EE560C">
        <w:rPr>
          <w:i/>
          <w:iCs/>
        </w:rPr>
        <w:t xml:space="preserve">Atomkraft? Nein Danke! </w:t>
      </w:r>
      <w:r w:rsidRPr="003E3B3E">
        <w:t xml:space="preserve">[https://www.atomkraftneindanke.ch/, </w:t>
      </w:r>
      <w:r>
        <w:t>14.08.</w:t>
      </w:r>
      <w:r w:rsidRPr="003E3B3E">
        <w:t>2021]</w:t>
      </w:r>
    </w:p>
    <w:p w14:paraId="0B68C277" w14:textId="5C0C0C91" w:rsidR="00D32B45" w:rsidRDefault="00EE560C" w:rsidP="00832ADE">
      <w:pPr>
        <w:pStyle w:val="Listenabsatz"/>
        <w:numPr>
          <w:ilvl w:val="0"/>
          <w:numId w:val="32"/>
        </w:numPr>
      </w:pPr>
      <w:r w:rsidRPr="00EE560C">
        <w:t xml:space="preserve">Besetzung des Baugeländes des geplanten </w:t>
      </w:r>
      <w:r w:rsidR="00DD4B3E">
        <w:t>Kernkraftwerk</w:t>
      </w:r>
      <w:r w:rsidRPr="00EE560C">
        <w:t>s Kaiseraugst, April 1975. Keystone.</w:t>
      </w:r>
      <w:r>
        <w:t xml:space="preserve"> 198311188. In: </w:t>
      </w:r>
      <w:r w:rsidRPr="00B874F8">
        <w:t>Fischer, Michael (2019): Atomfieber: Eine Geschichte der Atomenergie in der Schweiz. Baden: Hier+Jetzt.</w:t>
      </w:r>
    </w:p>
    <w:p w14:paraId="4D3C9A7C" w14:textId="3EEB512D" w:rsidR="00EE560C" w:rsidRDefault="00EE560C" w:rsidP="00832ADE">
      <w:pPr>
        <w:pStyle w:val="Listenabsatz"/>
        <w:numPr>
          <w:ilvl w:val="0"/>
          <w:numId w:val="32"/>
        </w:numPr>
      </w:pPr>
      <w:r w:rsidRPr="00EE560C">
        <w:t>Das auf Kühlturmbetrieb umprojektierte KKW Kaiseraugst, Modellaufnahme der Motor-Columbus von 1972. Rechts im Bild die Autobahn N3, links die Eisenbahnlinie und das Rheinufer. Archiv Kaiseraugst. R 26.2.3. In: Kupper, Patrick (2003): Atomenergie und gespaltene Gesellschaft. Die</w:t>
      </w:r>
      <w:r w:rsidRPr="00B874F8">
        <w:rPr>
          <w:i/>
          <w:iCs/>
        </w:rPr>
        <w:t xml:space="preserve"> </w:t>
      </w:r>
      <w:r w:rsidRPr="00EE560C">
        <w:t>Geschichte des gescheiterten Projektes Kernkraftwerk Kaiseraugst. Zürich: Chronos. (= Interfe</w:t>
      </w:r>
      <w:r w:rsidRPr="00B874F8">
        <w:t>renzen 3).</w:t>
      </w:r>
    </w:p>
    <w:p w14:paraId="64960EC7" w14:textId="690EA6B4" w:rsidR="00EE560C" w:rsidRDefault="00EE560C" w:rsidP="00832ADE">
      <w:pPr>
        <w:pStyle w:val="Listenabsatz"/>
        <w:numPr>
          <w:ilvl w:val="0"/>
          <w:numId w:val="32"/>
        </w:numPr>
      </w:pPr>
      <w:r w:rsidRPr="00EE560C">
        <w:t xml:space="preserve">Die Nein-Kampagne der Gegner eines Atommülllagers «Nördlich Lägern». </w:t>
      </w:r>
      <w:r w:rsidR="001C1343">
        <w:t>[</w:t>
      </w:r>
      <w:r w:rsidR="001C1343" w:rsidRPr="001C1343">
        <w:t>https://www.aargauerzeitung.ch/amp/schweiz/nagra-will-auf-endlager-standort-nordlich-lagern-verzichten-ld.1670849</w:t>
      </w:r>
      <w:r w:rsidR="001C1343">
        <w:t>, 14.08.2021]</w:t>
      </w:r>
    </w:p>
    <w:p w14:paraId="5D398B7E" w14:textId="1D297564" w:rsidR="00BA7AE1" w:rsidRDefault="0022500E" w:rsidP="00832ADE">
      <w:pPr>
        <w:pStyle w:val="Listenabsatz"/>
        <w:numPr>
          <w:ilvl w:val="0"/>
          <w:numId w:val="32"/>
        </w:numPr>
      </w:pPr>
      <w:r>
        <w:t>Endlager für radioaktive Abfälle: Drei mögliche Standorte in der Schweiz. [</w:t>
      </w:r>
      <w:r w:rsidRPr="0022500E">
        <w:t>https://www.swissinfo.ch/ger/atommuell-endlager_radioaktive-abfaelle--japan-lernt-aus-schweizer-fehlern/44801256</w:t>
      </w:r>
      <w:r>
        <w:t>, 14.08.2021]</w:t>
      </w:r>
    </w:p>
    <w:p w14:paraId="11AFC2E1" w14:textId="03698ABF" w:rsidR="00BA7AE1" w:rsidRPr="00832ADE" w:rsidRDefault="003C79CD" w:rsidP="00832ADE">
      <w:pPr>
        <w:rPr>
          <w:b/>
          <w:bCs/>
        </w:rPr>
      </w:pPr>
      <w:r>
        <w:rPr>
          <w:b/>
          <w:bCs/>
        </w:rPr>
        <w:t>Abbildungen</w:t>
      </w:r>
      <w:r w:rsidR="00832ADE" w:rsidRPr="00832ADE">
        <w:rPr>
          <w:b/>
          <w:bCs/>
        </w:rPr>
        <w:t xml:space="preserve"> im Mystery:</w:t>
      </w:r>
    </w:p>
    <w:tbl>
      <w:tblPr>
        <w:tblStyle w:val="EinfacheTabelle4"/>
        <w:tblW w:w="0" w:type="auto"/>
        <w:tblLook w:val="04A0" w:firstRow="1" w:lastRow="0" w:firstColumn="1" w:lastColumn="0" w:noHBand="0" w:noVBand="1"/>
      </w:tblPr>
      <w:tblGrid>
        <w:gridCol w:w="1052"/>
        <w:gridCol w:w="8010"/>
      </w:tblGrid>
      <w:tr w:rsidR="00832ADE" w:rsidRPr="0033410B" w14:paraId="7030D9E9" w14:textId="77777777" w:rsidTr="00334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48D4D2FA" w14:textId="7599BFFA" w:rsidR="00832ADE" w:rsidRPr="0033410B" w:rsidRDefault="00832ADE" w:rsidP="00734465">
            <w:pPr>
              <w:spacing w:after="0" w:line="276" w:lineRule="auto"/>
              <w:rPr>
                <w:szCs w:val="20"/>
              </w:rPr>
            </w:pPr>
            <w:r w:rsidRPr="0033410B">
              <w:rPr>
                <w:szCs w:val="20"/>
              </w:rPr>
              <w:t>Karte 2</w:t>
            </w:r>
          </w:p>
        </w:tc>
        <w:tc>
          <w:tcPr>
            <w:tcW w:w="8010" w:type="dxa"/>
          </w:tcPr>
          <w:p w14:paraId="27AE9903" w14:textId="1F2CDA83" w:rsidR="00832ADE" w:rsidRPr="005C55F7" w:rsidRDefault="004326A5" w:rsidP="00734465">
            <w:pPr>
              <w:spacing w:after="0" w:line="276" w:lineRule="auto"/>
              <w:cnfStyle w:val="100000000000" w:firstRow="1" w:lastRow="0" w:firstColumn="0" w:lastColumn="0" w:oddVBand="0" w:evenVBand="0" w:oddHBand="0" w:evenHBand="0" w:firstRowFirstColumn="0" w:firstRowLastColumn="0" w:lastRowFirstColumn="0" w:lastRowLastColumn="0"/>
              <w:rPr>
                <w:b w:val="0"/>
                <w:bCs w:val="0"/>
                <w:i/>
                <w:iCs/>
                <w:szCs w:val="20"/>
              </w:rPr>
            </w:pPr>
            <w:r w:rsidRPr="005C55F7">
              <w:rPr>
                <w:b w:val="0"/>
                <w:bCs w:val="0"/>
                <w:i/>
                <w:iCs/>
                <w:szCs w:val="20"/>
              </w:rPr>
              <w:t>Ohne Name</w:t>
            </w:r>
            <w:r w:rsidR="00044721" w:rsidRPr="005C55F7">
              <w:rPr>
                <w:b w:val="0"/>
                <w:bCs w:val="0"/>
                <w:i/>
                <w:iCs/>
                <w:szCs w:val="20"/>
              </w:rPr>
              <w:t xml:space="preserve">. </w:t>
            </w:r>
            <w:r w:rsidR="009E6DF4" w:rsidRPr="005C55F7">
              <w:rPr>
                <w:b w:val="0"/>
                <w:bCs w:val="0"/>
                <w:szCs w:val="20"/>
              </w:rPr>
              <w:t>[https://www.politik-lexikon.at/print/atomkraft/, 22.07.2021]</w:t>
            </w:r>
          </w:p>
        </w:tc>
      </w:tr>
      <w:tr w:rsidR="003C79CD" w:rsidRPr="0033410B" w14:paraId="35EAEF6D" w14:textId="77777777" w:rsidTr="00334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1D24A6F9" w14:textId="24F7945E" w:rsidR="003C79CD" w:rsidRPr="0033410B" w:rsidRDefault="003C79CD" w:rsidP="00734465">
            <w:pPr>
              <w:spacing w:after="0" w:line="276" w:lineRule="auto"/>
              <w:rPr>
                <w:szCs w:val="20"/>
              </w:rPr>
            </w:pPr>
            <w:r w:rsidRPr="0033410B">
              <w:rPr>
                <w:szCs w:val="20"/>
              </w:rPr>
              <w:t xml:space="preserve">Karte 3 </w:t>
            </w:r>
          </w:p>
        </w:tc>
        <w:tc>
          <w:tcPr>
            <w:tcW w:w="8010" w:type="dxa"/>
          </w:tcPr>
          <w:p w14:paraId="22266484" w14:textId="3A8D81E3" w:rsidR="003C79CD" w:rsidRPr="0033410B" w:rsidRDefault="00044721" w:rsidP="00734465">
            <w:pPr>
              <w:spacing w:after="0" w:line="276" w:lineRule="auto"/>
              <w:cnfStyle w:val="000000100000" w:firstRow="0" w:lastRow="0" w:firstColumn="0" w:lastColumn="0" w:oddVBand="0" w:evenVBand="0" w:oddHBand="1" w:evenHBand="0" w:firstRowFirstColumn="0" w:firstRowLastColumn="0" w:lastRowFirstColumn="0" w:lastRowLastColumn="0"/>
              <w:rPr>
                <w:szCs w:val="20"/>
              </w:rPr>
            </w:pPr>
            <w:r w:rsidRPr="0033410B">
              <w:rPr>
                <w:i/>
                <w:iCs/>
                <w:szCs w:val="20"/>
              </w:rPr>
              <w:t xml:space="preserve">Projektskizze des KKW Kaiseraugst vom März 1966. </w:t>
            </w:r>
            <w:r w:rsidR="003C79CD" w:rsidRPr="0033410B">
              <w:rPr>
                <w:szCs w:val="20"/>
              </w:rPr>
              <w:t>Archiv Kaiseraugst. R 7.1.1</w:t>
            </w:r>
            <w:r w:rsidRPr="0033410B">
              <w:rPr>
                <w:szCs w:val="20"/>
              </w:rPr>
              <w:t xml:space="preserve">. </w:t>
            </w:r>
            <w:r w:rsidR="003C79CD" w:rsidRPr="0033410B">
              <w:rPr>
                <w:szCs w:val="20"/>
              </w:rPr>
              <w:t xml:space="preserve">In: Kupper, Patrick (2003): </w:t>
            </w:r>
            <w:r w:rsidR="003C79CD" w:rsidRPr="0033410B">
              <w:rPr>
                <w:i/>
                <w:iCs/>
                <w:szCs w:val="20"/>
              </w:rPr>
              <w:t>Atomenergie und gespaltene Gesellschaft. Die Geschichte des gescheiterten Projektes Kernkraftwerk Kaiseraugst.</w:t>
            </w:r>
            <w:r w:rsidR="003C79CD" w:rsidRPr="0033410B">
              <w:rPr>
                <w:szCs w:val="20"/>
              </w:rPr>
              <w:t xml:space="preserve"> Zürich: Chronos. (= Interferenzen 3).</w:t>
            </w:r>
          </w:p>
        </w:tc>
      </w:tr>
      <w:tr w:rsidR="003C79CD" w:rsidRPr="0033410B" w14:paraId="75C4FF54" w14:textId="77777777" w:rsidTr="0033410B">
        <w:tc>
          <w:tcPr>
            <w:cnfStyle w:val="001000000000" w:firstRow="0" w:lastRow="0" w:firstColumn="1" w:lastColumn="0" w:oddVBand="0" w:evenVBand="0" w:oddHBand="0" w:evenHBand="0" w:firstRowFirstColumn="0" w:firstRowLastColumn="0" w:lastRowFirstColumn="0" w:lastRowLastColumn="0"/>
            <w:tcW w:w="1052" w:type="dxa"/>
          </w:tcPr>
          <w:p w14:paraId="10EFE96A" w14:textId="00C1DB49" w:rsidR="003C79CD" w:rsidRPr="0033410B" w:rsidRDefault="003C79CD" w:rsidP="00734465">
            <w:pPr>
              <w:spacing w:after="0" w:line="276" w:lineRule="auto"/>
              <w:rPr>
                <w:szCs w:val="20"/>
              </w:rPr>
            </w:pPr>
            <w:r w:rsidRPr="0033410B">
              <w:rPr>
                <w:szCs w:val="20"/>
              </w:rPr>
              <w:t xml:space="preserve">Karte 4 </w:t>
            </w:r>
          </w:p>
        </w:tc>
        <w:tc>
          <w:tcPr>
            <w:tcW w:w="8010" w:type="dxa"/>
          </w:tcPr>
          <w:p w14:paraId="5EDA3F8D" w14:textId="587BDC7E" w:rsidR="003C79CD" w:rsidRPr="0033410B" w:rsidRDefault="004326A5" w:rsidP="00734465">
            <w:pPr>
              <w:spacing w:after="0" w:line="276" w:lineRule="auto"/>
              <w:cnfStyle w:val="000000000000" w:firstRow="0" w:lastRow="0" w:firstColumn="0" w:lastColumn="0" w:oddVBand="0" w:evenVBand="0" w:oddHBand="0" w:evenHBand="0" w:firstRowFirstColumn="0" w:firstRowLastColumn="0" w:lastRowFirstColumn="0" w:lastRowLastColumn="0"/>
              <w:rPr>
                <w:szCs w:val="20"/>
              </w:rPr>
            </w:pPr>
            <w:r w:rsidRPr="0033410B">
              <w:rPr>
                <w:i/>
                <w:iCs/>
                <w:szCs w:val="20"/>
              </w:rPr>
              <w:t>Ohne Name</w:t>
            </w:r>
            <w:r w:rsidR="00044721" w:rsidRPr="0033410B">
              <w:rPr>
                <w:i/>
                <w:iCs/>
                <w:szCs w:val="20"/>
              </w:rPr>
              <w:t xml:space="preserve">. </w:t>
            </w:r>
            <w:r w:rsidR="003C79CD" w:rsidRPr="0033410B">
              <w:rPr>
                <w:szCs w:val="20"/>
              </w:rPr>
              <w:t>Sozialinfo.ch (2019):</w:t>
            </w:r>
            <w:r w:rsidR="00044721" w:rsidRPr="0033410B">
              <w:rPr>
                <w:szCs w:val="20"/>
              </w:rPr>
              <w:t xml:space="preserve"> </w:t>
            </w:r>
            <w:r w:rsidR="0022675B" w:rsidRPr="0033410B">
              <w:rPr>
                <w:szCs w:val="20"/>
              </w:rPr>
              <w:t>[https://www.sozialinfo.ch/fachwissen/dossiers/abstimmung-zum-ahv-steuerpaket.html; 24.07.2021]</w:t>
            </w:r>
          </w:p>
        </w:tc>
      </w:tr>
      <w:tr w:rsidR="003C79CD" w:rsidRPr="0033410B" w14:paraId="7012EBAE" w14:textId="77777777" w:rsidTr="00334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21842411" w14:textId="1825E84D" w:rsidR="003C79CD" w:rsidRPr="0033410B" w:rsidRDefault="003C79CD" w:rsidP="00734465">
            <w:pPr>
              <w:spacing w:after="0" w:line="276" w:lineRule="auto"/>
              <w:rPr>
                <w:szCs w:val="20"/>
              </w:rPr>
            </w:pPr>
            <w:r w:rsidRPr="0033410B">
              <w:rPr>
                <w:szCs w:val="20"/>
              </w:rPr>
              <w:t xml:space="preserve">Karte 5 </w:t>
            </w:r>
          </w:p>
        </w:tc>
        <w:tc>
          <w:tcPr>
            <w:tcW w:w="8010" w:type="dxa"/>
          </w:tcPr>
          <w:p w14:paraId="65685F0A" w14:textId="364D12E7" w:rsidR="003C79CD" w:rsidRPr="0033410B" w:rsidRDefault="00044721" w:rsidP="00734465">
            <w:pPr>
              <w:spacing w:after="0" w:line="276" w:lineRule="auto"/>
              <w:cnfStyle w:val="000000100000" w:firstRow="0" w:lastRow="0" w:firstColumn="0" w:lastColumn="0" w:oddVBand="0" w:evenVBand="0" w:oddHBand="1" w:evenHBand="0" w:firstRowFirstColumn="0" w:firstRowLastColumn="0" w:lastRowFirstColumn="0" w:lastRowLastColumn="0"/>
              <w:rPr>
                <w:szCs w:val="20"/>
              </w:rPr>
            </w:pPr>
            <w:r w:rsidRPr="0033410B">
              <w:rPr>
                <w:i/>
                <w:iCs/>
                <w:szCs w:val="20"/>
              </w:rPr>
              <w:t xml:space="preserve">Dialog in Kaiseraugst. </w:t>
            </w:r>
            <w:r w:rsidR="003C79CD" w:rsidRPr="0033410B">
              <w:rPr>
                <w:szCs w:val="20"/>
              </w:rPr>
              <w:t xml:space="preserve">Spahr, Jürg (1975): Nebelspalter, 101 (17), S. 42. In: Sozialgeschichte.ch (2021): </w:t>
            </w:r>
            <w:r w:rsidR="003C79CD" w:rsidRPr="0033410B">
              <w:rPr>
                <w:i/>
                <w:iCs/>
                <w:szCs w:val="20"/>
              </w:rPr>
              <w:t>Energischer Widerstand: Die Anti-</w:t>
            </w:r>
            <w:r w:rsidR="009F1ED2">
              <w:rPr>
                <w:i/>
                <w:iCs/>
                <w:szCs w:val="20"/>
              </w:rPr>
              <w:t>KKW</w:t>
            </w:r>
            <w:r w:rsidR="003C79CD" w:rsidRPr="0033410B">
              <w:rPr>
                <w:i/>
                <w:iCs/>
                <w:szCs w:val="20"/>
              </w:rPr>
              <w:t xml:space="preserve">-Bewegung. Vertiefung: Ein Fallbeispiel aus der Ostschweiz. </w:t>
            </w:r>
            <w:r w:rsidR="003C79CD" w:rsidRPr="0033410B">
              <w:rPr>
                <w:szCs w:val="20"/>
              </w:rPr>
              <w:t>[https://www.sozialgeschichte.ch/themen/energie-anti-</w:t>
            </w:r>
            <w:r w:rsidR="009F1ED2">
              <w:rPr>
                <w:szCs w:val="20"/>
              </w:rPr>
              <w:t>KKW</w:t>
            </w:r>
            <w:r w:rsidR="003C79CD" w:rsidRPr="0033410B">
              <w:rPr>
                <w:szCs w:val="20"/>
              </w:rPr>
              <w:t>-bewegung/, 22.07.2021]</w:t>
            </w:r>
          </w:p>
        </w:tc>
      </w:tr>
      <w:tr w:rsidR="003C79CD" w:rsidRPr="0033410B" w14:paraId="41AD7735" w14:textId="77777777" w:rsidTr="0033410B">
        <w:tc>
          <w:tcPr>
            <w:cnfStyle w:val="001000000000" w:firstRow="0" w:lastRow="0" w:firstColumn="1" w:lastColumn="0" w:oddVBand="0" w:evenVBand="0" w:oddHBand="0" w:evenHBand="0" w:firstRowFirstColumn="0" w:firstRowLastColumn="0" w:lastRowFirstColumn="0" w:lastRowLastColumn="0"/>
            <w:tcW w:w="1052" w:type="dxa"/>
          </w:tcPr>
          <w:p w14:paraId="596735F4" w14:textId="0170CB5E" w:rsidR="003C79CD" w:rsidRPr="0033410B" w:rsidRDefault="003C79CD" w:rsidP="00734465">
            <w:pPr>
              <w:spacing w:after="0" w:line="276" w:lineRule="auto"/>
              <w:rPr>
                <w:szCs w:val="20"/>
              </w:rPr>
            </w:pPr>
            <w:r w:rsidRPr="0033410B">
              <w:rPr>
                <w:szCs w:val="20"/>
              </w:rPr>
              <w:t>Karte 6</w:t>
            </w:r>
          </w:p>
        </w:tc>
        <w:tc>
          <w:tcPr>
            <w:tcW w:w="8010" w:type="dxa"/>
          </w:tcPr>
          <w:p w14:paraId="678DB033" w14:textId="399A6B5D" w:rsidR="003C79CD" w:rsidRPr="0033410B" w:rsidRDefault="00044721" w:rsidP="00734465">
            <w:pPr>
              <w:spacing w:after="0" w:line="276" w:lineRule="auto"/>
              <w:cnfStyle w:val="000000000000" w:firstRow="0" w:lastRow="0" w:firstColumn="0" w:lastColumn="0" w:oddVBand="0" w:evenVBand="0" w:oddHBand="0" w:evenHBand="0" w:firstRowFirstColumn="0" w:firstRowLastColumn="0" w:lastRowFirstColumn="0" w:lastRowLastColumn="0"/>
              <w:rPr>
                <w:szCs w:val="20"/>
              </w:rPr>
            </w:pPr>
            <w:r w:rsidRPr="0033410B">
              <w:rPr>
                <w:i/>
                <w:iCs/>
                <w:szCs w:val="20"/>
              </w:rPr>
              <w:t xml:space="preserve">Plakat der Gewaltfreien Aktion Kaiseraugst anlässlich der Besetzung des Baugeländes des geplanten </w:t>
            </w:r>
            <w:r w:rsidR="00DD4B3E">
              <w:rPr>
                <w:i/>
                <w:iCs/>
                <w:szCs w:val="20"/>
              </w:rPr>
              <w:t>Kernkraftwerk</w:t>
            </w:r>
            <w:r w:rsidRPr="0033410B">
              <w:rPr>
                <w:i/>
                <w:iCs/>
                <w:szCs w:val="20"/>
              </w:rPr>
              <w:t xml:space="preserve">s Kaiseraugst, 1975. </w:t>
            </w:r>
            <w:r w:rsidR="003C79CD" w:rsidRPr="0033410B">
              <w:rPr>
                <w:szCs w:val="20"/>
              </w:rPr>
              <w:t>Schweizerisches Sozialarchiv, Zürich. F_Pc-0204</w:t>
            </w:r>
            <w:r w:rsidRPr="0033410B">
              <w:rPr>
                <w:szCs w:val="20"/>
              </w:rPr>
              <w:t xml:space="preserve">. </w:t>
            </w:r>
            <w:r w:rsidR="003C79CD" w:rsidRPr="0033410B">
              <w:rPr>
                <w:szCs w:val="20"/>
              </w:rPr>
              <w:t>In: Fischer, Michael (2019): Atomfieber: Eine Geschichte der Atomenergie in der Schweiz. Baden: Hier+Jetzt.</w:t>
            </w:r>
          </w:p>
        </w:tc>
      </w:tr>
      <w:tr w:rsidR="003C79CD" w:rsidRPr="0033410B" w14:paraId="021361B3" w14:textId="77777777" w:rsidTr="00334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5662A0E5" w14:textId="2F0E42F1" w:rsidR="003C79CD" w:rsidRPr="0033410B" w:rsidRDefault="003C79CD" w:rsidP="00734465">
            <w:pPr>
              <w:spacing w:after="0" w:line="276" w:lineRule="auto"/>
              <w:rPr>
                <w:szCs w:val="20"/>
              </w:rPr>
            </w:pPr>
            <w:r w:rsidRPr="0033410B">
              <w:rPr>
                <w:szCs w:val="20"/>
              </w:rPr>
              <w:t>Karte 7</w:t>
            </w:r>
          </w:p>
        </w:tc>
        <w:tc>
          <w:tcPr>
            <w:tcW w:w="8010" w:type="dxa"/>
          </w:tcPr>
          <w:p w14:paraId="20C35EAA" w14:textId="2D0126A8" w:rsidR="003C79CD" w:rsidRPr="0033410B" w:rsidRDefault="00044721" w:rsidP="00734465">
            <w:pPr>
              <w:spacing w:after="0" w:line="276" w:lineRule="auto"/>
              <w:cnfStyle w:val="000000100000" w:firstRow="0" w:lastRow="0" w:firstColumn="0" w:lastColumn="0" w:oddVBand="0" w:evenVBand="0" w:oddHBand="1" w:evenHBand="0" w:firstRowFirstColumn="0" w:firstRowLastColumn="0" w:lastRowFirstColumn="0" w:lastRowLastColumn="0"/>
              <w:rPr>
                <w:szCs w:val="20"/>
              </w:rPr>
            </w:pPr>
            <w:r w:rsidRPr="0033410B">
              <w:rPr>
                <w:i/>
                <w:iCs/>
                <w:szCs w:val="20"/>
              </w:rPr>
              <w:t xml:space="preserve">Das auf Kühlturmbetrieb umprojektierte KKW Kaiseraugst, Modellaufnahme der Motor-Columbus von 1972. Rechts im Bild die Autobahn N3, links die Eisenbahnlinie und das Rheinufer. </w:t>
            </w:r>
            <w:r w:rsidR="003C79CD" w:rsidRPr="0033410B">
              <w:rPr>
                <w:szCs w:val="20"/>
              </w:rPr>
              <w:t>Archiv Kaiseraugst. R 26.2.3</w:t>
            </w:r>
            <w:r w:rsidRPr="0033410B">
              <w:rPr>
                <w:szCs w:val="20"/>
              </w:rPr>
              <w:t xml:space="preserve">. </w:t>
            </w:r>
            <w:r w:rsidR="003C79CD" w:rsidRPr="0033410B">
              <w:rPr>
                <w:szCs w:val="20"/>
              </w:rPr>
              <w:t xml:space="preserve">In: Kupper, Patrick (2003): </w:t>
            </w:r>
            <w:r w:rsidR="003C79CD" w:rsidRPr="0033410B">
              <w:rPr>
                <w:i/>
                <w:iCs/>
                <w:szCs w:val="20"/>
              </w:rPr>
              <w:t>Atomenergie und gespaltene Gesellschaft. Die Geschichte des gescheiterten Projektes Kernkraftwerk Kaiseraugst.</w:t>
            </w:r>
            <w:r w:rsidR="003C79CD" w:rsidRPr="0033410B">
              <w:rPr>
                <w:szCs w:val="20"/>
              </w:rPr>
              <w:t xml:space="preserve"> Zürich: Chronos. (= Interferenzen 3).</w:t>
            </w:r>
          </w:p>
        </w:tc>
      </w:tr>
      <w:tr w:rsidR="003C79CD" w:rsidRPr="0033410B" w14:paraId="5EAEF475" w14:textId="77777777" w:rsidTr="0033410B">
        <w:tc>
          <w:tcPr>
            <w:cnfStyle w:val="001000000000" w:firstRow="0" w:lastRow="0" w:firstColumn="1" w:lastColumn="0" w:oddVBand="0" w:evenVBand="0" w:oddHBand="0" w:evenHBand="0" w:firstRowFirstColumn="0" w:firstRowLastColumn="0" w:lastRowFirstColumn="0" w:lastRowLastColumn="0"/>
            <w:tcW w:w="1052" w:type="dxa"/>
          </w:tcPr>
          <w:p w14:paraId="25203867" w14:textId="0749052E" w:rsidR="003C79CD" w:rsidRPr="0033410B" w:rsidRDefault="003C79CD" w:rsidP="00734465">
            <w:pPr>
              <w:spacing w:after="0" w:line="276" w:lineRule="auto"/>
              <w:rPr>
                <w:szCs w:val="20"/>
              </w:rPr>
            </w:pPr>
            <w:r w:rsidRPr="0033410B">
              <w:rPr>
                <w:szCs w:val="20"/>
              </w:rPr>
              <w:t>Karte 10</w:t>
            </w:r>
          </w:p>
        </w:tc>
        <w:tc>
          <w:tcPr>
            <w:tcW w:w="8010" w:type="dxa"/>
          </w:tcPr>
          <w:p w14:paraId="6020A035" w14:textId="0309620F" w:rsidR="00C05EA5" w:rsidRPr="00C05EA5" w:rsidRDefault="00044721" w:rsidP="00734465">
            <w:pPr>
              <w:spacing w:after="0" w:line="276" w:lineRule="auto"/>
              <w:cnfStyle w:val="000000000000" w:firstRow="0" w:lastRow="0" w:firstColumn="0" w:lastColumn="0" w:oddVBand="0" w:evenVBand="0" w:oddHBand="0" w:evenHBand="0" w:firstRowFirstColumn="0" w:firstRowLastColumn="0" w:lastRowFirstColumn="0" w:lastRowLastColumn="0"/>
              <w:rPr>
                <w:szCs w:val="20"/>
              </w:rPr>
            </w:pPr>
            <w:r w:rsidRPr="00C05EA5">
              <w:rPr>
                <w:i/>
                <w:iCs/>
                <w:szCs w:val="20"/>
              </w:rPr>
              <w:t xml:space="preserve">Besetzung des Baugeländes für das geplante KKW Kaiseraugst, 1975. </w:t>
            </w:r>
            <w:r w:rsidR="00C05EA5" w:rsidRPr="00CB54FC">
              <w:rPr>
                <w:szCs w:val="20"/>
              </w:rPr>
              <w:t>STAAG/FRV05281_015.</w:t>
            </w:r>
          </w:p>
        </w:tc>
      </w:tr>
      <w:tr w:rsidR="003C79CD" w:rsidRPr="0033410B" w14:paraId="12BCB950" w14:textId="77777777" w:rsidTr="00334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584DBC90" w14:textId="2F4B7FC5" w:rsidR="003C79CD" w:rsidRPr="0033410B" w:rsidRDefault="003C79CD" w:rsidP="00734465">
            <w:pPr>
              <w:spacing w:after="0" w:line="276" w:lineRule="auto"/>
              <w:rPr>
                <w:szCs w:val="20"/>
              </w:rPr>
            </w:pPr>
            <w:r w:rsidRPr="0033410B">
              <w:rPr>
                <w:szCs w:val="20"/>
              </w:rPr>
              <w:t>Karte 11</w:t>
            </w:r>
          </w:p>
        </w:tc>
        <w:tc>
          <w:tcPr>
            <w:tcW w:w="8010" w:type="dxa"/>
          </w:tcPr>
          <w:p w14:paraId="3947CE28" w14:textId="28790B17" w:rsidR="003C79CD" w:rsidRPr="0033410B" w:rsidRDefault="00C63597" w:rsidP="00734465">
            <w:pPr>
              <w:spacing w:after="0" w:line="276" w:lineRule="auto"/>
              <w:cnfStyle w:val="000000100000" w:firstRow="0" w:lastRow="0" w:firstColumn="0" w:lastColumn="0" w:oddVBand="0" w:evenVBand="0" w:oddHBand="1" w:evenHBand="0" w:firstRowFirstColumn="0" w:firstRowLastColumn="0" w:lastRowFirstColumn="0" w:lastRowLastColumn="0"/>
              <w:rPr>
                <w:szCs w:val="20"/>
              </w:rPr>
            </w:pPr>
            <w:r w:rsidRPr="0033410B">
              <w:rPr>
                <w:i/>
                <w:iCs/>
                <w:szCs w:val="20"/>
              </w:rPr>
              <w:t xml:space="preserve">Ohne Name. </w:t>
            </w:r>
            <w:r w:rsidRPr="0033410B">
              <w:rPr>
                <w:szCs w:val="20"/>
              </w:rPr>
              <w:t>[https://www.empathieakademie.de/empathieblog/2013/5/2/strker-aus-konflikten-hervorgehen, 04.08.2021]</w:t>
            </w:r>
          </w:p>
        </w:tc>
      </w:tr>
      <w:tr w:rsidR="003C79CD" w:rsidRPr="0033410B" w14:paraId="2241B930" w14:textId="77777777" w:rsidTr="0033410B">
        <w:tc>
          <w:tcPr>
            <w:cnfStyle w:val="001000000000" w:firstRow="0" w:lastRow="0" w:firstColumn="1" w:lastColumn="0" w:oddVBand="0" w:evenVBand="0" w:oddHBand="0" w:evenHBand="0" w:firstRowFirstColumn="0" w:firstRowLastColumn="0" w:lastRowFirstColumn="0" w:lastRowLastColumn="0"/>
            <w:tcW w:w="1052" w:type="dxa"/>
          </w:tcPr>
          <w:p w14:paraId="29E99923" w14:textId="1340707D" w:rsidR="003C79CD" w:rsidRPr="0033410B" w:rsidRDefault="003C79CD" w:rsidP="00734465">
            <w:pPr>
              <w:spacing w:after="0" w:line="276" w:lineRule="auto"/>
              <w:rPr>
                <w:szCs w:val="20"/>
              </w:rPr>
            </w:pPr>
            <w:r w:rsidRPr="0033410B">
              <w:rPr>
                <w:szCs w:val="20"/>
              </w:rPr>
              <w:t>Karte 12</w:t>
            </w:r>
          </w:p>
        </w:tc>
        <w:tc>
          <w:tcPr>
            <w:tcW w:w="8010" w:type="dxa"/>
          </w:tcPr>
          <w:p w14:paraId="01A49701" w14:textId="00149467" w:rsidR="003C79CD" w:rsidRPr="00C05EA5" w:rsidRDefault="00044721" w:rsidP="00734465">
            <w:pPr>
              <w:spacing w:after="0" w:line="276" w:lineRule="auto"/>
              <w:cnfStyle w:val="000000000000" w:firstRow="0" w:lastRow="0" w:firstColumn="0" w:lastColumn="0" w:oddVBand="0" w:evenVBand="0" w:oddHBand="0" w:evenHBand="0" w:firstRowFirstColumn="0" w:firstRowLastColumn="0" w:lastRowFirstColumn="0" w:lastRowLastColumn="0"/>
              <w:rPr>
                <w:szCs w:val="20"/>
              </w:rPr>
            </w:pPr>
            <w:r w:rsidRPr="00CB54FC">
              <w:rPr>
                <w:i/>
                <w:iCs/>
                <w:szCs w:val="20"/>
              </w:rPr>
              <w:t xml:space="preserve">Plenum der Besetzer auf dem besetzen </w:t>
            </w:r>
            <w:r w:rsidR="009F1ED2" w:rsidRPr="00CB54FC">
              <w:rPr>
                <w:i/>
                <w:iCs/>
                <w:szCs w:val="20"/>
              </w:rPr>
              <w:t>KKW</w:t>
            </w:r>
            <w:r w:rsidRPr="00CB54FC">
              <w:rPr>
                <w:i/>
                <w:iCs/>
                <w:szCs w:val="20"/>
              </w:rPr>
              <w:t xml:space="preserve">-Gelände in Kaiseraugst. </w:t>
            </w:r>
            <w:r w:rsidR="00C05EA5" w:rsidRPr="00CB54FC">
              <w:rPr>
                <w:szCs w:val="20"/>
              </w:rPr>
              <w:t>STAAG/7500485_1.</w:t>
            </w:r>
          </w:p>
        </w:tc>
      </w:tr>
      <w:tr w:rsidR="003C79CD" w:rsidRPr="0033410B" w14:paraId="2EB0B8B1" w14:textId="77777777" w:rsidTr="00334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38F623BF" w14:textId="2250FEE6" w:rsidR="003C79CD" w:rsidRPr="0033410B" w:rsidRDefault="003C79CD" w:rsidP="00734465">
            <w:pPr>
              <w:spacing w:after="0" w:line="276" w:lineRule="auto"/>
              <w:rPr>
                <w:szCs w:val="20"/>
              </w:rPr>
            </w:pPr>
            <w:r w:rsidRPr="0033410B">
              <w:rPr>
                <w:szCs w:val="20"/>
              </w:rPr>
              <w:t>Karte 13</w:t>
            </w:r>
          </w:p>
        </w:tc>
        <w:tc>
          <w:tcPr>
            <w:tcW w:w="8010" w:type="dxa"/>
          </w:tcPr>
          <w:p w14:paraId="55C62CC7" w14:textId="7561A1BC" w:rsidR="003C79CD" w:rsidRPr="0033410B" w:rsidRDefault="004326A5" w:rsidP="00734465">
            <w:pPr>
              <w:spacing w:after="0" w:line="276" w:lineRule="auto"/>
              <w:cnfStyle w:val="000000100000" w:firstRow="0" w:lastRow="0" w:firstColumn="0" w:lastColumn="0" w:oddVBand="0" w:evenVBand="0" w:oddHBand="1" w:evenHBand="0" w:firstRowFirstColumn="0" w:firstRowLastColumn="0" w:lastRowFirstColumn="0" w:lastRowLastColumn="0"/>
              <w:rPr>
                <w:szCs w:val="20"/>
              </w:rPr>
            </w:pPr>
            <w:r w:rsidRPr="0033410B">
              <w:rPr>
                <w:i/>
                <w:iCs/>
                <w:szCs w:val="20"/>
              </w:rPr>
              <w:t>Ohne Name</w:t>
            </w:r>
            <w:r w:rsidR="00EB35E0" w:rsidRPr="0033410B">
              <w:rPr>
                <w:i/>
                <w:iCs/>
                <w:szCs w:val="20"/>
              </w:rPr>
              <w:t xml:space="preserve">. </w:t>
            </w:r>
            <w:r w:rsidR="00EB35E0" w:rsidRPr="0033410B">
              <w:rPr>
                <w:szCs w:val="20"/>
              </w:rPr>
              <w:t>[https://www.uvek.admin.ch/uvek/de/home/uvek/abstimmungen/abstimmung-zum-energiegesetz.html, 04.08.2021]</w:t>
            </w:r>
          </w:p>
        </w:tc>
      </w:tr>
      <w:tr w:rsidR="003C79CD" w:rsidRPr="0033410B" w14:paraId="3BC456CE" w14:textId="77777777" w:rsidTr="0033410B">
        <w:tc>
          <w:tcPr>
            <w:cnfStyle w:val="001000000000" w:firstRow="0" w:lastRow="0" w:firstColumn="1" w:lastColumn="0" w:oddVBand="0" w:evenVBand="0" w:oddHBand="0" w:evenHBand="0" w:firstRowFirstColumn="0" w:firstRowLastColumn="0" w:lastRowFirstColumn="0" w:lastRowLastColumn="0"/>
            <w:tcW w:w="1052" w:type="dxa"/>
          </w:tcPr>
          <w:p w14:paraId="47E25113" w14:textId="65BCAD1A" w:rsidR="003C79CD" w:rsidRPr="0033410B" w:rsidRDefault="003C79CD" w:rsidP="00734465">
            <w:pPr>
              <w:spacing w:after="0" w:line="276" w:lineRule="auto"/>
              <w:rPr>
                <w:szCs w:val="20"/>
              </w:rPr>
            </w:pPr>
            <w:r w:rsidRPr="0033410B">
              <w:rPr>
                <w:szCs w:val="20"/>
              </w:rPr>
              <w:lastRenderedPageBreak/>
              <w:t>Karte 14</w:t>
            </w:r>
          </w:p>
        </w:tc>
        <w:tc>
          <w:tcPr>
            <w:tcW w:w="8010" w:type="dxa"/>
          </w:tcPr>
          <w:p w14:paraId="504D2D01" w14:textId="3BA1E3DB" w:rsidR="003C79CD" w:rsidRPr="0033410B" w:rsidRDefault="00BB2682" w:rsidP="00734465">
            <w:pPr>
              <w:spacing w:after="0" w:line="276" w:lineRule="auto"/>
              <w:cnfStyle w:val="000000000000" w:firstRow="0" w:lastRow="0" w:firstColumn="0" w:lastColumn="0" w:oddVBand="0" w:evenVBand="0" w:oddHBand="0" w:evenHBand="0" w:firstRowFirstColumn="0" w:firstRowLastColumn="0" w:lastRowFirstColumn="0" w:lastRowLastColumn="0"/>
              <w:rPr>
                <w:szCs w:val="20"/>
              </w:rPr>
            </w:pPr>
            <w:r w:rsidRPr="0033410B">
              <w:rPr>
                <w:i/>
                <w:iCs/>
                <w:szCs w:val="20"/>
              </w:rPr>
              <w:t xml:space="preserve">Besetzer mit Transparenten auf dem besetzten </w:t>
            </w:r>
            <w:r w:rsidR="009F1ED2">
              <w:rPr>
                <w:i/>
                <w:iCs/>
                <w:szCs w:val="20"/>
              </w:rPr>
              <w:t>KKW</w:t>
            </w:r>
            <w:r w:rsidRPr="0033410B">
              <w:rPr>
                <w:i/>
                <w:iCs/>
                <w:szCs w:val="20"/>
              </w:rPr>
              <w:t xml:space="preserve"> Gelände in Kaiseraugst. </w:t>
            </w:r>
            <w:r w:rsidRPr="0033410B">
              <w:rPr>
                <w:szCs w:val="20"/>
              </w:rPr>
              <w:t>Ringier Bildarchiv (????):</w:t>
            </w:r>
            <w:r w:rsidR="004326A5" w:rsidRPr="0033410B">
              <w:rPr>
                <w:szCs w:val="20"/>
              </w:rPr>
              <w:t xml:space="preserve"> </w:t>
            </w:r>
            <w:r w:rsidRPr="0033410B">
              <w:rPr>
                <w:szCs w:val="20"/>
              </w:rPr>
              <w:t>RBA14-7500627_2=1. Aufgenommen in Kaiseraugst.</w:t>
            </w:r>
          </w:p>
        </w:tc>
      </w:tr>
      <w:tr w:rsidR="003C79CD" w:rsidRPr="0033410B" w14:paraId="1A7ADE1C" w14:textId="77777777" w:rsidTr="00334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73059333" w14:textId="6DB9C139" w:rsidR="003C79CD" w:rsidRPr="0033410B" w:rsidRDefault="003C79CD" w:rsidP="00734465">
            <w:pPr>
              <w:spacing w:after="0" w:line="276" w:lineRule="auto"/>
              <w:rPr>
                <w:szCs w:val="20"/>
              </w:rPr>
            </w:pPr>
            <w:r w:rsidRPr="0033410B">
              <w:rPr>
                <w:szCs w:val="20"/>
              </w:rPr>
              <w:t>Karte 15</w:t>
            </w:r>
          </w:p>
        </w:tc>
        <w:tc>
          <w:tcPr>
            <w:tcW w:w="8010" w:type="dxa"/>
          </w:tcPr>
          <w:p w14:paraId="37ED0238" w14:textId="3228C935" w:rsidR="003C79CD" w:rsidRPr="0033410B" w:rsidRDefault="004326A5" w:rsidP="00734465">
            <w:pPr>
              <w:spacing w:after="0" w:line="276" w:lineRule="auto"/>
              <w:cnfStyle w:val="000000100000" w:firstRow="0" w:lastRow="0" w:firstColumn="0" w:lastColumn="0" w:oddVBand="0" w:evenVBand="0" w:oddHBand="1" w:evenHBand="0" w:firstRowFirstColumn="0" w:firstRowLastColumn="0" w:lastRowFirstColumn="0" w:lastRowLastColumn="0"/>
              <w:rPr>
                <w:szCs w:val="20"/>
              </w:rPr>
            </w:pPr>
            <w:r w:rsidRPr="0033410B">
              <w:rPr>
                <w:i/>
                <w:iCs/>
                <w:szCs w:val="20"/>
              </w:rPr>
              <w:t>Ohne Name</w:t>
            </w:r>
            <w:r w:rsidR="000D6429" w:rsidRPr="0033410B">
              <w:rPr>
                <w:i/>
                <w:iCs/>
                <w:szCs w:val="20"/>
              </w:rPr>
              <w:t xml:space="preserve">. </w:t>
            </w:r>
            <w:r w:rsidR="000D6429" w:rsidRPr="0033410B">
              <w:rPr>
                <w:szCs w:val="20"/>
              </w:rPr>
              <w:t>[https://www.welt.de/vermischtes/article13901731/Tschernobyl-Reaktor-wird-unter-Sarkophag-begraben.html, 04.08.2021]</w:t>
            </w:r>
          </w:p>
        </w:tc>
      </w:tr>
      <w:tr w:rsidR="003C79CD" w:rsidRPr="0033410B" w14:paraId="51ABB2F7" w14:textId="77777777" w:rsidTr="0033410B">
        <w:tc>
          <w:tcPr>
            <w:cnfStyle w:val="001000000000" w:firstRow="0" w:lastRow="0" w:firstColumn="1" w:lastColumn="0" w:oddVBand="0" w:evenVBand="0" w:oddHBand="0" w:evenHBand="0" w:firstRowFirstColumn="0" w:firstRowLastColumn="0" w:lastRowFirstColumn="0" w:lastRowLastColumn="0"/>
            <w:tcW w:w="1052" w:type="dxa"/>
          </w:tcPr>
          <w:p w14:paraId="3378C608" w14:textId="0F3CDCBC" w:rsidR="003C79CD" w:rsidRPr="0033410B" w:rsidRDefault="003C79CD" w:rsidP="00734465">
            <w:pPr>
              <w:spacing w:after="0" w:line="276" w:lineRule="auto"/>
              <w:rPr>
                <w:szCs w:val="20"/>
              </w:rPr>
            </w:pPr>
            <w:r w:rsidRPr="0033410B">
              <w:rPr>
                <w:szCs w:val="20"/>
              </w:rPr>
              <w:t>Karte 16</w:t>
            </w:r>
          </w:p>
        </w:tc>
        <w:tc>
          <w:tcPr>
            <w:tcW w:w="8010" w:type="dxa"/>
          </w:tcPr>
          <w:p w14:paraId="3B51F188" w14:textId="76F538F1" w:rsidR="003C79CD" w:rsidRPr="0033410B" w:rsidRDefault="004326A5" w:rsidP="00734465">
            <w:pPr>
              <w:spacing w:after="0" w:line="276" w:lineRule="auto"/>
              <w:cnfStyle w:val="000000000000" w:firstRow="0" w:lastRow="0" w:firstColumn="0" w:lastColumn="0" w:oddVBand="0" w:evenVBand="0" w:oddHBand="0" w:evenHBand="0" w:firstRowFirstColumn="0" w:firstRowLastColumn="0" w:lastRowFirstColumn="0" w:lastRowLastColumn="0"/>
              <w:rPr>
                <w:szCs w:val="20"/>
                <w:u w:val="single"/>
              </w:rPr>
            </w:pPr>
            <w:r w:rsidRPr="0033410B">
              <w:rPr>
                <w:i/>
                <w:iCs/>
                <w:szCs w:val="20"/>
              </w:rPr>
              <w:t>Ohne Name</w:t>
            </w:r>
            <w:r w:rsidR="00044721" w:rsidRPr="0033410B">
              <w:rPr>
                <w:i/>
                <w:iCs/>
                <w:szCs w:val="20"/>
              </w:rPr>
              <w:t xml:space="preserve">. </w:t>
            </w:r>
            <w:r w:rsidR="00044721" w:rsidRPr="0033410B">
              <w:rPr>
                <w:szCs w:val="20"/>
              </w:rPr>
              <w:t>[https://www.faz.net/aktuell/politik/energiepolitik/kernkraftwerke-die-schweiz-plant-den-atomausstieg-1637315.html, 24.07.2021]</w:t>
            </w:r>
          </w:p>
        </w:tc>
      </w:tr>
      <w:tr w:rsidR="003C79CD" w:rsidRPr="0033410B" w14:paraId="68D261F9" w14:textId="77777777" w:rsidTr="00334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7A3D633E" w14:textId="40AFADA1" w:rsidR="003C79CD" w:rsidRPr="0033410B" w:rsidRDefault="003C79CD" w:rsidP="00734465">
            <w:pPr>
              <w:spacing w:after="0" w:line="276" w:lineRule="auto"/>
              <w:rPr>
                <w:szCs w:val="20"/>
              </w:rPr>
            </w:pPr>
            <w:r w:rsidRPr="0033410B">
              <w:rPr>
                <w:szCs w:val="20"/>
              </w:rPr>
              <w:t>Karte 17</w:t>
            </w:r>
          </w:p>
        </w:tc>
        <w:tc>
          <w:tcPr>
            <w:tcW w:w="8010" w:type="dxa"/>
          </w:tcPr>
          <w:p w14:paraId="20153657" w14:textId="3008A981" w:rsidR="003C79CD" w:rsidRPr="0033410B" w:rsidRDefault="00EB35E0" w:rsidP="00734465">
            <w:pPr>
              <w:spacing w:after="0" w:line="276" w:lineRule="auto"/>
              <w:cnfStyle w:val="000000100000" w:firstRow="0" w:lastRow="0" w:firstColumn="0" w:lastColumn="0" w:oddVBand="0" w:evenVBand="0" w:oddHBand="1" w:evenHBand="0" w:firstRowFirstColumn="0" w:firstRowLastColumn="0" w:lastRowFirstColumn="0" w:lastRowLastColumn="0"/>
              <w:rPr>
                <w:szCs w:val="20"/>
              </w:rPr>
            </w:pPr>
            <w:r w:rsidRPr="0033410B">
              <w:rPr>
                <w:i/>
                <w:iCs/>
                <w:szCs w:val="20"/>
              </w:rPr>
              <w:t xml:space="preserve">Abstimmung. </w:t>
            </w:r>
            <w:r w:rsidRPr="0033410B">
              <w:rPr>
                <w:szCs w:val="20"/>
              </w:rPr>
              <w:t>[https://www.lewento.de/allgemein/die-geheime-abstimmung/, 04.08.2021]</w:t>
            </w:r>
          </w:p>
        </w:tc>
      </w:tr>
      <w:tr w:rsidR="003C79CD" w:rsidRPr="0033410B" w14:paraId="2503BEEA" w14:textId="77777777" w:rsidTr="0033410B">
        <w:tc>
          <w:tcPr>
            <w:cnfStyle w:val="001000000000" w:firstRow="0" w:lastRow="0" w:firstColumn="1" w:lastColumn="0" w:oddVBand="0" w:evenVBand="0" w:oddHBand="0" w:evenHBand="0" w:firstRowFirstColumn="0" w:firstRowLastColumn="0" w:lastRowFirstColumn="0" w:lastRowLastColumn="0"/>
            <w:tcW w:w="1052" w:type="dxa"/>
          </w:tcPr>
          <w:p w14:paraId="772D3DA9" w14:textId="24A5CE2E" w:rsidR="003C79CD" w:rsidRPr="0033410B" w:rsidRDefault="003C79CD" w:rsidP="00734465">
            <w:pPr>
              <w:spacing w:after="0" w:line="276" w:lineRule="auto"/>
              <w:rPr>
                <w:szCs w:val="20"/>
              </w:rPr>
            </w:pPr>
            <w:r w:rsidRPr="0033410B">
              <w:rPr>
                <w:szCs w:val="20"/>
              </w:rPr>
              <w:t>Karte 18</w:t>
            </w:r>
          </w:p>
        </w:tc>
        <w:tc>
          <w:tcPr>
            <w:tcW w:w="8010" w:type="dxa"/>
          </w:tcPr>
          <w:p w14:paraId="1DA383CB" w14:textId="4CC73247" w:rsidR="003C79CD" w:rsidRPr="00CB54FC" w:rsidRDefault="005D65C7" w:rsidP="00734465">
            <w:pPr>
              <w:spacing w:after="0" w:line="276" w:lineRule="auto"/>
              <w:cnfStyle w:val="000000000000" w:firstRow="0" w:lastRow="0" w:firstColumn="0" w:lastColumn="0" w:oddVBand="0" w:evenVBand="0" w:oddHBand="0" w:evenHBand="0" w:firstRowFirstColumn="0" w:firstRowLastColumn="0" w:lastRowFirstColumn="0" w:lastRowLastColumn="0"/>
              <w:rPr>
                <w:szCs w:val="20"/>
              </w:rPr>
            </w:pPr>
            <w:r w:rsidRPr="00CB54FC">
              <w:rPr>
                <w:i/>
                <w:iCs/>
                <w:szCs w:val="20"/>
              </w:rPr>
              <w:t xml:space="preserve">Besetzung Kaiseraugst. </w:t>
            </w:r>
            <w:r w:rsidRPr="00CB54FC">
              <w:rPr>
                <w:szCs w:val="20"/>
              </w:rPr>
              <w:t>[https://www.srf.ch/play/tv/schon-vergessen/video/besetzung-kaiseraugst?urn=urn:srf:video:55f12cc6-a426-4ddf-bcdb-8fffa79e56d6, 04.08.2021]</w:t>
            </w:r>
          </w:p>
        </w:tc>
      </w:tr>
      <w:tr w:rsidR="003C79CD" w:rsidRPr="0033410B" w14:paraId="4889C821" w14:textId="77777777" w:rsidTr="00334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220C76B1" w14:textId="3B568F10" w:rsidR="003C79CD" w:rsidRPr="0033410B" w:rsidRDefault="003C79CD" w:rsidP="00734465">
            <w:pPr>
              <w:spacing w:after="0" w:line="276" w:lineRule="auto"/>
              <w:rPr>
                <w:szCs w:val="20"/>
              </w:rPr>
            </w:pPr>
            <w:r w:rsidRPr="0033410B">
              <w:rPr>
                <w:szCs w:val="20"/>
              </w:rPr>
              <w:t>Karte 20</w:t>
            </w:r>
          </w:p>
        </w:tc>
        <w:tc>
          <w:tcPr>
            <w:tcW w:w="8010" w:type="dxa"/>
          </w:tcPr>
          <w:p w14:paraId="5332378C" w14:textId="28074FD3" w:rsidR="003C79CD" w:rsidRPr="00CB54FC" w:rsidRDefault="00100FD4" w:rsidP="00734465">
            <w:pPr>
              <w:spacing w:after="0" w:line="276" w:lineRule="auto"/>
              <w:cnfStyle w:val="000000100000" w:firstRow="0" w:lastRow="0" w:firstColumn="0" w:lastColumn="0" w:oddVBand="0" w:evenVBand="0" w:oddHBand="1" w:evenHBand="0" w:firstRowFirstColumn="0" w:firstRowLastColumn="0" w:lastRowFirstColumn="0" w:lastRowLastColumn="0"/>
              <w:rPr>
                <w:szCs w:val="20"/>
              </w:rPr>
            </w:pPr>
            <w:r w:rsidRPr="00CB54FC">
              <w:rPr>
                <w:i/>
                <w:iCs/>
                <w:szCs w:val="20"/>
              </w:rPr>
              <w:t xml:space="preserve">Demonstration gegen das </w:t>
            </w:r>
            <w:r w:rsidR="009F1ED2" w:rsidRPr="00CB54FC">
              <w:rPr>
                <w:i/>
                <w:iCs/>
                <w:szCs w:val="20"/>
              </w:rPr>
              <w:t>KKW</w:t>
            </w:r>
            <w:r w:rsidRPr="00CB54FC">
              <w:rPr>
                <w:i/>
                <w:iCs/>
                <w:szCs w:val="20"/>
              </w:rPr>
              <w:t xml:space="preserve"> Kaiseraugst. </w:t>
            </w:r>
            <w:r w:rsidR="00C05EA5" w:rsidRPr="00CB54FC">
              <w:rPr>
                <w:szCs w:val="20"/>
              </w:rPr>
              <w:t>STAAG/</w:t>
            </w:r>
            <w:r w:rsidRPr="00CB54FC">
              <w:rPr>
                <w:szCs w:val="20"/>
              </w:rPr>
              <w:t>SAI07062_K158.</w:t>
            </w:r>
          </w:p>
        </w:tc>
      </w:tr>
      <w:tr w:rsidR="003C79CD" w:rsidRPr="0033410B" w14:paraId="47CD2C0A" w14:textId="77777777" w:rsidTr="0033410B">
        <w:tc>
          <w:tcPr>
            <w:cnfStyle w:val="001000000000" w:firstRow="0" w:lastRow="0" w:firstColumn="1" w:lastColumn="0" w:oddVBand="0" w:evenVBand="0" w:oddHBand="0" w:evenHBand="0" w:firstRowFirstColumn="0" w:firstRowLastColumn="0" w:lastRowFirstColumn="0" w:lastRowLastColumn="0"/>
            <w:tcW w:w="1052" w:type="dxa"/>
          </w:tcPr>
          <w:p w14:paraId="328F7D9E" w14:textId="0DB2DE2F" w:rsidR="003C79CD" w:rsidRPr="0033410B" w:rsidRDefault="003C79CD" w:rsidP="00734465">
            <w:pPr>
              <w:spacing w:after="0" w:line="276" w:lineRule="auto"/>
              <w:rPr>
                <w:szCs w:val="20"/>
              </w:rPr>
            </w:pPr>
            <w:r w:rsidRPr="0033410B">
              <w:rPr>
                <w:szCs w:val="20"/>
              </w:rPr>
              <w:t>Karte 21</w:t>
            </w:r>
          </w:p>
        </w:tc>
        <w:tc>
          <w:tcPr>
            <w:tcW w:w="8010" w:type="dxa"/>
          </w:tcPr>
          <w:p w14:paraId="45D2ECA4" w14:textId="7D185D9F" w:rsidR="003C79CD" w:rsidRPr="0033410B" w:rsidRDefault="00DD4B3E" w:rsidP="00734465">
            <w:pPr>
              <w:spacing w:after="0" w:line="276" w:lineRule="auto"/>
              <w:cnfStyle w:val="000000000000" w:firstRow="0" w:lastRow="0" w:firstColumn="0" w:lastColumn="0" w:oddVBand="0" w:evenVBand="0" w:oddHBand="0" w:evenHBand="0" w:firstRowFirstColumn="0" w:firstRowLastColumn="0" w:lastRowFirstColumn="0" w:lastRowLastColumn="0"/>
              <w:rPr>
                <w:szCs w:val="20"/>
              </w:rPr>
            </w:pPr>
            <w:r>
              <w:rPr>
                <w:i/>
                <w:iCs/>
                <w:szCs w:val="20"/>
              </w:rPr>
              <w:t>Kernkraftwerk</w:t>
            </w:r>
            <w:r w:rsidR="004326A5" w:rsidRPr="0033410B">
              <w:rPr>
                <w:i/>
                <w:iCs/>
                <w:szCs w:val="20"/>
              </w:rPr>
              <w:t xml:space="preserve"> Three Mile Island, in dem es zum Unfall kam</w:t>
            </w:r>
            <w:r w:rsidR="000D6429" w:rsidRPr="0033410B">
              <w:rPr>
                <w:i/>
                <w:iCs/>
                <w:szCs w:val="20"/>
              </w:rPr>
              <w:t xml:space="preserve">. </w:t>
            </w:r>
            <w:r w:rsidR="000D6429" w:rsidRPr="0033410B">
              <w:rPr>
                <w:szCs w:val="20"/>
              </w:rPr>
              <w:t>[</w:t>
            </w:r>
            <w:r w:rsidR="004326A5" w:rsidRPr="0033410B">
              <w:rPr>
                <w:szCs w:val="20"/>
              </w:rPr>
              <w:t>https://de.wikipedia.org/wiki/Reaktorunfall_im_Kernkraftwerk_Three_Mile_Island#/media/Datei:Three_Mile_Island_(color).jpg</w:t>
            </w:r>
            <w:r w:rsidR="000D6429" w:rsidRPr="0033410B">
              <w:rPr>
                <w:szCs w:val="20"/>
              </w:rPr>
              <w:t>, 04.08.2021]</w:t>
            </w:r>
            <w:r w:rsidR="004326A5" w:rsidRPr="0033410B">
              <w:rPr>
                <w:szCs w:val="20"/>
              </w:rPr>
              <w:t xml:space="preserve"> </w:t>
            </w:r>
          </w:p>
        </w:tc>
      </w:tr>
      <w:tr w:rsidR="003C79CD" w:rsidRPr="0033410B" w14:paraId="386B06CA" w14:textId="77777777" w:rsidTr="00334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202A99CA" w14:textId="3C2A66D9" w:rsidR="003C79CD" w:rsidRPr="0033410B" w:rsidRDefault="003C79CD" w:rsidP="00734465">
            <w:pPr>
              <w:spacing w:after="0" w:line="276" w:lineRule="auto"/>
              <w:rPr>
                <w:szCs w:val="20"/>
              </w:rPr>
            </w:pPr>
            <w:r w:rsidRPr="0033410B">
              <w:rPr>
                <w:szCs w:val="20"/>
              </w:rPr>
              <w:t>Karte 22</w:t>
            </w:r>
          </w:p>
        </w:tc>
        <w:tc>
          <w:tcPr>
            <w:tcW w:w="8010" w:type="dxa"/>
          </w:tcPr>
          <w:p w14:paraId="1D5A9DF8" w14:textId="07EFEED3" w:rsidR="003C79CD" w:rsidRPr="0033410B" w:rsidRDefault="000F2CC4" w:rsidP="00734465">
            <w:pPr>
              <w:spacing w:after="0" w:line="276" w:lineRule="auto"/>
              <w:cnfStyle w:val="000000100000" w:firstRow="0" w:lastRow="0" w:firstColumn="0" w:lastColumn="0" w:oddVBand="0" w:evenVBand="0" w:oddHBand="1" w:evenHBand="0" w:firstRowFirstColumn="0" w:firstRowLastColumn="0" w:lastRowFirstColumn="0" w:lastRowLastColumn="0"/>
              <w:rPr>
                <w:szCs w:val="20"/>
              </w:rPr>
            </w:pPr>
            <w:r w:rsidRPr="0033410B">
              <w:rPr>
                <w:szCs w:val="20"/>
              </w:rPr>
              <w:t>Oliver Tacke (2013):</w:t>
            </w:r>
            <w:r w:rsidRPr="0033410B">
              <w:rPr>
                <w:i/>
                <w:iCs/>
                <w:szCs w:val="20"/>
              </w:rPr>
              <w:t xml:space="preserve"> Diskussion. </w:t>
            </w:r>
            <w:r w:rsidRPr="0033410B">
              <w:rPr>
                <w:szCs w:val="20"/>
              </w:rPr>
              <w:t>[https://commons.wikimedia.org/wiki/File:Oliver_Tacke_-_Diskussion.png, 05.08.2021]</w:t>
            </w:r>
          </w:p>
        </w:tc>
      </w:tr>
      <w:tr w:rsidR="003C79CD" w:rsidRPr="0033410B" w14:paraId="6CED6DD4" w14:textId="77777777" w:rsidTr="0033410B">
        <w:tc>
          <w:tcPr>
            <w:cnfStyle w:val="001000000000" w:firstRow="0" w:lastRow="0" w:firstColumn="1" w:lastColumn="0" w:oddVBand="0" w:evenVBand="0" w:oddHBand="0" w:evenHBand="0" w:firstRowFirstColumn="0" w:firstRowLastColumn="0" w:lastRowFirstColumn="0" w:lastRowLastColumn="0"/>
            <w:tcW w:w="1052" w:type="dxa"/>
          </w:tcPr>
          <w:p w14:paraId="60EA83B7" w14:textId="35E12B1A" w:rsidR="003C79CD" w:rsidRPr="0033410B" w:rsidRDefault="003C79CD" w:rsidP="00734465">
            <w:pPr>
              <w:spacing w:after="0" w:line="276" w:lineRule="auto"/>
              <w:rPr>
                <w:szCs w:val="20"/>
              </w:rPr>
            </w:pPr>
            <w:r w:rsidRPr="0033410B">
              <w:rPr>
                <w:szCs w:val="20"/>
              </w:rPr>
              <w:t>Karte 23</w:t>
            </w:r>
          </w:p>
        </w:tc>
        <w:tc>
          <w:tcPr>
            <w:tcW w:w="8010" w:type="dxa"/>
          </w:tcPr>
          <w:p w14:paraId="1FCBEA6F" w14:textId="730180CE" w:rsidR="003C79CD" w:rsidRPr="0033410B" w:rsidRDefault="000F2CC4" w:rsidP="00734465">
            <w:pPr>
              <w:spacing w:after="0" w:line="276" w:lineRule="auto"/>
              <w:cnfStyle w:val="000000000000" w:firstRow="0" w:lastRow="0" w:firstColumn="0" w:lastColumn="0" w:oddVBand="0" w:evenVBand="0" w:oddHBand="0" w:evenHBand="0" w:firstRowFirstColumn="0" w:firstRowLastColumn="0" w:lastRowFirstColumn="0" w:lastRowLastColumn="0"/>
              <w:rPr>
                <w:szCs w:val="20"/>
              </w:rPr>
            </w:pPr>
            <w:r w:rsidRPr="0033410B">
              <w:rPr>
                <w:i/>
                <w:iCs/>
                <w:szCs w:val="20"/>
              </w:rPr>
              <w:t xml:space="preserve">Megaphon Sympol. </w:t>
            </w:r>
            <w:r w:rsidRPr="0033410B">
              <w:rPr>
                <w:szCs w:val="20"/>
              </w:rPr>
              <w:t>[</w:t>
            </w:r>
            <w:r w:rsidR="00BF29F2" w:rsidRPr="0033410B">
              <w:rPr>
                <w:szCs w:val="20"/>
              </w:rPr>
              <w:t>https://icon-icons.com/de/symbol/megaphon/126492, 05.08.2021</w:t>
            </w:r>
            <w:r w:rsidRPr="0033410B">
              <w:rPr>
                <w:szCs w:val="20"/>
              </w:rPr>
              <w:t>]</w:t>
            </w:r>
          </w:p>
        </w:tc>
      </w:tr>
      <w:tr w:rsidR="003C79CD" w:rsidRPr="0033410B" w14:paraId="609EF7D1" w14:textId="77777777" w:rsidTr="00334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391F7813" w14:textId="7319B34F" w:rsidR="003C79CD" w:rsidRPr="0033410B" w:rsidRDefault="003C79CD" w:rsidP="00734465">
            <w:pPr>
              <w:spacing w:after="0" w:line="276" w:lineRule="auto"/>
              <w:rPr>
                <w:szCs w:val="20"/>
              </w:rPr>
            </w:pPr>
            <w:r w:rsidRPr="0033410B">
              <w:rPr>
                <w:szCs w:val="20"/>
              </w:rPr>
              <w:t>Karte 24</w:t>
            </w:r>
          </w:p>
        </w:tc>
        <w:tc>
          <w:tcPr>
            <w:tcW w:w="8010" w:type="dxa"/>
          </w:tcPr>
          <w:p w14:paraId="074E444D" w14:textId="37BDB3AB" w:rsidR="003C79CD" w:rsidRPr="0033410B" w:rsidRDefault="00BF29F2" w:rsidP="00734465">
            <w:pPr>
              <w:spacing w:after="0" w:line="276" w:lineRule="auto"/>
              <w:cnfStyle w:val="000000100000" w:firstRow="0" w:lastRow="0" w:firstColumn="0" w:lastColumn="0" w:oddVBand="0" w:evenVBand="0" w:oddHBand="1" w:evenHBand="0" w:firstRowFirstColumn="0" w:firstRowLastColumn="0" w:lastRowFirstColumn="0" w:lastRowLastColumn="0"/>
              <w:rPr>
                <w:szCs w:val="20"/>
              </w:rPr>
            </w:pPr>
            <w:r w:rsidRPr="0033410B">
              <w:rPr>
                <w:i/>
                <w:iCs/>
                <w:szCs w:val="20"/>
              </w:rPr>
              <w:t xml:space="preserve">Auch Ihre Stimme zählt am 18. Februar 1979 - Eidg. Atomschutz Initiative Ja - Weil wir an unsere Kinder denken - Atomschutz-Initiative. </w:t>
            </w:r>
            <w:r w:rsidRPr="0033410B">
              <w:rPr>
                <w:szCs w:val="20"/>
              </w:rPr>
              <w:t>[https://www.emuseum.ch/objects/180815/, 05.08.2021]</w:t>
            </w:r>
          </w:p>
        </w:tc>
      </w:tr>
      <w:tr w:rsidR="003C79CD" w:rsidRPr="0033410B" w14:paraId="62F02784" w14:textId="77777777" w:rsidTr="0033410B">
        <w:tc>
          <w:tcPr>
            <w:cnfStyle w:val="001000000000" w:firstRow="0" w:lastRow="0" w:firstColumn="1" w:lastColumn="0" w:oddVBand="0" w:evenVBand="0" w:oddHBand="0" w:evenHBand="0" w:firstRowFirstColumn="0" w:firstRowLastColumn="0" w:lastRowFirstColumn="0" w:lastRowLastColumn="0"/>
            <w:tcW w:w="1052" w:type="dxa"/>
          </w:tcPr>
          <w:p w14:paraId="64096C14" w14:textId="67BEC015" w:rsidR="003C79CD" w:rsidRPr="0033410B" w:rsidRDefault="003C79CD" w:rsidP="00734465">
            <w:pPr>
              <w:spacing w:after="0" w:line="276" w:lineRule="auto"/>
              <w:rPr>
                <w:szCs w:val="20"/>
              </w:rPr>
            </w:pPr>
            <w:r w:rsidRPr="0033410B">
              <w:rPr>
                <w:szCs w:val="20"/>
              </w:rPr>
              <w:t>Karte 25</w:t>
            </w:r>
          </w:p>
        </w:tc>
        <w:tc>
          <w:tcPr>
            <w:tcW w:w="8010" w:type="dxa"/>
          </w:tcPr>
          <w:p w14:paraId="588434F3" w14:textId="07947723" w:rsidR="003C79CD" w:rsidRPr="0033410B" w:rsidRDefault="00044721" w:rsidP="00734465">
            <w:pPr>
              <w:spacing w:after="0" w:line="276" w:lineRule="auto"/>
              <w:cnfStyle w:val="000000000000" w:firstRow="0" w:lastRow="0" w:firstColumn="0" w:lastColumn="0" w:oddVBand="0" w:evenVBand="0" w:oddHBand="0" w:evenHBand="0" w:firstRowFirstColumn="0" w:firstRowLastColumn="0" w:lastRowFirstColumn="0" w:lastRowLastColumn="0"/>
              <w:rPr>
                <w:szCs w:val="20"/>
              </w:rPr>
            </w:pPr>
            <w:r w:rsidRPr="0033410B">
              <w:rPr>
                <w:i/>
                <w:iCs/>
                <w:szCs w:val="20"/>
              </w:rPr>
              <w:t xml:space="preserve">Besetzung des Baugeländes des geplanten </w:t>
            </w:r>
            <w:r w:rsidR="00DD4B3E">
              <w:rPr>
                <w:i/>
                <w:iCs/>
                <w:szCs w:val="20"/>
              </w:rPr>
              <w:t>Kernkraftwerk</w:t>
            </w:r>
            <w:r w:rsidRPr="0033410B">
              <w:rPr>
                <w:i/>
                <w:iCs/>
                <w:szCs w:val="20"/>
              </w:rPr>
              <w:t xml:space="preserve">s Kaiseraugst, April 1975. </w:t>
            </w:r>
            <w:r w:rsidR="003C79CD" w:rsidRPr="0033410B">
              <w:rPr>
                <w:szCs w:val="20"/>
              </w:rPr>
              <w:t>Keystone. 198311188</w:t>
            </w:r>
            <w:r w:rsidRPr="0033410B">
              <w:rPr>
                <w:szCs w:val="20"/>
              </w:rPr>
              <w:t>.</w:t>
            </w:r>
            <w:r w:rsidR="003C79CD" w:rsidRPr="0033410B">
              <w:rPr>
                <w:szCs w:val="20"/>
              </w:rPr>
              <w:t xml:space="preserve"> In: Fischer, Michael (2019): Atomfieber: Eine Geschichte der Atomenergie in der Schweiz. Baden: Hier+Jetzt.</w:t>
            </w:r>
          </w:p>
        </w:tc>
      </w:tr>
      <w:tr w:rsidR="003C79CD" w:rsidRPr="0033410B" w14:paraId="72590986" w14:textId="77777777" w:rsidTr="00334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428CF290" w14:textId="76912AE9" w:rsidR="003C79CD" w:rsidRPr="0033410B" w:rsidRDefault="003C79CD" w:rsidP="00734465">
            <w:pPr>
              <w:spacing w:after="0" w:line="276" w:lineRule="auto"/>
              <w:rPr>
                <w:szCs w:val="20"/>
              </w:rPr>
            </w:pPr>
            <w:r w:rsidRPr="0033410B">
              <w:rPr>
                <w:szCs w:val="20"/>
              </w:rPr>
              <w:t>Karte 26</w:t>
            </w:r>
          </w:p>
        </w:tc>
        <w:tc>
          <w:tcPr>
            <w:tcW w:w="8010" w:type="dxa"/>
          </w:tcPr>
          <w:p w14:paraId="3442663D" w14:textId="7F1EDF63" w:rsidR="003C79CD" w:rsidRPr="0033410B" w:rsidRDefault="00DB6B79" w:rsidP="00734465">
            <w:pPr>
              <w:spacing w:after="0" w:line="276" w:lineRule="auto"/>
              <w:cnfStyle w:val="000000100000" w:firstRow="0" w:lastRow="0" w:firstColumn="0" w:lastColumn="0" w:oddVBand="0" w:evenVBand="0" w:oddHBand="1" w:evenHBand="0" w:firstRowFirstColumn="0" w:firstRowLastColumn="0" w:lastRowFirstColumn="0" w:lastRowLastColumn="0"/>
              <w:rPr>
                <w:szCs w:val="20"/>
              </w:rPr>
            </w:pPr>
            <w:r w:rsidRPr="0033410B">
              <w:rPr>
                <w:i/>
                <w:iCs/>
                <w:szCs w:val="20"/>
              </w:rPr>
              <w:t xml:space="preserve">Rauchschwaden über dem zerstörten Block 1 des Kernkraftwerks Fukushima Daiichi. </w:t>
            </w:r>
            <w:r w:rsidRPr="0033410B">
              <w:rPr>
                <w:szCs w:val="20"/>
              </w:rPr>
              <w:t>[https://www.bernerzeitung.ch/die-chronologie-der-katastrophe-388342951342, 05.08.2021]</w:t>
            </w:r>
          </w:p>
        </w:tc>
      </w:tr>
      <w:tr w:rsidR="003C79CD" w:rsidRPr="0033410B" w14:paraId="74B9C14B" w14:textId="77777777" w:rsidTr="0033410B">
        <w:tc>
          <w:tcPr>
            <w:cnfStyle w:val="001000000000" w:firstRow="0" w:lastRow="0" w:firstColumn="1" w:lastColumn="0" w:oddVBand="0" w:evenVBand="0" w:oddHBand="0" w:evenHBand="0" w:firstRowFirstColumn="0" w:firstRowLastColumn="0" w:lastRowFirstColumn="0" w:lastRowLastColumn="0"/>
            <w:tcW w:w="1052" w:type="dxa"/>
          </w:tcPr>
          <w:p w14:paraId="1A7700C8" w14:textId="18A7BF44" w:rsidR="003C79CD" w:rsidRPr="0033410B" w:rsidRDefault="003C79CD" w:rsidP="00734465">
            <w:pPr>
              <w:spacing w:after="0" w:line="276" w:lineRule="auto"/>
              <w:rPr>
                <w:szCs w:val="20"/>
              </w:rPr>
            </w:pPr>
            <w:r w:rsidRPr="0033410B">
              <w:rPr>
                <w:szCs w:val="20"/>
              </w:rPr>
              <w:t>Karte 27</w:t>
            </w:r>
          </w:p>
        </w:tc>
        <w:tc>
          <w:tcPr>
            <w:tcW w:w="8010" w:type="dxa"/>
          </w:tcPr>
          <w:p w14:paraId="6265C169" w14:textId="1D2A4605" w:rsidR="003C79CD" w:rsidRPr="0033410B" w:rsidRDefault="005D65C7" w:rsidP="00734465">
            <w:pPr>
              <w:spacing w:after="0" w:line="276" w:lineRule="auto"/>
              <w:cnfStyle w:val="000000000000" w:firstRow="0" w:lastRow="0" w:firstColumn="0" w:lastColumn="0" w:oddVBand="0" w:evenVBand="0" w:oddHBand="0" w:evenHBand="0" w:firstRowFirstColumn="0" w:firstRowLastColumn="0" w:lastRowFirstColumn="0" w:lastRowLastColumn="0"/>
              <w:rPr>
                <w:szCs w:val="20"/>
              </w:rPr>
            </w:pPr>
            <w:r w:rsidRPr="0033410B">
              <w:rPr>
                <w:i/>
                <w:iCs/>
                <w:szCs w:val="20"/>
              </w:rPr>
              <w:t xml:space="preserve">«Atomausstiegsinitiative»: Abstimmung vom 27.11.2016 - Das Wichtigste in Kürze. </w:t>
            </w:r>
            <w:r w:rsidRPr="0033410B">
              <w:rPr>
                <w:szCs w:val="20"/>
              </w:rPr>
              <w:t>[</w:t>
            </w:r>
            <w:hyperlink r:id="rId58" w:history="1">
              <w:r w:rsidRPr="0033410B">
                <w:rPr>
                  <w:rStyle w:val="Hyperlink"/>
                  <w:szCs w:val="20"/>
                </w:rPr>
                <w:t>https://www.youtube.com/watch?v=4C06zP4WicY&amp;t=217s</w:t>
              </w:r>
            </w:hyperlink>
            <w:r w:rsidRPr="0033410B">
              <w:rPr>
                <w:szCs w:val="20"/>
              </w:rPr>
              <w:t>, 04.08.2021]</w:t>
            </w:r>
          </w:p>
        </w:tc>
      </w:tr>
      <w:tr w:rsidR="003C79CD" w:rsidRPr="0033410B" w14:paraId="074DB861" w14:textId="77777777" w:rsidTr="0033410B">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052" w:type="dxa"/>
          </w:tcPr>
          <w:p w14:paraId="70E024BB" w14:textId="72683EF4" w:rsidR="003C79CD" w:rsidRPr="0033410B" w:rsidRDefault="003C79CD" w:rsidP="00734465">
            <w:pPr>
              <w:spacing w:after="0" w:line="276" w:lineRule="auto"/>
              <w:rPr>
                <w:szCs w:val="20"/>
              </w:rPr>
            </w:pPr>
            <w:r w:rsidRPr="0033410B">
              <w:rPr>
                <w:szCs w:val="20"/>
              </w:rPr>
              <w:t>Karte 29</w:t>
            </w:r>
          </w:p>
        </w:tc>
        <w:tc>
          <w:tcPr>
            <w:tcW w:w="8010" w:type="dxa"/>
          </w:tcPr>
          <w:p w14:paraId="61EE1FFB" w14:textId="6790DC9B" w:rsidR="003C79CD" w:rsidRPr="0033410B" w:rsidRDefault="004326A5" w:rsidP="00734465">
            <w:pPr>
              <w:spacing w:after="0" w:line="276" w:lineRule="auto"/>
              <w:cnfStyle w:val="000000100000" w:firstRow="0" w:lastRow="0" w:firstColumn="0" w:lastColumn="0" w:oddVBand="0" w:evenVBand="0" w:oddHBand="1" w:evenHBand="0" w:firstRowFirstColumn="0" w:firstRowLastColumn="0" w:lastRowFirstColumn="0" w:lastRowLastColumn="0"/>
              <w:rPr>
                <w:szCs w:val="20"/>
              </w:rPr>
            </w:pPr>
            <w:r w:rsidRPr="0033410B">
              <w:rPr>
                <w:i/>
                <w:iCs/>
                <w:szCs w:val="20"/>
              </w:rPr>
              <w:t xml:space="preserve">Ohne Name. </w:t>
            </w:r>
            <w:r w:rsidR="00044721" w:rsidRPr="0033410B">
              <w:rPr>
                <w:i/>
                <w:iCs/>
                <w:szCs w:val="20"/>
              </w:rPr>
              <w:t xml:space="preserve"> </w:t>
            </w:r>
            <w:r w:rsidR="003C79CD" w:rsidRPr="0033410B">
              <w:rPr>
                <w:szCs w:val="20"/>
              </w:rPr>
              <w:t>[https://www.atomkraftneindanke.ch/, 22.07.2021]</w:t>
            </w:r>
          </w:p>
        </w:tc>
      </w:tr>
      <w:tr w:rsidR="003C79CD" w:rsidRPr="0033410B" w14:paraId="1B33F664" w14:textId="77777777" w:rsidTr="0033410B">
        <w:tc>
          <w:tcPr>
            <w:cnfStyle w:val="001000000000" w:firstRow="0" w:lastRow="0" w:firstColumn="1" w:lastColumn="0" w:oddVBand="0" w:evenVBand="0" w:oddHBand="0" w:evenHBand="0" w:firstRowFirstColumn="0" w:firstRowLastColumn="0" w:lastRowFirstColumn="0" w:lastRowLastColumn="0"/>
            <w:tcW w:w="1052" w:type="dxa"/>
          </w:tcPr>
          <w:p w14:paraId="17AA9131" w14:textId="0E8597D7" w:rsidR="003C79CD" w:rsidRPr="0033410B" w:rsidRDefault="003C79CD" w:rsidP="00734465">
            <w:pPr>
              <w:spacing w:after="0" w:line="276" w:lineRule="auto"/>
              <w:rPr>
                <w:szCs w:val="20"/>
              </w:rPr>
            </w:pPr>
            <w:r w:rsidRPr="0033410B">
              <w:rPr>
                <w:szCs w:val="20"/>
              </w:rPr>
              <w:t>Karte 30</w:t>
            </w:r>
          </w:p>
        </w:tc>
        <w:tc>
          <w:tcPr>
            <w:tcW w:w="8010" w:type="dxa"/>
          </w:tcPr>
          <w:p w14:paraId="0590B31C" w14:textId="027AA7C7" w:rsidR="003C79CD" w:rsidRPr="0033410B" w:rsidRDefault="003C79CD" w:rsidP="00734465">
            <w:pPr>
              <w:spacing w:after="0" w:line="276" w:lineRule="auto"/>
              <w:cnfStyle w:val="000000000000" w:firstRow="0" w:lastRow="0" w:firstColumn="0" w:lastColumn="0" w:oddVBand="0" w:evenVBand="0" w:oddHBand="0" w:evenHBand="0" w:firstRowFirstColumn="0" w:firstRowLastColumn="0" w:lastRowFirstColumn="0" w:lastRowLastColumn="0"/>
              <w:rPr>
                <w:szCs w:val="20"/>
              </w:rPr>
            </w:pPr>
            <w:r w:rsidRPr="0033410B">
              <w:rPr>
                <w:szCs w:val="20"/>
              </w:rPr>
              <w:t>Piktogramm Word</w:t>
            </w:r>
          </w:p>
        </w:tc>
      </w:tr>
    </w:tbl>
    <w:p w14:paraId="717C077E" w14:textId="2257F457" w:rsidR="00362A66" w:rsidRDefault="00362A66" w:rsidP="00362A66">
      <w:pPr>
        <w:pStyle w:val="berschrift1"/>
      </w:pPr>
    </w:p>
    <w:p w14:paraId="23458101" w14:textId="77777777" w:rsidR="00362A66" w:rsidRDefault="00362A66">
      <w:pPr>
        <w:spacing w:after="160" w:line="259" w:lineRule="auto"/>
        <w:jc w:val="left"/>
        <w:rPr>
          <w:rFonts w:eastAsiaTheme="majorEastAsia" w:cstheme="majorBidi"/>
          <w:b/>
          <w:color w:val="808080" w:themeColor="background1" w:themeShade="80"/>
          <w:sz w:val="28"/>
          <w:szCs w:val="32"/>
        </w:rPr>
      </w:pPr>
      <w:r>
        <w:br w:type="page"/>
      </w:r>
    </w:p>
    <w:p w14:paraId="440581F9" w14:textId="772C775F" w:rsidR="00101A28" w:rsidRDefault="00362A66" w:rsidP="00362A66">
      <w:pPr>
        <w:pStyle w:val="berschrift1"/>
      </w:pPr>
      <w:bookmarkStart w:id="20" w:name="_Toc86834176"/>
      <w:r>
        <w:lastRenderedPageBreak/>
        <w:t>ANHANG</w:t>
      </w:r>
      <w:bookmarkEnd w:id="20"/>
    </w:p>
    <w:p w14:paraId="7FEC68E0" w14:textId="0CFB8B53" w:rsidR="00362A66" w:rsidRDefault="00362A66" w:rsidP="00362A66">
      <w:pPr>
        <w:pStyle w:val="berschrift2"/>
      </w:pPr>
      <w:bookmarkStart w:id="21" w:name="_Toc86834177"/>
      <w:r>
        <w:t>BILDQUELLEN AUF DEN KARTEN</w:t>
      </w:r>
      <w:bookmarkEnd w:id="21"/>
    </w:p>
    <w:tbl>
      <w:tblPr>
        <w:tblStyle w:val="Tabellenraster"/>
        <w:tblW w:w="9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2"/>
        <w:gridCol w:w="4921"/>
      </w:tblGrid>
      <w:tr w:rsidR="009C3ED8" w14:paraId="2FD0DAD9" w14:textId="77777777" w:rsidTr="009C3ED8">
        <w:trPr>
          <w:trHeight w:val="3402"/>
        </w:trPr>
        <w:tc>
          <w:tcPr>
            <w:tcW w:w="4922" w:type="dxa"/>
          </w:tcPr>
          <w:p w14:paraId="4A33E16B" w14:textId="31F45552" w:rsidR="009C3ED8" w:rsidRDefault="009C3ED8" w:rsidP="00734465">
            <w:pPr>
              <w:spacing w:after="0" w:line="276" w:lineRule="auto"/>
              <w:jc w:val="center"/>
              <w:rPr>
                <w:noProof/>
              </w:rPr>
            </w:pPr>
            <w:r w:rsidRPr="00237707">
              <w:rPr>
                <w:rFonts w:ascii="Avenir Next LT Pro" w:hAnsi="Avenir Next LT Pro" w:cs="Tahoma"/>
                <w:noProof/>
                <w:sz w:val="18"/>
                <w:szCs w:val="18"/>
              </w:rPr>
              <w:drawing>
                <wp:inline distT="0" distB="0" distL="0" distR="0" wp14:anchorId="0579ECE1" wp14:editId="31812F28">
                  <wp:extent cx="2988478" cy="1610139"/>
                  <wp:effectExtent l="0" t="0" r="0" b="3175"/>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39618" cy="1637692"/>
                          </a:xfrm>
                          <a:prstGeom prst="rect">
                            <a:avLst/>
                          </a:prstGeom>
                        </pic:spPr>
                      </pic:pic>
                    </a:graphicData>
                  </a:graphic>
                </wp:inline>
              </w:drawing>
            </w:r>
            <w:r>
              <w:t xml:space="preserve">Karte 3: </w:t>
            </w:r>
            <w:r w:rsidRPr="00362A66">
              <w:rPr>
                <w:szCs w:val="20"/>
              </w:rPr>
              <w:t>Projektskizze des KKW Kaiseraugst vom März 1966.</w:t>
            </w:r>
          </w:p>
        </w:tc>
        <w:tc>
          <w:tcPr>
            <w:tcW w:w="4921" w:type="dxa"/>
          </w:tcPr>
          <w:p w14:paraId="435BB238" w14:textId="77777777" w:rsidR="009C3ED8" w:rsidRDefault="009C3ED8" w:rsidP="00734465">
            <w:pPr>
              <w:spacing w:after="0" w:line="276" w:lineRule="auto"/>
              <w:jc w:val="center"/>
              <w:rPr>
                <w:noProof/>
              </w:rPr>
            </w:pPr>
          </w:p>
        </w:tc>
      </w:tr>
      <w:tr w:rsidR="009C3ED8" w14:paraId="4253B880" w14:textId="77777777" w:rsidTr="009C3ED8">
        <w:trPr>
          <w:trHeight w:val="3402"/>
        </w:trPr>
        <w:tc>
          <w:tcPr>
            <w:tcW w:w="4922" w:type="dxa"/>
          </w:tcPr>
          <w:p w14:paraId="7A687BC3" w14:textId="77777777" w:rsidR="009C3ED8" w:rsidRDefault="009C3ED8" w:rsidP="00734465">
            <w:pPr>
              <w:spacing w:after="0" w:line="276" w:lineRule="auto"/>
              <w:jc w:val="center"/>
              <w:rPr>
                <w:noProof/>
              </w:rPr>
            </w:pPr>
          </w:p>
        </w:tc>
        <w:tc>
          <w:tcPr>
            <w:tcW w:w="4921" w:type="dxa"/>
          </w:tcPr>
          <w:p w14:paraId="1B79FCDD" w14:textId="77777777" w:rsidR="009C3ED8" w:rsidRDefault="009C3ED8" w:rsidP="00734465">
            <w:pPr>
              <w:spacing w:after="0" w:line="276" w:lineRule="auto"/>
              <w:jc w:val="center"/>
            </w:pPr>
            <w:r>
              <w:rPr>
                <w:noProof/>
              </w:rPr>
              <w:drawing>
                <wp:inline distT="0" distB="0" distL="0" distR="0" wp14:anchorId="6E3D4CC9" wp14:editId="40B7A44B">
                  <wp:extent cx="1793685" cy="2520000"/>
                  <wp:effectExtent l="0" t="0" r="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420" t="1254" r="2763" b="1890"/>
                          <a:stretch/>
                        </pic:blipFill>
                        <pic:spPr bwMode="auto">
                          <a:xfrm>
                            <a:off x="0" y="0"/>
                            <a:ext cx="1793685"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560EC3E" w14:textId="31E661A9" w:rsidR="009C3ED8" w:rsidRDefault="009C3ED8" w:rsidP="00734465">
            <w:pPr>
              <w:spacing w:after="0" w:line="276" w:lineRule="auto"/>
              <w:jc w:val="center"/>
              <w:rPr>
                <w:noProof/>
              </w:rPr>
            </w:pPr>
            <w:r>
              <w:t xml:space="preserve">Karte 5: </w:t>
            </w:r>
            <w:r w:rsidRPr="00362A66">
              <w:rPr>
                <w:szCs w:val="20"/>
              </w:rPr>
              <w:t>Dialog in Kaiseraugst</w:t>
            </w:r>
            <w:r>
              <w:rPr>
                <w:szCs w:val="20"/>
              </w:rPr>
              <w:t>.</w:t>
            </w:r>
          </w:p>
        </w:tc>
      </w:tr>
      <w:tr w:rsidR="009C3ED8" w14:paraId="6B1502C5" w14:textId="77777777" w:rsidTr="009C3ED8">
        <w:trPr>
          <w:trHeight w:val="3402"/>
        </w:trPr>
        <w:tc>
          <w:tcPr>
            <w:tcW w:w="4922" w:type="dxa"/>
          </w:tcPr>
          <w:p w14:paraId="0B383384" w14:textId="77777777" w:rsidR="009C3ED8" w:rsidRDefault="009C3ED8" w:rsidP="00734465">
            <w:pPr>
              <w:spacing w:after="0" w:line="276" w:lineRule="auto"/>
              <w:jc w:val="center"/>
            </w:pPr>
            <w:r>
              <w:rPr>
                <w:noProof/>
              </w:rPr>
              <w:drawing>
                <wp:inline distT="0" distB="0" distL="0" distR="0" wp14:anchorId="20DC41D6" wp14:editId="3CD66C47">
                  <wp:extent cx="1682240" cy="2520000"/>
                  <wp:effectExtent l="0" t="0" r="0" b="0"/>
                  <wp:docPr id="197" name="Grafik 197" descr="Ein Bild, das Text, Flasche, Zeit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Flasche, Zeitung, Schild enthält.&#10;&#10;Automatisch generierte Beschreibu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82240" cy="2520000"/>
                          </a:xfrm>
                          <a:prstGeom prst="rect">
                            <a:avLst/>
                          </a:prstGeom>
                        </pic:spPr>
                      </pic:pic>
                    </a:graphicData>
                  </a:graphic>
                </wp:inline>
              </w:drawing>
            </w:r>
          </w:p>
          <w:p w14:paraId="1D11F78F" w14:textId="061CFB2B" w:rsidR="009C3ED8" w:rsidRDefault="009C3ED8" w:rsidP="00734465">
            <w:pPr>
              <w:spacing w:after="0" w:line="276" w:lineRule="auto"/>
              <w:jc w:val="center"/>
              <w:rPr>
                <w:noProof/>
              </w:rPr>
            </w:pPr>
            <w:r>
              <w:t xml:space="preserve">Karte 6: </w:t>
            </w:r>
            <w:r w:rsidRPr="00362A66">
              <w:rPr>
                <w:szCs w:val="20"/>
              </w:rPr>
              <w:t>Plakat der Gewaltfreien Aktion Kaiseraugst anlässlich der Besetzung des Baugeländes des geplanten Kernkraftwerks Kaiseraugst, 1975.</w:t>
            </w:r>
          </w:p>
        </w:tc>
        <w:tc>
          <w:tcPr>
            <w:tcW w:w="4921" w:type="dxa"/>
          </w:tcPr>
          <w:p w14:paraId="5552F886" w14:textId="77777777" w:rsidR="009C3ED8" w:rsidRDefault="009C3ED8" w:rsidP="00734465">
            <w:pPr>
              <w:spacing w:after="0" w:line="276" w:lineRule="auto"/>
              <w:jc w:val="center"/>
              <w:rPr>
                <w:noProof/>
              </w:rPr>
            </w:pPr>
          </w:p>
        </w:tc>
      </w:tr>
      <w:tr w:rsidR="009C3ED8" w14:paraId="0FFE6333" w14:textId="77777777" w:rsidTr="009C3ED8">
        <w:trPr>
          <w:trHeight w:val="3402"/>
        </w:trPr>
        <w:tc>
          <w:tcPr>
            <w:tcW w:w="4922" w:type="dxa"/>
          </w:tcPr>
          <w:p w14:paraId="2458A735" w14:textId="77777777" w:rsidR="009C3ED8" w:rsidRDefault="009C3ED8" w:rsidP="00734465">
            <w:pPr>
              <w:spacing w:after="0" w:line="276" w:lineRule="auto"/>
              <w:jc w:val="center"/>
            </w:pPr>
            <w:r>
              <w:rPr>
                <w:noProof/>
              </w:rPr>
              <w:lastRenderedPageBreak/>
              <w:drawing>
                <wp:inline distT="0" distB="0" distL="0" distR="0" wp14:anchorId="1B33A496" wp14:editId="273DD18E">
                  <wp:extent cx="2991600" cy="2184442"/>
                  <wp:effectExtent l="0" t="0" r="5715"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1600" cy="2184442"/>
                          </a:xfrm>
                          <a:prstGeom prst="rect">
                            <a:avLst/>
                          </a:prstGeom>
                        </pic:spPr>
                      </pic:pic>
                    </a:graphicData>
                  </a:graphic>
                </wp:inline>
              </w:drawing>
            </w:r>
          </w:p>
          <w:p w14:paraId="56745B71" w14:textId="781365C1" w:rsidR="009C3ED8" w:rsidRDefault="009C3ED8" w:rsidP="00734465">
            <w:pPr>
              <w:spacing w:after="0" w:line="276" w:lineRule="auto"/>
              <w:jc w:val="center"/>
              <w:rPr>
                <w:noProof/>
              </w:rPr>
            </w:pPr>
            <w:r>
              <w:t xml:space="preserve">Karte 7: </w:t>
            </w:r>
            <w:r w:rsidRPr="00362A66">
              <w:rPr>
                <w:szCs w:val="20"/>
              </w:rPr>
              <w:t>Das auf Kühlturmbetrieb umprojektierte KKW Kaiseraugst, Modellaufnahme der Motor-Columbus von 1972. Rechts im Bild die Autobahn N3, links die Eisenbahnlinie und das Rheinufer.</w:t>
            </w:r>
          </w:p>
        </w:tc>
        <w:tc>
          <w:tcPr>
            <w:tcW w:w="4921" w:type="dxa"/>
          </w:tcPr>
          <w:p w14:paraId="48E4E3A7" w14:textId="77777777" w:rsidR="009C3ED8" w:rsidRDefault="009C3ED8" w:rsidP="00734465">
            <w:pPr>
              <w:spacing w:after="0" w:line="276" w:lineRule="auto"/>
              <w:jc w:val="center"/>
              <w:rPr>
                <w:noProof/>
              </w:rPr>
            </w:pPr>
          </w:p>
        </w:tc>
      </w:tr>
      <w:tr w:rsidR="009C3ED8" w14:paraId="190FBA76" w14:textId="77777777" w:rsidTr="009C3ED8">
        <w:trPr>
          <w:trHeight w:val="3061"/>
        </w:trPr>
        <w:tc>
          <w:tcPr>
            <w:tcW w:w="4922" w:type="dxa"/>
          </w:tcPr>
          <w:p w14:paraId="1EE6D94B" w14:textId="77777777" w:rsidR="009C3ED8" w:rsidRDefault="009C3ED8" w:rsidP="00734465">
            <w:pPr>
              <w:spacing w:after="0" w:line="276" w:lineRule="auto"/>
              <w:jc w:val="center"/>
              <w:rPr>
                <w:noProof/>
              </w:rPr>
            </w:pPr>
          </w:p>
        </w:tc>
        <w:tc>
          <w:tcPr>
            <w:tcW w:w="4921" w:type="dxa"/>
          </w:tcPr>
          <w:p w14:paraId="0B70ECEE" w14:textId="77777777" w:rsidR="009C3ED8" w:rsidRDefault="009C3ED8" w:rsidP="00734465">
            <w:pPr>
              <w:spacing w:after="0" w:line="276" w:lineRule="auto"/>
              <w:jc w:val="center"/>
            </w:pPr>
            <w:r>
              <w:rPr>
                <w:rFonts w:ascii="Avenir Next LT Pro" w:hAnsi="Avenir Next LT Pro" w:cs="Tahoma"/>
                <w:noProof/>
                <w:sz w:val="18"/>
                <w:szCs w:val="18"/>
              </w:rPr>
              <w:drawing>
                <wp:inline distT="0" distB="0" distL="0" distR="0" wp14:anchorId="16566ACB" wp14:editId="6278280C">
                  <wp:extent cx="2439747" cy="1584000"/>
                  <wp:effectExtent l="0" t="0" r="0" b="3810"/>
                  <wp:docPr id="206" name="Grafik 206" descr="Ein Bild, das Text, Person, draußen,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Person, draußen, Schild enthält.&#10;&#10;Automatisch generierte Beschreibu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39747" cy="1584000"/>
                          </a:xfrm>
                          <a:prstGeom prst="rect">
                            <a:avLst/>
                          </a:prstGeom>
                        </pic:spPr>
                      </pic:pic>
                    </a:graphicData>
                  </a:graphic>
                </wp:inline>
              </w:drawing>
            </w:r>
          </w:p>
          <w:p w14:paraId="192AC68C" w14:textId="063E1273" w:rsidR="009C3ED8" w:rsidRDefault="009C3ED8" w:rsidP="00734465">
            <w:pPr>
              <w:spacing w:after="0" w:line="276" w:lineRule="auto"/>
              <w:jc w:val="center"/>
              <w:rPr>
                <w:noProof/>
              </w:rPr>
            </w:pPr>
            <w:r w:rsidRPr="00362A66">
              <w:rPr>
                <w:szCs w:val="20"/>
              </w:rPr>
              <w:t>Karte 10:</w:t>
            </w:r>
            <w:r>
              <w:rPr>
                <w:szCs w:val="20"/>
              </w:rPr>
              <w:t xml:space="preserve"> </w:t>
            </w:r>
            <w:r w:rsidRPr="00362A66">
              <w:rPr>
                <w:szCs w:val="20"/>
              </w:rPr>
              <w:t>Besetzung des Baugeländes für das geplante KKW Kaiseraugst, 1975</w:t>
            </w:r>
          </w:p>
        </w:tc>
      </w:tr>
      <w:tr w:rsidR="009C3ED8" w14:paraId="1CE9D1C9" w14:textId="77777777" w:rsidTr="009C3ED8">
        <w:trPr>
          <w:trHeight w:val="3175"/>
        </w:trPr>
        <w:tc>
          <w:tcPr>
            <w:tcW w:w="4922" w:type="dxa"/>
          </w:tcPr>
          <w:p w14:paraId="24A11840" w14:textId="77777777" w:rsidR="009C3ED8" w:rsidRDefault="009C3ED8" w:rsidP="00734465">
            <w:pPr>
              <w:spacing w:after="0" w:line="276" w:lineRule="auto"/>
              <w:jc w:val="center"/>
              <w:rPr>
                <w:noProof/>
              </w:rPr>
            </w:pPr>
            <w:r>
              <w:rPr>
                <w:noProof/>
              </w:rPr>
              <w:drawing>
                <wp:inline distT="0" distB="0" distL="0" distR="0" wp14:anchorId="5FB86E75" wp14:editId="41726B86">
                  <wp:extent cx="2520000" cy="1671064"/>
                  <wp:effectExtent l="0" t="0" r="0" b="5715"/>
                  <wp:docPr id="207" name="Grafik 207" descr="Ein Bild, das Person, Menge, Personen, gro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Person, Menge, Personen, groß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0000" cy="1671064"/>
                          </a:xfrm>
                          <a:prstGeom prst="rect">
                            <a:avLst/>
                          </a:prstGeom>
                        </pic:spPr>
                      </pic:pic>
                    </a:graphicData>
                  </a:graphic>
                </wp:inline>
              </w:drawing>
            </w:r>
          </w:p>
          <w:p w14:paraId="0914158D" w14:textId="532C25F1" w:rsidR="009C3ED8" w:rsidRDefault="009C3ED8" w:rsidP="00734465">
            <w:pPr>
              <w:spacing w:after="0" w:line="276" w:lineRule="auto"/>
              <w:jc w:val="center"/>
              <w:rPr>
                <w:noProof/>
              </w:rPr>
            </w:pPr>
            <w:r>
              <w:rPr>
                <w:noProof/>
              </w:rPr>
              <w:t xml:space="preserve">Karte 12: </w:t>
            </w:r>
            <w:r w:rsidRPr="00362A66">
              <w:rPr>
                <w:noProof/>
              </w:rPr>
              <w:t>Plenum der Besetzer auf dem besetzen KKW-Gelände in Kaiseraugst</w:t>
            </w:r>
          </w:p>
        </w:tc>
        <w:tc>
          <w:tcPr>
            <w:tcW w:w="4921" w:type="dxa"/>
          </w:tcPr>
          <w:p w14:paraId="628B813C" w14:textId="77777777" w:rsidR="009C3ED8" w:rsidRDefault="009C3ED8" w:rsidP="00734465">
            <w:pPr>
              <w:spacing w:after="0" w:line="276" w:lineRule="auto"/>
              <w:jc w:val="center"/>
              <w:rPr>
                <w:rFonts w:ascii="Avenir Next LT Pro" w:hAnsi="Avenir Next LT Pro" w:cs="Tahoma"/>
                <w:noProof/>
                <w:sz w:val="18"/>
                <w:szCs w:val="18"/>
              </w:rPr>
            </w:pPr>
          </w:p>
        </w:tc>
      </w:tr>
      <w:tr w:rsidR="009C3ED8" w14:paraId="372B4686" w14:textId="77777777" w:rsidTr="009C3ED8">
        <w:trPr>
          <w:trHeight w:val="3175"/>
        </w:trPr>
        <w:tc>
          <w:tcPr>
            <w:tcW w:w="4922" w:type="dxa"/>
          </w:tcPr>
          <w:p w14:paraId="2F45E93A" w14:textId="71674EB3" w:rsidR="009C3ED8" w:rsidRDefault="009C3ED8" w:rsidP="00734465">
            <w:pPr>
              <w:spacing w:after="0" w:line="276" w:lineRule="auto"/>
              <w:jc w:val="center"/>
              <w:rPr>
                <w:noProof/>
              </w:rPr>
            </w:pPr>
          </w:p>
        </w:tc>
        <w:tc>
          <w:tcPr>
            <w:tcW w:w="4921" w:type="dxa"/>
          </w:tcPr>
          <w:p w14:paraId="23431C0B" w14:textId="77777777" w:rsidR="009C3ED8" w:rsidRDefault="009C3ED8" w:rsidP="00734465">
            <w:pPr>
              <w:spacing w:after="0" w:line="276" w:lineRule="auto"/>
              <w:jc w:val="center"/>
            </w:pPr>
            <w:r>
              <w:rPr>
                <w:rFonts w:ascii="Avenir Next LT Pro" w:hAnsi="Avenir Next LT Pro" w:cs="Tahoma"/>
                <w:noProof/>
                <w:sz w:val="19"/>
                <w:szCs w:val="19"/>
              </w:rPr>
              <w:drawing>
                <wp:inline distT="0" distB="0" distL="0" distR="0" wp14:anchorId="349F8E50" wp14:editId="682367F4">
                  <wp:extent cx="2520000" cy="1680748"/>
                  <wp:effectExtent l="0" t="0" r="0" b="0"/>
                  <wp:docPr id="208" name="Grafik 208" descr="Ein Bild, das draußen, Person, Personen,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draußen, Person, Personen, Menge enthält.&#10;&#10;Automatisch generierte Beschreibu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20000" cy="1680748"/>
                          </a:xfrm>
                          <a:prstGeom prst="rect">
                            <a:avLst/>
                          </a:prstGeom>
                        </pic:spPr>
                      </pic:pic>
                    </a:graphicData>
                  </a:graphic>
                </wp:inline>
              </w:drawing>
            </w:r>
          </w:p>
          <w:p w14:paraId="28113502" w14:textId="6097A4F1" w:rsidR="009C3ED8" w:rsidRDefault="009C3ED8" w:rsidP="00734465">
            <w:pPr>
              <w:spacing w:after="0" w:line="276" w:lineRule="auto"/>
              <w:jc w:val="center"/>
              <w:rPr>
                <w:rFonts w:ascii="Avenir Next LT Pro" w:hAnsi="Avenir Next LT Pro" w:cs="Tahoma"/>
                <w:noProof/>
                <w:sz w:val="18"/>
                <w:szCs w:val="18"/>
              </w:rPr>
            </w:pPr>
            <w:r>
              <w:t xml:space="preserve">Karte 14: </w:t>
            </w:r>
            <w:r w:rsidRPr="00362A66">
              <w:t>Besetzer mit Transparenten auf dem besetzten KKW Gelände in Kaiseraugst.</w:t>
            </w:r>
          </w:p>
        </w:tc>
      </w:tr>
      <w:tr w:rsidR="009C3ED8" w14:paraId="368F1766" w14:textId="77777777" w:rsidTr="009C3ED8">
        <w:trPr>
          <w:trHeight w:val="2400"/>
        </w:trPr>
        <w:tc>
          <w:tcPr>
            <w:tcW w:w="4922" w:type="dxa"/>
          </w:tcPr>
          <w:p w14:paraId="4E776A85" w14:textId="77777777" w:rsidR="009C3ED8" w:rsidRPr="00362A66" w:rsidRDefault="009C3ED8" w:rsidP="00734465">
            <w:pPr>
              <w:spacing w:after="0" w:line="276" w:lineRule="auto"/>
              <w:jc w:val="center"/>
              <w:rPr>
                <w:rFonts w:ascii="Avenir Next LT Pro" w:hAnsi="Avenir Next LT Pro" w:cs="Tahoma"/>
                <w:noProof/>
                <w:sz w:val="19"/>
                <w:szCs w:val="19"/>
              </w:rPr>
            </w:pPr>
            <w:r w:rsidRPr="00362A66">
              <w:rPr>
                <w:rFonts w:ascii="Avenir Next LT Pro" w:hAnsi="Avenir Next LT Pro" w:cs="Tahoma"/>
                <w:noProof/>
                <w:sz w:val="19"/>
                <w:szCs w:val="19"/>
              </w:rPr>
              <w:lastRenderedPageBreak/>
              <w:fldChar w:fldCharType="begin"/>
            </w:r>
            <w:r w:rsidRPr="00362A66">
              <w:rPr>
                <w:rFonts w:ascii="Avenir Next LT Pro" w:hAnsi="Avenir Next LT Pro" w:cs="Tahoma"/>
                <w:noProof/>
                <w:sz w:val="19"/>
                <w:szCs w:val="19"/>
              </w:rPr>
              <w:instrText xml:space="preserve"> INCLUDEPICTURE "https://media0.faz.net/ppmedia/video/medien/interaktiv-1/1595219045/1.645724/format_top1_breit/infografik-karte-atomare.jpg" \* MERGEFORMATINET </w:instrText>
            </w:r>
            <w:r w:rsidRPr="00362A66">
              <w:rPr>
                <w:rFonts w:ascii="Avenir Next LT Pro" w:hAnsi="Avenir Next LT Pro" w:cs="Tahoma"/>
                <w:noProof/>
                <w:sz w:val="19"/>
                <w:szCs w:val="19"/>
              </w:rPr>
              <w:fldChar w:fldCharType="separate"/>
            </w:r>
            <w:r w:rsidRPr="00362A66">
              <w:rPr>
                <w:rFonts w:ascii="Avenir Next LT Pro" w:hAnsi="Avenir Next LT Pro" w:cs="Tahoma"/>
                <w:noProof/>
                <w:sz w:val="19"/>
                <w:szCs w:val="19"/>
              </w:rPr>
              <w:drawing>
                <wp:inline distT="0" distB="0" distL="0" distR="0" wp14:anchorId="2FFA4355" wp14:editId="2EF5DFB5">
                  <wp:extent cx="2988310" cy="1337945"/>
                  <wp:effectExtent l="0" t="0" r="0" b="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88310" cy="1337945"/>
                          </a:xfrm>
                          <a:prstGeom prst="rect">
                            <a:avLst/>
                          </a:prstGeom>
                          <a:noFill/>
                          <a:ln>
                            <a:noFill/>
                          </a:ln>
                        </pic:spPr>
                      </pic:pic>
                    </a:graphicData>
                  </a:graphic>
                </wp:inline>
              </w:drawing>
            </w:r>
            <w:r w:rsidRPr="00362A66">
              <w:rPr>
                <w:rFonts w:ascii="Avenir Next LT Pro" w:hAnsi="Avenir Next LT Pro" w:cs="Tahoma"/>
                <w:noProof/>
                <w:sz w:val="19"/>
                <w:szCs w:val="19"/>
              </w:rPr>
              <w:fldChar w:fldCharType="end"/>
            </w:r>
          </w:p>
          <w:p w14:paraId="15343F60" w14:textId="563E52C5" w:rsidR="009C3ED8" w:rsidRDefault="009C3ED8" w:rsidP="00734465">
            <w:pPr>
              <w:spacing w:after="0" w:line="276" w:lineRule="auto"/>
              <w:jc w:val="center"/>
              <w:rPr>
                <w:rFonts w:ascii="Avenir Next LT Pro" w:hAnsi="Avenir Next LT Pro" w:cs="Tahoma"/>
                <w:noProof/>
                <w:sz w:val="19"/>
                <w:szCs w:val="19"/>
              </w:rPr>
            </w:pPr>
            <w:r>
              <w:rPr>
                <w:noProof/>
              </w:rPr>
              <w:t>Karte 16: Atomkraftwerke in der Schweiz.</w:t>
            </w:r>
          </w:p>
        </w:tc>
        <w:tc>
          <w:tcPr>
            <w:tcW w:w="4921" w:type="dxa"/>
          </w:tcPr>
          <w:p w14:paraId="107012D4" w14:textId="22150EE2" w:rsidR="009C3ED8" w:rsidRDefault="009C3ED8" w:rsidP="00734465">
            <w:pPr>
              <w:spacing w:after="0" w:line="276" w:lineRule="auto"/>
              <w:jc w:val="center"/>
              <w:rPr>
                <w:rFonts w:ascii="Avenir Next LT Pro" w:hAnsi="Avenir Next LT Pro" w:cs="Tahoma"/>
                <w:noProof/>
                <w:sz w:val="18"/>
                <w:szCs w:val="18"/>
              </w:rPr>
            </w:pPr>
          </w:p>
        </w:tc>
      </w:tr>
      <w:tr w:rsidR="009C3ED8" w14:paraId="57E334D6" w14:textId="77777777" w:rsidTr="009C3ED8">
        <w:trPr>
          <w:trHeight w:val="3402"/>
        </w:trPr>
        <w:tc>
          <w:tcPr>
            <w:tcW w:w="4922" w:type="dxa"/>
          </w:tcPr>
          <w:p w14:paraId="3085B94A" w14:textId="511E5219" w:rsidR="009C3ED8" w:rsidRDefault="009C3ED8" w:rsidP="00734465">
            <w:pPr>
              <w:spacing w:after="0" w:line="276" w:lineRule="auto"/>
              <w:jc w:val="center"/>
              <w:rPr>
                <w:rFonts w:ascii="Avenir Next LT Pro" w:hAnsi="Avenir Next LT Pro" w:cs="Tahoma"/>
                <w:noProof/>
                <w:sz w:val="19"/>
                <w:szCs w:val="19"/>
              </w:rPr>
            </w:pPr>
          </w:p>
        </w:tc>
        <w:tc>
          <w:tcPr>
            <w:tcW w:w="4921" w:type="dxa"/>
          </w:tcPr>
          <w:p w14:paraId="1864A8F4" w14:textId="77777777" w:rsidR="009C3ED8" w:rsidRDefault="009C3ED8" w:rsidP="00734465">
            <w:pPr>
              <w:spacing w:after="0" w:line="276" w:lineRule="auto"/>
              <w:jc w:val="center"/>
              <w:rPr>
                <w:noProof/>
              </w:rPr>
            </w:pPr>
            <w:r>
              <w:rPr>
                <w:rFonts w:ascii="Avenir Next LT Pro" w:hAnsi="Avenir Next LT Pro"/>
                <w:noProof/>
                <w:sz w:val="19"/>
                <w:szCs w:val="19"/>
              </w:rPr>
              <w:drawing>
                <wp:inline distT="0" distB="0" distL="0" distR="0" wp14:anchorId="1AE56F29" wp14:editId="2042D748">
                  <wp:extent cx="2496870" cy="1692000"/>
                  <wp:effectExtent l="0" t="0" r="5080" b="0"/>
                  <wp:docPr id="211" name="Grafik 211" descr="Ein Bild, das Person, Menge, Perso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Person, Menge, Personen, Gruppe enthält.&#10;&#10;Automatisch generierte Beschreibu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96870" cy="1692000"/>
                          </a:xfrm>
                          <a:prstGeom prst="rect">
                            <a:avLst/>
                          </a:prstGeom>
                        </pic:spPr>
                      </pic:pic>
                    </a:graphicData>
                  </a:graphic>
                </wp:inline>
              </w:drawing>
            </w:r>
          </w:p>
          <w:p w14:paraId="15221743" w14:textId="68B24A9E" w:rsidR="009C3ED8" w:rsidRDefault="009C3ED8" w:rsidP="00734465">
            <w:pPr>
              <w:spacing w:after="0" w:line="276" w:lineRule="auto"/>
              <w:jc w:val="center"/>
              <w:rPr>
                <w:noProof/>
              </w:rPr>
            </w:pPr>
            <w:r>
              <w:rPr>
                <w:noProof/>
              </w:rPr>
              <w:t xml:space="preserve">Karte 20: </w:t>
            </w:r>
            <w:r w:rsidRPr="00362A66">
              <w:rPr>
                <w:noProof/>
              </w:rPr>
              <w:t>Demonstration gegen das KKW Kaiseraugst.</w:t>
            </w:r>
          </w:p>
        </w:tc>
      </w:tr>
      <w:tr w:rsidR="009C3ED8" w14:paraId="6D4C1A0B" w14:textId="77777777" w:rsidTr="009C3ED8">
        <w:trPr>
          <w:trHeight w:val="3402"/>
        </w:trPr>
        <w:tc>
          <w:tcPr>
            <w:tcW w:w="4922" w:type="dxa"/>
          </w:tcPr>
          <w:p w14:paraId="5543BFB5" w14:textId="77777777" w:rsidR="009C3ED8" w:rsidRDefault="009C3ED8" w:rsidP="00734465">
            <w:pPr>
              <w:spacing w:after="0" w:line="276" w:lineRule="auto"/>
              <w:jc w:val="center"/>
              <w:rPr>
                <w:rFonts w:ascii="Avenir Next LT Pro" w:hAnsi="Avenir Next LT Pro" w:cs="Tahoma"/>
                <w:noProof/>
                <w:sz w:val="19"/>
                <w:szCs w:val="19"/>
              </w:rPr>
            </w:pPr>
            <w:r>
              <w:rPr>
                <w:noProof/>
              </w:rPr>
              <w:drawing>
                <wp:inline distT="0" distB="0" distL="0" distR="0" wp14:anchorId="5E51AAB5" wp14:editId="3ECBCEE0">
                  <wp:extent cx="1231592" cy="2484000"/>
                  <wp:effectExtent l="0" t="0" r="635" b="5715"/>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al-img-5ye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1592" cy="2484000"/>
                          </a:xfrm>
                          <a:prstGeom prst="rect">
                            <a:avLst/>
                          </a:prstGeom>
                          <a:noFill/>
                          <a:ln>
                            <a:noFill/>
                          </a:ln>
                        </pic:spPr>
                      </pic:pic>
                    </a:graphicData>
                  </a:graphic>
                </wp:inline>
              </w:drawing>
            </w:r>
          </w:p>
          <w:p w14:paraId="74E608F4" w14:textId="231E5939" w:rsidR="009C3ED8" w:rsidRPr="00362A66" w:rsidRDefault="009C3ED8" w:rsidP="00734465">
            <w:pPr>
              <w:spacing w:after="0" w:line="276" w:lineRule="auto"/>
              <w:jc w:val="center"/>
              <w:rPr>
                <w:rFonts w:ascii="Avenir Next LT Pro" w:hAnsi="Avenir Next LT Pro" w:cs="Tahoma"/>
                <w:noProof/>
                <w:sz w:val="19"/>
                <w:szCs w:val="19"/>
              </w:rPr>
            </w:pPr>
            <w:r>
              <w:rPr>
                <w:noProof/>
              </w:rPr>
              <w:t xml:space="preserve">Karte 24: </w:t>
            </w:r>
            <w:r w:rsidRPr="00362A66">
              <w:rPr>
                <w:noProof/>
              </w:rPr>
              <w:t>Auch Ihre Stimme zählt am 18. Februar 1979 - Eidg. Atomschutz Initiative Ja - Weil wir an unsere Kinder denken - Atomschutz-Initiative.</w:t>
            </w:r>
          </w:p>
        </w:tc>
        <w:tc>
          <w:tcPr>
            <w:tcW w:w="4921" w:type="dxa"/>
          </w:tcPr>
          <w:p w14:paraId="37F28103" w14:textId="01ED59BA" w:rsidR="009C3ED8" w:rsidRDefault="009C3ED8" w:rsidP="00734465">
            <w:pPr>
              <w:spacing w:after="0" w:line="276" w:lineRule="auto"/>
              <w:jc w:val="center"/>
              <w:rPr>
                <w:noProof/>
              </w:rPr>
            </w:pPr>
          </w:p>
        </w:tc>
      </w:tr>
      <w:tr w:rsidR="009C3ED8" w14:paraId="63F12800" w14:textId="77777777" w:rsidTr="009C3ED8">
        <w:trPr>
          <w:trHeight w:val="3402"/>
        </w:trPr>
        <w:tc>
          <w:tcPr>
            <w:tcW w:w="4922" w:type="dxa"/>
          </w:tcPr>
          <w:p w14:paraId="1D9A9CD5" w14:textId="77777777" w:rsidR="009C3ED8" w:rsidRDefault="009C3ED8" w:rsidP="00734465">
            <w:pPr>
              <w:spacing w:after="0" w:line="276" w:lineRule="auto"/>
              <w:jc w:val="center"/>
              <w:rPr>
                <w:rFonts w:ascii="Avenir Next LT Pro" w:hAnsi="Avenir Next LT Pro"/>
                <w:noProof/>
                <w:sz w:val="19"/>
                <w:szCs w:val="19"/>
              </w:rPr>
            </w:pPr>
          </w:p>
        </w:tc>
        <w:tc>
          <w:tcPr>
            <w:tcW w:w="4921" w:type="dxa"/>
          </w:tcPr>
          <w:p w14:paraId="55F76623" w14:textId="77777777" w:rsidR="009C3ED8" w:rsidRDefault="009C3ED8" w:rsidP="00734465">
            <w:pPr>
              <w:spacing w:after="0" w:line="276" w:lineRule="auto"/>
              <w:jc w:val="center"/>
              <w:rPr>
                <w:noProof/>
              </w:rPr>
            </w:pPr>
            <w:r w:rsidRPr="00B874F8">
              <w:rPr>
                <w:rFonts w:ascii="Times New Roman" w:hAnsi="Times New Roman"/>
                <w:noProof/>
                <w:sz w:val="24"/>
              </w:rPr>
              <w:drawing>
                <wp:inline distT="0" distB="0" distL="0" distR="0" wp14:anchorId="5FD7A6FF" wp14:editId="5B2959D2">
                  <wp:extent cx="2475923" cy="1728000"/>
                  <wp:effectExtent l="0" t="0" r="635" b="0"/>
                  <wp:docPr id="215" name="Grafik 215" descr="Weitere Bilder von der Protestaktion in Kaiserau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tere Bilder von der Protestaktion in Kaiseraugst."/>
                          <pic:cNvPicPr>
                            <a:picLocks noChangeAspect="1" noChangeArrowheads="1"/>
                          </pic:cNvPicPr>
                        </pic:nvPicPr>
                        <pic:blipFill>
                          <a:blip r:embed="rId65" cstate="print">
                            <a:alphaModFix/>
                            <a:extLst>
                              <a:ext uri="{28A0092B-C50C-407E-A947-70E740481C1C}">
                                <a14:useLocalDpi xmlns:a14="http://schemas.microsoft.com/office/drawing/2010/main" val="0"/>
                              </a:ext>
                            </a:extLst>
                          </a:blip>
                          <a:srcRect/>
                          <a:stretch>
                            <a:fillRect/>
                          </a:stretch>
                        </pic:blipFill>
                        <pic:spPr bwMode="auto">
                          <a:xfrm>
                            <a:off x="0" y="0"/>
                            <a:ext cx="2475923" cy="1728000"/>
                          </a:xfrm>
                          <a:prstGeom prst="rect">
                            <a:avLst/>
                          </a:prstGeom>
                          <a:noFill/>
                          <a:ln>
                            <a:noFill/>
                          </a:ln>
                        </pic:spPr>
                      </pic:pic>
                    </a:graphicData>
                  </a:graphic>
                </wp:inline>
              </w:drawing>
            </w:r>
          </w:p>
          <w:p w14:paraId="4F7F5BCA" w14:textId="0F1626B5" w:rsidR="009C3ED8" w:rsidRDefault="009C3ED8" w:rsidP="00734465">
            <w:pPr>
              <w:spacing w:after="0" w:line="276" w:lineRule="auto"/>
              <w:jc w:val="center"/>
              <w:rPr>
                <w:noProof/>
              </w:rPr>
            </w:pPr>
            <w:r>
              <w:rPr>
                <w:noProof/>
              </w:rPr>
              <w:t xml:space="preserve">Karte 25: </w:t>
            </w:r>
            <w:r w:rsidRPr="00362A66">
              <w:rPr>
                <w:noProof/>
              </w:rPr>
              <w:t>Besetzung des Baugeländes des geplanten Kernkraftwerks Kaiseraugst, April 1975</w:t>
            </w:r>
            <w:r>
              <w:rPr>
                <w:noProof/>
              </w:rPr>
              <w:t>.</w:t>
            </w:r>
          </w:p>
        </w:tc>
      </w:tr>
    </w:tbl>
    <w:p w14:paraId="228997CA" w14:textId="4D64ECF3" w:rsidR="00362A66" w:rsidRPr="00362A66" w:rsidRDefault="00362A66" w:rsidP="00734465"/>
    <w:sectPr w:rsidR="00362A66" w:rsidRPr="00362A66" w:rsidSect="0056301F">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448FE" w14:textId="77777777" w:rsidR="00F10F61" w:rsidRDefault="00F10F61" w:rsidP="00411DC3">
      <w:r>
        <w:separator/>
      </w:r>
    </w:p>
  </w:endnote>
  <w:endnote w:type="continuationSeparator" w:id="0">
    <w:p w14:paraId="3235C1A8" w14:textId="77777777" w:rsidR="00F10F61" w:rsidRDefault="00F10F61" w:rsidP="00411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Next LT Pro">
    <w:panose1 w:val="020B0504020202020204"/>
    <w:charset w:val="4D"/>
    <w:family w:val="swiss"/>
    <w:pitch w:val="variable"/>
    <w:sig w:usb0="800000EF" w:usb1="5000204A" w:usb2="00000000" w:usb3="00000000" w:csb0="00000093" w:csb1="00000000"/>
  </w:font>
  <w:font w:name="Tahoma">
    <w:panose1 w:val="020B060403050404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68020772"/>
      <w:docPartObj>
        <w:docPartGallery w:val="Page Numbers (Bottom of Page)"/>
        <w:docPartUnique/>
      </w:docPartObj>
    </w:sdtPr>
    <w:sdtEndPr>
      <w:rPr>
        <w:rStyle w:val="Seitenzahl"/>
      </w:rPr>
    </w:sdtEndPr>
    <w:sdtContent>
      <w:p w14:paraId="3EEEC6E9" w14:textId="7AEED69C" w:rsidR="000F2CC4" w:rsidRDefault="000F2CC4" w:rsidP="00B60E0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D8D4076" w14:textId="77777777" w:rsidR="000F2CC4" w:rsidRDefault="000F2CC4" w:rsidP="0035626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74720773"/>
      <w:docPartObj>
        <w:docPartGallery w:val="Page Numbers (Bottom of Page)"/>
        <w:docPartUnique/>
      </w:docPartObj>
    </w:sdtPr>
    <w:sdtEndPr>
      <w:rPr>
        <w:rStyle w:val="Seitenzahl"/>
      </w:rPr>
    </w:sdtEndPr>
    <w:sdtContent>
      <w:p w14:paraId="47CDA1A5" w14:textId="326654EB" w:rsidR="000F2CC4" w:rsidRDefault="000F2CC4" w:rsidP="00B60E0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4C72B1B" w14:textId="77777777" w:rsidR="000F2CC4" w:rsidRDefault="000F2CC4" w:rsidP="0035626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8B88A" w14:textId="77777777" w:rsidR="00F10F61" w:rsidRDefault="00F10F61" w:rsidP="00411DC3">
      <w:r>
        <w:separator/>
      </w:r>
    </w:p>
  </w:footnote>
  <w:footnote w:type="continuationSeparator" w:id="0">
    <w:p w14:paraId="75BD44AE" w14:textId="77777777" w:rsidR="00F10F61" w:rsidRDefault="00F10F61" w:rsidP="00411DC3">
      <w:r>
        <w:continuationSeparator/>
      </w:r>
    </w:p>
  </w:footnote>
  <w:footnote w:id="1">
    <w:p w14:paraId="3E1CB2CD" w14:textId="47F767F9" w:rsidR="000F2CC4" w:rsidRPr="00820901" w:rsidRDefault="000F2CC4" w:rsidP="00D13E09">
      <w:pPr>
        <w:pStyle w:val="Funotentext"/>
        <w:spacing w:after="0"/>
        <w:rPr>
          <w:lang w:val="en-US"/>
        </w:rPr>
      </w:pPr>
      <w:r>
        <w:rPr>
          <w:rStyle w:val="Funotenzeichen"/>
        </w:rPr>
        <w:footnoteRef/>
      </w:r>
      <w:r w:rsidRPr="00820901">
        <w:rPr>
          <w:lang w:val="en-US"/>
        </w:rPr>
        <w:t xml:space="preserve"> Schuler, Stephan (2005): S. 23; éducation21 (2014): S. 7. </w:t>
      </w:r>
    </w:p>
  </w:footnote>
  <w:footnote w:id="2">
    <w:p w14:paraId="0D48C5E4" w14:textId="77777777" w:rsidR="00820901" w:rsidRPr="00832ADE" w:rsidRDefault="00820901" w:rsidP="00D13E09">
      <w:pPr>
        <w:pStyle w:val="Funotentext"/>
        <w:spacing w:after="0"/>
        <w:rPr>
          <w:lang w:val="de-DE"/>
        </w:rPr>
      </w:pPr>
      <w:r>
        <w:rPr>
          <w:rStyle w:val="Funotenzeichen"/>
        </w:rPr>
        <w:footnoteRef/>
      </w:r>
      <w:r>
        <w:t xml:space="preserve"> </w:t>
      </w:r>
      <w:r w:rsidRPr="00832ADE">
        <w:t xml:space="preserve">Herdeg, Philipp </w:t>
      </w:r>
      <w:r>
        <w:t>(2015): S. 31.</w:t>
      </w:r>
    </w:p>
  </w:footnote>
  <w:footnote w:id="3">
    <w:p w14:paraId="75A41BF4" w14:textId="510DD149" w:rsidR="00820901" w:rsidRPr="00820901" w:rsidRDefault="00820901" w:rsidP="00D13E09">
      <w:pPr>
        <w:pStyle w:val="Funotentext"/>
        <w:spacing w:after="0"/>
      </w:pPr>
      <w:r>
        <w:rPr>
          <w:rStyle w:val="Funotenzeichen"/>
        </w:rPr>
        <w:footnoteRef/>
      </w:r>
      <w:r>
        <w:t xml:space="preserve"> </w:t>
      </w:r>
      <w:r>
        <w:t>Departement Bildung, Kultur und Sport (BKS) (2018).</w:t>
      </w:r>
    </w:p>
  </w:footnote>
  <w:footnote w:id="4">
    <w:p w14:paraId="040C640D" w14:textId="30C6D543" w:rsidR="00820901" w:rsidRPr="00601800" w:rsidRDefault="00820901" w:rsidP="00D13E09">
      <w:pPr>
        <w:pStyle w:val="Funotentext"/>
        <w:spacing w:after="0"/>
        <w:rPr>
          <w:lang w:val="de-DE"/>
        </w:rPr>
      </w:pPr>
      <w:r>
        <w:rPr>
          <w:rStyle w:val="Funotenzeichen"/>
        </w:rPr>
        <w:footnoteRef/>
      </w:r>
      <w:r>
        <w:t xml:space="preserve"> </w:t>
      </w:r>
      <w:r>
        <w:t>ebd.</w:t>
      </w:r>
    </w:p>
  </w:footnote>
  <w:footnote w:id="5">
    <w:p w14:paraId="3DA75DA3" w14:textId="01374F8C" w:rsidR="000F2CC4" w:rsidRPr="009561D0" w:rsidRDefault="000F2CC4" w:rsidP="00D13E09">
      <w:pPr>
        <w:pStyle w:val="Funotentext"/>
        <w:spacing w:after="0"/>
        <w:rPr>
          <w:lang w:val="de-DE"/>
        </w:rPr>
      </w:pPr>
      <w:r>
        <w:rPr>
          <w:rStyle w:val="Funotenzeichen"/>
        </w:rPr>
        <w:footnoteRef/>
      </w:r>
      <w:r>
        <w:t xml:space="preserve"> </w:t>
      </w:r>
      <w:r w:rsidRPr="00832ADE">
        <w:t xml:space="preserve">Herdeg, Philipp </w:t>
      </w:r>
      <w:r>
        <w:t>(2015): S. 32.</w:t>
      </w:r>
    </w:p>
  </w:footnote>
  <w:footnote w:id="6">
    <w:p w14:paraId="6EC58E20" w14:textId="0B60D6BE" w:rsidR="00274790" w:rsidRPr="00274790" w:rsidRDefault="00274790" w:rsidP="00D13E09">
      <w:pPr>
        <w:pStyle w:val="Funotentext"/>
        <w:spacing w:after="0"/>
        <w:rPr>
          <w:lang w:val="de-DE"/>
        </w:rPr>
      </w:pPr>
      <w:r>
        <w:rPr>
          <w:rStyle w:val="Funotenzeichen"/>
        </w:rPr>
        <w:footnoteRef/>
      </w:r>
      <w:r>
        <w:t xml:space="preserve"> </w:t>
      </w:r>
      <w:r w:rsidR="00820901" w:rsidRPr="00832ADE">
        <w:t xml:space="preserve">Herdeg, Philipp </w:t>
      </w:r>
      <w:r w:rsidR="00820901">
        <w:t>(2015): S. 32.</w:t>
      </w:r>
    </w:p>
  </w:footnote>
  <w:footnote w:id="7">
    <w:p w14:paraId="06832174" w14:textId="0F5C1C9C" w:rsidR="000F2CC4" w:rsidRPr="0056301F" w:rsidRDefault="000F2CC4" w:rsidP="00D13E09">
      <w:pPr>
        <w:pStyle w:val="Funotentext"/>
        <w:spacing w:after="0"/>
      </w:pPr>
      <w:r>
        <w:rPr>
          <w:rStyle w:val="Funotenzeichen"/>
        </w:rPr>
        <w:footnoteRef/>
      </w:r>
      <w:r>
        <w:t xml:space="preserve"> Wildi (2005): 71</w:t>
      </w:r>
      <w:r w:rsidR="00866412">
        <w:t>.</w:t>
      </w:r>
    </w:p>
  </w:footnote>
  <w:footnote w:id="8">
    <w:p w14:paraId="557E5095" w14:textId="5BC2386E" w:rsidR="000F2CC4" w:rsidRPr="0056301F" w:rsidRDefault="000F2CC4" w:rsidP="00D13E09">
      <w:pPr>
        <w:pStyle w:val="Funotentext"/>
        <w:spacing w:after="0"/>
      </w:pPr>
      <w:r>
        <w:rPr>
          <w:rStyle w:val="Funotenzeichen"/>
        </w:rPr>
        <w:footnoteRef/>
      </w:r>
      <w:r>
        <w:t xml:space="preserve"> Siegrist (1981): 47</w:t>
      </w:r>
      <w:r w:rsidR="00866412">
        <w:t>.</w:t>
      </w:r>
      <w:r w:rsidRPr="009A7D30">
        <w:rPr>
          <w:rFonts w:cs="Arial"/>
        </w:rPr>
        <w:fldChar w:fldCharType="begin"/>
      </w:r>
      <w:r w:rsidRPr="009A7D30">
        <w:rPr>
          <w:rFonts w:cs="Arial"/>
        </w:rPr>
        <w:instrText xml:space="preserve"> ADDIN ZOTERO_ITEM CSL_CITATION {"citationID":"VR9TbGDM","properties":{"formattedCitation":"(Siegrist 1981)","plainCitation":"(Siegrist 1981)","noteIndex":0},"citationItems":[{"id":44,"uris":["http://zotero.org/users/local/go7QL87d/items/J5G2RGCT"],"uri":["http://zotero.org/users/local/go7QL87d/items/J5G2RGCT"],"itemData":{"id":44,"type":"chapter","container-title":"Die schweizerische Energiewirtschaft 1930 - 1980. Jubiläumsschrift. 50 Jahre Bundesamt für Energiewirtschaft.","event-place":"Bern","page":"43-49","publisher":"Eidg. Drucksachen- und Materialzentrale","publisher-place":"Bern","title":"Kernenergie","editor":[{"literal":"Bundesamt für Energiewirtschaft"}],"author":[{"family":"Siegrist","given":"Hans Rudolf"}],"issued":{"date-parts":[["1981"]]}}}],"schema":"https://github.com/citation-style-language/schema/raw/master/csl-citation.json"} </w:instrText>
      </w:r>
      <w:r w:rsidRPr="009A7D30">
        <w:rPr>
          <w:rFonts w:cs="Arial"/>
        </w:rPr>
        <w:fldChar w:fldCharType="end"/>
      </w:r>
    </w:p>
  </w:footnote>
  <w:footnote w:id="9">
    <w:p w14:paraId="1EE55944" w14:textId="2EC350B7" w:rsidR="00866412" w:rsidRPr="00866412" w:rsidRDefault="00866412" w:rsidP="00D13E09">
      <w:pPr>
        <w:pStyle w:val="Funotentext"/>
        <w:spacing w:after="0"/>
      </w:pPr>
      <w:r>
        <w:rPr>
          <w:rStyle w:val="Funotenzeichen"/>
        </w:rPr>
        <w:footnoteRef/>
      </w:r>
      <w:r>
        <w:t xml:space="preserve"> SPJ (1986) zitiert nach Kupper (2003): 271; ArK (1986) zitiert nach Kupper (2003): 271.</w:t>
      </w:r>
    </w:p>
  </w:footnote>
  <w:footnote w:id="10">
    <w:p w14:paraId="3369FA36" w14:textId="06BA5DFA" w:rsidR="00866412" w:rsidRPr="00866412" w:rsidRDefault="00866412" w:rsidP="00D13E09">
      <w:pPr>
        <w:pStyle w:val="Funotentext"/>
        <w:spacing w:after="0"/>
      </w:pPr>
      <w:r>
        <w:rPr>
          <w:rStyle w:val="Funotenzeichen"/>
        </w:rPr>
        <w:footnoteRef/>
      </w:r>
      <w:r>
        <w:t xml:space="preserve"> Ark (1988) zitiert nach Kupper (2003): 277.</w:t>
      </w:r>
    </w:p>
  </w:footnote>
  <w:footnote w:id="11">
    <w:p w14:paraId="59C37755" w14:textId="2731530E" w:rsidR="000F2CC4" w:rsidRPr="00FB3E40" w:rsidRDefault="000F2CC4" w:rsidP="00D13E09">
      <w:pPr>
        <w:spacing w:after="0" w:line="240" w:lineRule="auto"/>
        <w:rPr>
          <w:lang w:val="de-DE"/>
        </w:rPr>
      </w:pPr>
      <w:r>
        <w:rPr>
          <w:rStyle w:val="Funotenzeichen"/>
        </w:rPr>
        <w:footnoteRef/>
      </w:r>
      <w:r>
        <w:t xml:space="preserve"> </w:t>
      </w:r>
      <w:r>
        <w:rPr>
          <w:lang w:val="de-DE"/>
        </w:rPr>
        <w:t>Alle Angaben orientiere</w:t>
      </w:r>
      <w:r w:rsidR="008C665E">
        <w:rPr>
          <w:lang w:val="de-DE"/>
        </w:rPr>
        <w:t>n</w:t>
      </w:r>
      <w:r>
        <w:rPr>
          <w:lang w:val="de-DE"/>
        </w:rPr>
        <w:t xml:space="preserve"> sich am Historischen Lexikon der Schweiz (HLS)</w:t>
      </w:r>
      <w:r w:rsidR="00FB3E40">
        <w:rPr>
          <w:lang w:val="de-DE"/>
        </w:rPr>
        <w:t xml:space="preserve"> </w:t>
      </w:r>
      <w:r>
        <w:rPr>
          <w:lang w:val="de-DE"/>
        </w:rPr>
        <w:t>oder dem Duden, wenn nicht anders angegeben.</w:t>
      </w:r>
    </w:p>
  </w:footnote>
  <w:footnote w:id="12">
    <w:p w14:paraId="354ECCB3" w14:textId="19BA89C3" w:rsidR="00FB3E40" w:rsidRPr="00FB3E40" w:rsidRDefault="00FB3E40" w:rsidP="00D13E09">
      <w:pPr>
        <w:pStyle w:val="Funotentext"/>
        <w:spacing w:after="0" w:line="240" w:lineRule="auto"/>
        <w:rPr>
          <w:lang w:val="de-DE"/>
        </w:rPr>
      </w:pPr>
      <w:r>
        <w:rPr>
          <w:rStyle w:val="Funotenzeichen"/>
        </w:rPr>
        <w:footnoteRef/>
      </w:r>
      <w:r>
        <w:t xml:space="preserve"> </w:t>
      </w:r>
      <w:r w:rsidRPr="00237707">
        <w:rPr>
          <w:lang w:val="en-US"/>
        </w:rPr>
        <w:t>vitamin B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7EEFA" w14:textId="63440FB4" w:rsidR="00593B92" w:rsidRDefault="000F2CC4">
    <w:pPr>
      <w:pStyle w:val="Kopfzeile"/>
    </w:pPr>
    <w:r w:rsidRPr="007E067B">
      <w:t>«ATOMKRAFT NEIN DANKE» – KAISERAUGST – MYSTERY ZUM ATOMAUSSTIEG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8DF"/>
    <w:multiLevelType w:val="hybridMultilevel"/>
    <w:tmpl w:val="130E4BE6"/>
    <w:lvl w:ilvl="0" w:tplc="0407000F">
      <w:start w:val="1"/>
      <w:numFmt w:val="decimal"/>
      <w:lvlText w:val="%1."/>
      <w:lvlJc w:val="left"/>
      <w:pPr>
        <w:ind w:left="360" w:hanging="360"/>
      </w:pPr>
      <w:rPr>
        <w:rFonts w:hint="default"/>
      </w:rPr>
    </w:lvl>
    <w:lvl w:ilvl="1" w:tplc="04070017">
      <w:start w:val="1"/>
      <w:numFmt w:val="lowerLetter"/>
      <w:lvlText w:val="%2)"/>
      <w:lvlJc w:val="left"/>
      <w:pPr>
        <w:ind w:left="1068" w:hanging="360"/>
      </w:pPr>
      <w:rPr>
        <w:rFonts w:hint="default"/>
      </w:rPr>
    </w:lvl>
    <w:lvl w:ilvl="2" w:tplc="15B4E09A">
      <w:start w:val="1"/>
      <w:numFmt w:val="decimal"/>
      <w:lvlText w:val="%3."/>
      <w:lvlJc w:val="left"/>
      <w:pPr>
        <w:ind w:left="1800" w:hanging="360"/>
      </w:pPr>
      <w:rPr>
        <w:rFont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2FE6641"/>
    <w:multiLevelType w:val="hybridMultilevel"/>
    <w:tmpl w:val="2946C4C0"/>
    <w:lvl w:ilvl="0" w:tplc="1550E39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4631AE"/>
    <w:multiLevelType w:val="hybridMultilevel"/>
    <w:tmpl w:val="45AA014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7951C66"/>
    <w:multiLevelType w:val="hybridMultilevel"/>
    <w:tmpl w:val="C748939A"/>
    <w:lvl w:ilvl="0" w:tplc="A956BA8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EB30FBC"/>
    <w:multiLevelType w:val="hybridMultilevel"/>
    <w:tmpl w:val="BE987C8E"/>
    <w:lvl w:ilvl="0" w:tplc="A956BA8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0E85365"/>
    <w:multiLevelType w:val="hybridMultilevel"/>
    <w:tmpl w:val="3DC40026"/>
    <w:lvl w:ilvl="0" w:tplc="A956BA8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415D96"/>
    <w:multiLevelType w:val="hybridMultilevel"/>
    <w:tmpl w:val="098C7F26"/>
    <w:lvl w:ilvl="0" w:tplc="A956BA8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6FE3BFE"/>
    <w:multiLevelType w:val="hybridMultilevel"/>
    <w:tmpl w:val="2F06857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6FE514A"/>
    <w:multiLevelType w:val="hybridMultilevel"/>
    <w:tmpl w:val="961A00B8"/>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190B7834"/>
    <w:multiLevelType w:val="hybridMultilevel"/>
    <w:tmpl w:val="17A6A72C"/>
    <w:lvl w:ilvl="0" w:tplc="A956BA8A">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B9A1C16"/>
    <w:multiLevelType w:val="hybridMultilevel"/>
    <w:tmpl w:val="7C2E4F86"/>
    <w:lvl w:ilvl="0" w:tplc="0407000F">
      <w:start w:val="1"/>
      <w:numFmt w:val="decimal"/>
      <w:lvlText w:val="%1."/>
      <w:lvlJc w:val="left"/>
      <w:pPr>
        <w:ind w:left="360" w:hanging="360"/>
      </w:pPr>
      <w:rPr>
        <w:rFonts w:hint="default"/>
      </w:rPr>
    </w:lvl>
    <w:lvl w:ilvl="1" w:tplc="0407000F">
      <w:start w:val="1"/>
      <w:numFmt w:val="decimal"/>
      <w:lvlText w:val="%2."/>
      <w:lvlJc w:val="left"/>
      <w:pPr>
        <w:ind w:left="360" w:hanging="360"/>
      </w:pPr>
      <w:rPr>
        <w:rFonts w:hint="default"/>
      </w:rPr>
    </w:lvl>
    <w:lvl w:ilvl="2" w:tplc="15B4E09A">
      <w:start w:val="1"/>
      <w:numFmt w:val="decimal"/>
      <w:lvlText w:val="%3."/>
      <w:lvlJc w:val="left"/>
      <w:pPr>
        <w:ind w:left="1440" w:hanging="360"/>
      </w:pPr>
      <w:rPr>
        <w:rFont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11" w15:restartNumberingAfterBreak="0">
    <w:nsid w:val="24F46D92"/>
    <w:multiLevelType w:val="hybridMultilevel"/>
    <w:tmpl w:val="7C2E4F86"/>
    <w:lvl w:ilvl="0" w:tplc="0407000F">
      <w:start w:val="1"/>
      <w:numFmt w:val="decimal"/>
      <w:lvlText w:val="%1."/>
      <w:lvlJc w:val="left"/>
      <w:pPr>
        <w:ind w:left="720" w:hanging="360"/>
      </w:pPr>
      <w:rPr>
        <w:rFonts w:hint="default"/>
      </w:rPr>
    </w:lvl>
    <w:lvl w:ilvl="1" w:tplc="0407000F">
      <w:start w:val="1"/>
      <w:numFmt w:val="decimal"/>
      <w:lvlText w:val="%2."/>
      <w:lvlJc w:val="left"/>
      <w:pPr>
        <w:ind w:left="720" w:hanging="360"/>
      </w:pPr>
      <w:rPr>
        <w:rFonts w:hint="default"/>
      </w:rPr>
    </w:lvl>
    <w:lvl w:ilvl="2" w:tplc="15B4E09A">
      <w:start w:val="1"/>
      <w:numFmt w:val="decimal"/>
      <w:lvlText w:val="%3."/>
      <w:lvlJc w:val="left"/>
      <w:pPr>
        <w:ind w:left="1800" w:hanging="360"/>
      </w:pPr>
      <w:rPr>
        <w:rFont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721445E"/>
    <w:multiLevelType w:val="hybridMultilevel"/>
    <w:tmpl w:val="A9EAE466"/>
    <w:lvl w:ilvl="0" w:tplc="E048E0E8">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3AA3A4C"/>
    <w:multiLevelType w:val="hybridMultilevel"/>
    <w:tmpl w:val="02DAC212"/>
    <w:lvl w:ilvl="0" w:tplc="05DE92FA">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2600FB"/>
    <w:multiLevelType w:val="hybridMultilevel"/>
    <w:tmpl w:val="FAA89188"/>
    <w:lvl w:ilvl="0" w:tplc="26DC1668">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F874C9A"/>
    <w:multiLevelType w:val="hybridMultilevel"/>
    <w:tmpl w:val="FB7A1944"/>
    <w:lvl w:ilvl="0" w:tplc="A956BA8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FC523D9"/>
    <w:multiLevelType w:val="hybridMultilevel"/>
    <w:tmpl w:val="B2A0299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A376F79"/>
    <w:multiLevelType w:val="hybridMultilevel"/>
    <w:tmpl w:val="A1BE730C"/>
    <w:lvl w:ilvl="0" w:tplc="4BE0450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C49614D"/>
    <w:multiLevelType w:val="hybridMultilevel"/>
    <w:tmpl w:val="FE6E50A2"/>
    <w:lvl w:ilvl="0" w:tplc="A956BA8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DD36214"/>
    <w:multiLevelType w:val="hybridMultilevel"/>
    <w:tmpl w:val="BE1010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19C260C"/>
    <w:multiLevelType w:val="hybridMultilevel"/>
    <w:tmpl w:val="4FFCD954"/>
    <w:lvl w:ilvl="0" w:tplc="2AF2D384">
      <w:start w:val="1"/>
      <w:numFmt w:val="lowerLetter"/>
      <w:lvlText w:val="%1)"/>
      <w:lvlJc w:val="left"/>
      <w:pPr>
        <w:ind w:left="1068" w:hanging="360"/>
      </w:pPr>
      <w:rPr>
        <w:rFonts w:ascii="Arial" w:eastAsiaTheme="minorHAnsi" w:hAnsi="Arial" w:cstheme="minorBidi"/>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15:restartNumberingAfterBreak="0">
    <w:nsid w:val="51F44949"/>
    <w:multiLevelType w:val="hybridMultilevel"/>
    <w:tmpl w:val="F6385F22"/>
    <w:lvl w:ilvl="0" w:tplc="38BA8D3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94A3821"/>
    <w:multiLevelType w:val="hybridMultilevel"/>
    <w:tmpl w:val="ABFC8346"/>
    <w:lvl w:ilvl="0" w:tplc="A956BA8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BFA4EE7"/>
    <w:multiLevelType w:val="hybridMultilevel"/>
    <w:tmpl w:val="7214FCAA"/>
    <w:lvl w:ilvl="0" w:tplc="A956BA8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E5E7B26"/>
    <w:multiLevelType w:val="hybridMultilevel"/>
    <w:tmpl w:val="64B4C2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0211C57"/>
    <w:multiLevelType w:val="hybridMultilevel"/>
    <w:tmpl w:val="EE4EE6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169341D"/>
    <w:multiLevelType w:val="hybridMultilevel"/>
    <w:tmpl w:val="21F886B4"/>
    <w:lvl w:ilvl="0" w:tplc="FCC81814">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31E3CFE"/>
    <w:multiLevelType w:val="hybridMultilevel"/>
    <w:tmpl w:val="B6600E42"/>
    <w:lvl w:ilvl="0" w:tplc="46FEE670">
      <w:start w:val="1"/>
      <w:numFmt w:val="lowerLetter"/>
      <w:lvlText w:val="%1)"/>
      <w:lvlJc w:val="left"/>
      <w:pPr>
        <w:ind w:left="1068" w:hanging="360"/>
      </w:pPr>
      <w:rPr>
        <w:rFonts w:ascii="Arial" w:eastAsiaTheme="minorHAnsi" w:hAnsi="Arial" w:cstheme="minorBidi"/>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8" w15:restartNumberingAfterBreak="0">
    <w:nsid w:val="646421C1"/>
    <w:multiLevelType w:val="hybridMultilevel"/>
    <w:tmpl w:val="8026B7AE"/>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6690736B"/>
    <w:multiLevelType w:val="hybridMultilevel"/>
    <w:tmpl w:val="2A9866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75326CE"/>
    <w:multiLevelType w:val="hybridMultilevel"/>
    <w:tmpl w:val="D700B4F8"/>
    <w:lvl w:ilvl="0" w:tplc="A956BA8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6B131818"/>
    <w:multiLevelType w:val="hybridMultilevel"/>
    <w:tmpl w:val="E5047E50"/>
    <w:lvl w:ilvl="0" w:tplc="1B282E8A">
      <w:numFmt w:val="bullet"/>
      <w:lvlText w:val="-"/>
      <w:lvlJc w:val="left"/>
      <w:pPr>
        <w:ind w:left="720" w:hanging="360"/>
      </w:pPr>
      <w:rPr>
        <w:rFonts w:ascii="Arial" w:eastAsiaTheme="minorHAnsi" w:hAnsi="Arial" w:cs="Arial" w:hint="default"/>
        <w:b/>
        <w:sz w:val="3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34D11B1"/>
    <w:multiLevelType w:val="hybridMultilevel"/>
    <w:tmpl w:val="10E43BD6"/>
    <w:lvl w:ilvl="0" w:tplc="A956BA8A">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876241D"/>
    <w:multiLevelType w:val="hybridMultilevel"/>
    <w:tmpl w:val="28E8B77C"/>
    <w:lvl w:ilvl="0" w:tplc="A956BA8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7D8E058D"/>
    <w:multiLevelType w:val="hybridMultilevel"/>
    <w:tmpl w:val="4BE89408"/>
    <w:lvl w:ilvl="0" w:tplc="8E165506">
      <w:start w:val="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EC942AD"/>
    <w:multiLevelType w:val="hybridMultilevel"/>
    <w:tmpl w:val="5F70E03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31"/>
  </w:num>
  <w:num w:numId="2">
    <w:abstractNumId w:val="17"/>
  </w:num>
  <w:num w:numId="3">
    <w:abstractNumId w:val="15"/>
  </w:num>
  <w:num w:numId="4">
    <w:abstractNumId w:val="30"/>
  </w:num>
  <w:num w:numId="5">
    <w:abstractNumId w:val="3"/>
  </w:num>
  <w:num w:numId="6">
    <w:abstractNumId w:val="11"/>
  </w:num>
  <w:num w:numId="7">
    <w:abstractNumId w:val="27"/>
  </w:num>
  <w:num w:numId="8">
    <w:abstractNumId w:val="20"/>
  </w:num>
  <w:num w:numId="9">
    <w:abstractNumId w:val="16"/>
  </w:num>
  <w:num w:numId="10">
    <w:abstractNumId w:val="14"/>
  </w:num>
  <w:num w:numId="11">
    <w:abstractNumId w:val="18"/>
  </w:num>
  <w:num w:numId="12">
    <w:abstractNumId w:val="34"/>
  </w:num>
  <w:num w:numId="13">
    <w:abstractNumId w:val="1"/>
  </w:num>
  <w:num w:numId="14">
    <w:abstractNumId w:val="22"/>
  </w:num>
  <w:num w:numId="15">
    <w:abstractNumId w:val="4"/>
  </w:num>
  <w:num w:numId="16">
    <w:abstractNumId w:val="9"/>
  </w:num>
  <w:num w:numId="17">
    <w:abstractNumId w:val="5"/>
  </w:num>
  <w:num w:numId="18">
    <w:abstractNumId w:val="0"/>
  </w:num>
  <w:num w:numId="19">
    <w:abstractNumId w:val="21"/>
  </w:num>
  <w:num w:numId="20">
    <w:abstractNumId w:val="25"/>
  </w:num>
  <w:num w:numId="21">
    <w:abstractNumId w:val="32"/>
  </w:num>
  <w:num w:numId="22">
    <w:abstractNumId w:val="23"/>
  </w:num>
  <w:num w:numId="23">
    <w:abstractNumId w:val="6"/>
  </w:num>
  <w:num w:numId="24">
    <w:abstractNumId w:val="29"/>
  </w:num>
  <w:num w:numId="25">
    <w:abstractNumId w:val="33"/>
  </w:num>
  <w:num w:numId="26">
    <w:abstractNumId w:val="35"/>
  </w:num>
  <w:num w:numId="27">
    <w:abstractNumId w:val="13"/>
  </w:num>
  <w:num w:numId="28">
    <w:abstractNumId w:val="2"/>
  </w:num>
  <w:num w:numId="29">
    <w:abstractNumId w:val="7"/>
  </w:num>
  <w:num w:numId="30">
    <w:abstractNumId w:val="19"/>
  </w:num>
  <w:num w:numId="31">
    <w:abstractNumId w:val="24"/>
  </w:num>
  <w:num w:numId="32">
    <w:abstractNumId w:val="10"/>
  </w:num>
  <w:num w:numId="33">
    <w:abstractNumId w:val="12"/>
  </w:num>
  <w:num w:numId="34">
    <w:abstractNumId w:val="26"/>
  </w:num>
  <w:num w:numId="35">
    <w:abstractNumId w:val="28"/>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A42"/>
    <w:rsid w:val="00014B5F"/>
    <w:rsid w:val="000310BB"/>
    <w:rsid w:val="00044721"/>
    <w:rsid w:val="00085B58"/>
    <w:rsid w:val="0009559D"/>
    <w:rsid w:val="000A1BA1"/>
    <w:rsid w:val="000B22B6"/>
    <w:rsid w:val="000B35DD"/>
    <w:rsid w:val="000C13E2"/>
    <w:rsid w:val="000C28EB"/>
    <w:rsid w:val="000D6429"/>
    <w:rsid w:val="000F2CC4"/>
    <w:rsid w:val="00100FD4"/>
    <w:rsid w:val="00101A28"/>
    <w:rsid w:val="00101B63"/>
    <w:rsid w:val="001122F1"/>
    <w:rsid w:val="00114D61"/>
    <w:rsid w:val="00117F37"/>
    <w:rsid w:val="00140436"/>
    <w:rsid w:val="00140873"/>
    <w:rsid w:val="00150B52"/>
    <w:rsid w:val="001631AD"/>
    <w:rsid w:val="00164DEE"/>
    <w:rsid w:val="00166F8D"/>
    <w:rsid w:val="00184C59"/>
    <w:rsid w:val="001A16A6"/>
    <w:rsid w:val="001A7DCF"/>
    <w:rsid w:val="001C1343"/>
    <w:rsid w:val="001C68B8"/>
    <w:rsid w:val="001C743A"/>
    <w:rsid w:val="001E15BC"/>
    <w:rsid w:val="001F1ECE"/>
    <w:rsid w:val="001F65F8"/>
    <w:rsid w:val="0022500E"/>
    <w:rsid w:val="0022675B"/>
    <w:rsid w:val="00230D54"/>
    <w:rsid w:val="00232E9B"/>
    <w:rsid w:val="00237707"/>
    <w:rsid w:val="00240936"/>
    <w:rsid w:val="00242DAD"/>
    <w:rsid w:val="00254898"/>
    <w:rsid w:val="00255560"/>
    <w:rsid w:val="0026097B"/>
    <w:rsid w:val="00274790"/>
    <w:rsid w:val="00293ED5"/>
    <w:rsid w:val="00295CA9"/>
    <w:rsid w:val="00297391"/>
    <w:rsid w:val="002B40C3"/>
    <w:rsid w:val="002B79BE"/>
    <w:rsid w:val="002B7FFE"/>
    <w:rsid w:val="002C4C82"/>
    <w:rsid w:val="002D0724"/>
    <w:rsid w:val="002D5903"/>
    <w:rsid w:val="002E7BDC"/>
    <w:rsid w:val="00302979"/>
    <w:rsid w:val="00311975"/>
    <w:rsid w:val="0031266C"/>
    <w:rsid w:val="00325B4F"/>
    <w:rsid w:val="0033410B"/>
    <w:rsid w:val="00335B91"/>
    <w:rsid w:val="00335F38"/>
    <w:rsid w:val="00337FA1"/>
    <w:rsid w:val="00345130"/>
    <w:rsid w:val="00350F80"/>
    <w:rsid w:val="00351897"/>
    <w:rsid w:val="00356262"/>
    <w:rsid w:val="00362A66"/>
    <w:rsid w:val="003C569E"/>
    <w:rsid w:val="003C61AB"/>
    <w:rsid w:val="003C79CD"/>
    <w:rsid w:val="003D0B9A"/>
    <w:rsid w:val="003D46C0"/>
    <w:rsid w:val="003E37ED"/>
    <w:rsid w:val="003E3B3E"/>
    <w:rsid w:val="003E586D"/>
    <w:rsid w:val="003F458C"/>
    <w:rsid w:val="00411DC3"/>
    <w:rsid w:val="004258B6"/>
    <w:rsid w:val="00427A36"/>
    <w:rsid w:val="004326A5"/>
    <w:rsid w:val="00434C76"/>
    <w:rsid w:val="00434EBC"/>
    <w:rsid w:val="00467642"/>
    <w:rsid w:val="00474D10"/>
    <w:rsid w:val="004947F4"/>
    <w:rsid w:val="004964F9"/>
    <w:rsid w:val="004A3F3C"/>
    <w:rsid w:val="004A6EE2"/>
    <w:rsid w:val="004C6073"/>
    <w:rsid w:val="004E5A91"/>
    <w:rsid w:val="004F2F87"/>
    <w:rsid w:val="0051517E"/>
    <w:rsid w:val="00526961"/>
    <w:rsid w:val="00526C56"/>
    <w:rsid w:val="00527DCB"/>
    <w:rsid w:val="005304C5"/>
    <w:rsid w:val="00532EFD"/>
    <w:rsid w:val="00534612"/>
    <w:rsid w:val="00540B5C"/>
    <w:rsid w:val="00541AAE"/>
    <w:rsid w:val="00546BBE"/>
    <w:rsid w:val="00554F8A"/>
    <w:rsid w:val="0055502D"/>
    <w:rsid w:val="0056301F"/>
    <w:rsid w:val="005701E7"/>
    <w:rsid w:val="00592B32"/>
    <w:rsid w:val="00592F46"/>
    <w:rsid w:val="00593AEE"/>
    <w:rsid w:val="00593B92"/>
    <w:rsid w:val="00594B97"/>
    <w:rsid w:val="005A0D40"/>
    <w:rsid w:val="005C55F7"/>
    <w:rsid w:val="005D65C7"/>
    <w:rsid w:val="005E62D8"/>
    <w:rsid w:val="005F7A11"/>
    <w:rsid w:val="00601800"/>
    <w:rsid w:val="006058C1"/>
    <w:rsid w:val="00607ADA"/>
    <w:rsid w:val="0063612D"/>
    <w:rsid w:val="00637487"/>
    <w:rsid w:val="006403A5"/>
    <w:rsid w:val="0064559F"/>
    <w:rsid w:val="006511B2"/>
    <w:rsid w:val="006A3359"/>
    <w:rsid w:val="006B0A41"/>
    <w:rsid w:val="006C0679"/>
    <w:rsid w:val="006D753C"/>
    <w:rsid w:val="006D77D2"/>
    <w:rsid w:val="006E2F7B"/>
    <w:rsid w:val="006E72A0"/>
    <w:rsid w:val="006F4D19"/>
    <w:rsid w:val="007003DA"/>
    <w:rsid w:val="00725DD3"/>
    <w:rsid w:val="00726164"/>
    <w:rsid w:val="00727883"/>
    <w:rsid w:val="00734465"/>
    <w:rsid w:val="00766482"/>
    <w:rsid w:val="00792707"/>
    <w:rsid w:val="00797C74"/>
    <w:rsid w:val="007A2DF4"/>
    <w:rsid w:val="007A41B4"/>
    <w:rsid w:val="007A5372"/>
    <w:rsid w:val="007C1541"/>
    <w:rsid w:val="007D1BD4"/>
    <w:rsid w:val="007D73CE"/>
    <w:rsid w:val="007E067B"/>
    <w:rsid w:val="007E647E"/>
    <w:rsid w:val="007E7531"/>
    <w:rsid w:val="007F384F"/>
    <w:rsid w:val="007F42BB"/>
    <w:rsid w:val="007F58CC"/>
    <w:rsid w:val="007F7464"/>
    <w:rsid w:val="0080328D"/>
    <w:rsid w:val="00812244"/>
    <w:rsid w:val="00812AEC"/>
    <w:rsid w:val="0081429A"/>
    <w:rsid w:val="00814E71"/>
    <w:rsid w:val="008155E4"/>
    <w:rsid w:val="00820901"/>
    <w:rsid w:val="008225B1"/>
    <w:rsid w:val="00823986"/>
    <w:rsid w:val="00832ADE"/>
    <w:rsid w:val="00836BAC"/>
    <w:rsid w:val="00851651"/>
    <w:rsid w:val="00866412"/>
    <w:rsid w:val="0087486C"/>
    <w:rsid w:val="00881926"/>
    <w:rsid w:val="00895EDD"/>
    <w:rsid w:val="008C5904"/>
    <w:rsid w:val="008C665E"/>
    <w:rsid w:val="008D231A"/>
    <w:rsid w:val="008E67B8"/>
    <w:rsid w:val="008E6B45"/>
    <w:rsid w:val="008F0598"/>
    <w:rsid w:val="00904AD4"/>
    <w:rsid w:val="00915B14"/>
    <w:rsid w:val="00915F46"/>
    <w:rsid w:val="00924B9B"/>
    <w:rsid w:val="009264BE"/>
    <w:rsid w:val="00932B39"/>
    <w:rsid w:val="009561D0"/>
    <w:rsid w:val="00961492"/>
    <w:rsid w:val="00963468"/>
    <w:rsid w:val="0097554A"/>
    <w:rsid w:val="009800CE"/>
    <w:rsid w:val="0098130F"/>
    <w:rsid w:val="00991653"/>
    <w:rsid w:val="00994FC0"/>
    <w:rsid w:val="009951E0"/>
    <w:rsid w:val="00995626"/>
    <w:rsid w:val="009A7915"/>
    <w:rsid w:val="009A7D30"/>
    <w:rsid w:val="009C3ED8"/>
    <w:rsid w:val="009D563F"/>
    <w:rsid w:val="009E52A5"/>
    <w:rsid w:val="009E628A"/>
    <w:rsid w:val="009E6DF4"/>
    <w:rsid w:val="009E7F8B"/>
    <w:rsid w:val="009F1ED2"/>
    <w:rsid w:val="00A011CD"/>
    <w:rsid w:val="00A0660B"/>
    <w:rsid w:val="00A112B1"/>
    <w:rsid w:val="00A12EFA"/>
    <w:rsid w:val="00A14225"/>
    <w:rsid w:val="00A20363"/>
    <w:rsid w:val="00A203B4"/>
    <w:rsid w:val="00A22F5F"/>
    <w:rsid w:val="00A23A42"/>
    <w:rsid w:val="00A36C01"/>
    <w:rsid w:val="00A5295A"/>
    <w:rsid w:val="00AA033F"/>
    <w:rsid w:val="00AA7999"/>
    <w:rsid w:val="00AB22F9"/>
    <w:rsid w:val="00AB6102"/>
    <w:rsid w:val="00AC1F32"/>
    <w:rsid w:val="00AE3E1A"/>
    <w:rsid w:val="00AE4267"/>
    <w:rsid w:val="00AF1453"/>
    <w:rsid w:val="00AF22E9"/>
    <w:rsid w:val="00AF238A"/>
    <w:rsid w:val="00AF6524"/>
    <w:rsid w:val="00AF666B"/>
    <w:rsid w:val="00B05D88"/>
    <w:rsid w:val="00B067ED"/>
    <w:rsid w:val="00B17D6D"/>
    <w:rsid w:val="00B22053"/>
    <w:rsid w:val="00B22980"/>
    <w:rsid w:val="00B231B8"/>
    <w:rsid w:val="00B24250"/>
    <w:rsid w:val="00B33714"/>
    <w:rsid w:val="00B5068A"/>
    <w:rsid w:val="00B51BE9"/>
    <w:rsid w:val="00B60E05"/>
    <w:rsid w:val="00B83924"/>
    <w:rsid w:val="00B85681"/>
    <w:rsid w:val="00B86FEF"/>
    <w:rsid w:val="00B874F8"/>
    <w:rsid w:val="00B9632D"/>
    <w:rsid w:val="00B97C73"/>
    <w:rsid w:val="00BA1706"/>
    <w:rsid w:val="00BA1C94"/>
    <w:rsid w:val="00BA293E"/>
    <w:rsid w:val="00BA3277"/>
    <w:rsid w:val="00BA7AE1"/>
    <w:rsid w:val="00BB2682"/>
    <w:rsid w:val="00BD1693"/>
    <w:rsid w:val="00BD6B71"/>
    <w:rsid w:val="00BF29F2"/>
    <w:rsid w:val="00C05EA5"/>
    <w:rsid w:val="00C07FE5"/>
    <w:rsid w:val="00C11D95"/>
    <w:rsid w:val="00C17AE4"/>
    <w:rsid w:val="00C2066E"/>
    <w:rsid w:val="00C2723D"/>
    <w:rsid w:val="00C3016F"/>
    <w:rsid w:val="00C341BE"/>
    <w:rsid w:val="00C40C55"/>
    <w:rsid w:val="00C53A30"/>
    <w:rsid w:val="00C568DE"/>
    <w:rsid w:val="00C63597"/>
    <w:rsid w:val="00C70C87"/>
    <w:rsid w:val="00C8055D"/>
    <w:rsid w:val="00C81B4B"/>
    <w:rsid w:val="00CA004E"/>
    <w:rsid w:val="00CB54FC"/>
    <w:rsid w:val="00CC1EB5"/>
    <w:rsid w:val="00CD59A3"/>
    <w:rsid w:val="00CE18F2"/>
    <w:rsid w:val="00CE7DCB"/>
    <w:rsid w:val="00CF2D56"/>
    <w:rsid w:val="00CF2DCD"/>
    <w:rsid w:val="00D02653"/>
    <w:rsid w:val="00D03A27"/>
    <w:rsid w:val="00D04D84"/>
    <w:rsid w:val="00D1331B"/>
    <w:rsid w:val="00D13E09"/>
    <w:rsid w:val="00D32B45"/>
    <w:rsid w:val="00D42F5C"/>
    <w:rsid w:val="00D431FB"/>
    <w:rsid w:val="00D52AE1"/>
    <w:rsid w:val="00D62B37"/>
    <w:rsid w:val="00D670DB"/>
    <w:rsid w:val="00D673C2"/>
    <w:rsid w:val="00D847A0"/>
    <w:rsid w:val="00D85F5E"/>
    <w:rsid w:val="00DB36AB"/>
    <w:rsid w:val="00DB4F6E"/>
    <w:rsid w:val="00DB6B79"/>
    <w:rsid w:val="00DC7A47"/>
    <w:rsid w:val="00DD4B3E"/>
    <w:rsid w:val="00E1027D"/>
    <w:rsid w:val="00E2783B"/>
    <w:rsid w:val="00E64E63"/>
    <w:rsid w:val="00E657F8"/>
    <w:rsid w:val="00E678ED"/>
    <w:rsid w:val="00E67EFC"/>
    <w:rsid w:val="00EB0BE4"/>
    <w:rsid w:val="00EB35E0"/>
    <w:rsid w:val="00EC5EA9"/>
    <w:rsid w:val="00EC7C00"/>
    <w:rsid w:val="00ED7F1A"/>
    <w:rsid w:val="00EE560C"/>
    <w:rsid w:val="00EF32F8"/>
    <w:rsid w:val="00EF75FA"/>
    <w:rsid w:val="00F1046D"/>
    <w:rsid w:val="00F10F61"/>
    <w:rsid w:val="00F17F30"/>
    <w:rsid w:val="00F2255D"/>
    <w:rsid w:val="00F26848"/>
    <w:rsid w:val="00F37740"/>
    <w:rsid w:val="00F43C1E"/>
    <w:rsid w:val="00F71711"/>
    <w:rsid w:val="00F8142B"/>
    <w:rsid w:val="00F85FAB"/>
    <w:rsid w:val="00F9169C"/>
    <w:rsid w:val="00F93E62"/>
    <w:rsid w:val="00F950FC"/>
    <w:rsid w:val="00FB3E40"/>
    <w:rsid w:val="00FC1CCB"/>
    <w:rsid w:val="00FC55BA"/>
    <w:rsid w:val="00FD75E6"/>
    <w:rsid w:val="00FE5AEF"/>
    <w:rsid w:val="00FE5D60"/>
    <w:rsid w:val="00FF22A4"/>
    <w:rsid w:val="00FF2791"/>
    <w:rsid w:val="00FF4485"/>
    <w:rsid w:val="00FF5B7C"/>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F2589"/>
  <w15:chartTrackingRefBased/>
  <w15:docId w15:val="{11862207-EAE4-4870-8A50-4A779A453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0901"/>
    <w:pPr>
      <w:spacing w:after="200" w:line="288" w:lineRule="auto"/>
      <w:jc w:val="both"/>
    </w:pPr>
    <w:rPr>
      <w:rFonts w:eastAsia="Times New Roman" w:cs="Times New Roman"/>
      <w:sz w:val="20"/>
      <w:szCs w:val="24"/>
      <w:lang w:eastAsia="de-DE"/>
    </w:rPr>
  </w:style>
  <w:style w:type="paragraph" w:styleId="berschrift1">
    <w:name w:val="heading 1"/>
    <w:basedOn w:val="Standard"/>
    <w:next w:val="Standard"/>
    <w:link w:val="berschrift1Zchn"/>
    <w:uiPriority w:val="9"/>
    <w:qFormat/>
    <w:rsid w:val="00866412"/>
    <w:pPr>
      <w:keepNext/>
      <w:keepLines/>
      <w:spacing w:before="240" w:after="120"/>
      <w:outlineLvl w:val="0"/>
    </w:pPr>
    <w:rPr>
      <w:rFonts w:eastAsiaTheme="majorEastAsia" w:cstheme="majorBidi"/>
      <w:b/>
      <w:color w:val="808080" w:themeColor="background1" w:themeShade="80"/>
      <w:sz w:val="28"/>
      <w:szCs w:val="32"/>
    </w:rPr>
  </w:style>
  <w:style w:type="paragraph" w:styleId="berschrift2">
    <w:name w:val="heading 2"/>
    <w:basedOn w:val="Standard"/>
    <w:next w:val="Standard"/>
    <w:link w:val="berschrift2Zchn"/>
    <w:uiPriority w:val="9"/>
    <w:unhideWhenUsed/>
    <w:qFormat/>
    <w:rsid w:val="00866412"/>
    <w:pPr>
      <w:keepNext/>
      <w:keepLines/>
      <w:spacing w:before="40" w:after="120"/>
      <w:outlineLvl w:val="1"/>
    </w:pPr>
    <w:rPr>
      <w:rFonts w:eastAsiaTheme="majorEastAsia" w:cstheme="majorBidi"/>
      <w:color w:val="A6A6A6" w:themeColor="background1" w:themeShade="A6"/>
      <w:sz w:val="28"/>
      <w:szCs w:val="26"/>
    </w:rPr>
  </w:style>
  <w:style w:type="paragraph" w:styleId="berschrift3">
    <w:name w:val="heading 3"/>
    <w:basedOn w:val="Standard"/>
    <w:link w:val="berschrift3Zchn"/>
    <w:uiPriority w:val="9"/>
    <w:qFormat/>
    <w:rsid w:val="00A23A42"/>
    <w:pPr>
      <w:spacing w:before="100" w:beforeAutospacing="1" w:after="100" w:afterAutospacing="1"/>
      <w:outlineLvl w:val="2"/>
    </w:pPr>
    <w:rPr>
      <w:rFonts w:ascii="Times New Roman" w:hAnsi="Times New Roman"/>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A23A42"/>
    <w:rPr>
      <w:rFonts w:ascii="Times New Roman" w:eastAsia="Times New Roman" w:hAnsi="Times New Roman" w:cs="Times New Roman"/>
      <w:b/>
      <w:bCs/>
      <w:sz w:val="27"/>
      <w:szCs w:val="27"/>
      <w:lang w:eastAsia="de-CH"/>
    </w:rPr>
  </w:style>
  <w:style w:type="character" w:styleId="Hyperlink">
    <w:name w:val="Hyperlink"/>
    <w:basedOn w:val="Absatz-Standardschriftart"/>
    <w:uiPriority w:val="99"/>
    <w:unhideWhenUsed/>
    <w:rsid w:val="00A23A42"/>
    <w:rPr>
      <w:color w:val="0563C1" w:themeColor="hyperlink"/>
      <w:u w:val="single"/>
    </w:rPr>
  </w:style>
  <w:style w:type="character" w:styleId="NichtaufgelsteErwhnung">
    <w:name w:val="Unresolved Mention"/>
    <w:basedOn w:val="Absatz-Standardschriftart"/>
    <w:uiPriority w:val="99"/>
    <w:semiHidden/>
    <w:unhideWhenUsed/>
    <w:rsid w:val="00A23A42"/>
    <w:rPr>
      <w:color w:val="605E5C"/>
      <w:shd w:val="clear" w:color="auto" w:fill="E1DFDD"/>
    </w:rPr>
  </w:style>
  <w:style w:type="paragraph" w:styleId="StandardWeb">
    <w:name w:val="Normal (Web)"/>
    <w:basedOn w:val="Standard"/>
    <w:uiPriority w:val="99"/>
    <w:semiHidden/>
    <w:unhideWhenUsed/>
    <w:rsid w:val="00A23A42"/>
    <w:pPr>
      <w:spacing w:before="100" w:beforeAutospacing="1" w:after="100" w:afterAutospacing="1"/>
    </w:pPr>
    <w:rPr>
      <w:rFonts w:ascii="Times New Roman" w:hAnsi="Times New Roman"/>
      <w:sz w:val="24"/>
      <w:lang w:eastAsia="de-CH"/>
    </w:rPr>
  </w:style>
  <w:style w:type="paragraph" w:styleId="Kopfzeile">
    <w:name w:val="header"/>
    <w:basedOn w:val="Standard"/>
    <w:link w:val="KopfzeileZchn"/>
    <w:uiPriority w:val="99"/>
    <w:unhideWhenUsed/>
    <w:rsid w:val="00411DC3"/>
    <w:pPr>
      <w:tabs>
        <w:tab w:val="center" w:pos="4536"/>
        <w:tab w:val="right" w:pos="9072"/>
      </w:tabs>
    </w:pPr>
  </w:style>
  <w:style w:type="character" w:customStyle="1" w:styleId="KopfzeileZchn">
    <w:name w:val="Kopfzeile Zchn"/>
    <w:basedOn w:val="Absatz-Standardschriftart"/>
    <w:link w:val="Kopfzeile"/>
    <w:uiPriority w:val="99"/>
    <w:rsid w:val="00411DC3"/>
  </w:style>
  <w:style w:type="paragraph" w:styleId="Fuzeile">
    <w:name w:val="footer"/>
    <w:basedOn w:val="Standard"/>
    <w:link w:val="FuzeileZchn"/>
    <w:uiPriority w:val="99"/>
    <w:unhideWhenUsed/>
    <w:rsid w:val="00411DC3"/>
    <w:pPr>
      <w:tabs>
        <w:tab w:val="center" w:pos="4536"/>
        <w:tab w:val="right" w:pos="9072"/>
      </w:tabs>
    </w:pPr>
  </w:style>
  <w:style w:type="character" w:customStyle="1" w:styleId="FuzeileZchn">
    <w:name w:val="Fußzeile Zchn"/>
    <w:basedOn w:val="Absatz-Standardschriftart"/>
    <w:link w:val="Fuzeile"/>
    <w:uiPriority w:val="99"/>
    <w:rsid w:val="00411DC3"/>
  </w:style>
  <w:style w:type="paragraph" w:styleId="Listenabsatz">
    <w:name w:val="List Paragraph"/>
    <w:basedOn w:val="Standard"/>
    <w:uiPriority w:val="34"/>
    <w:qFormat/>
    <w:rsid w:val="00820901"/>
    <w:pPr>
      <w:ind w:left="720"/>
      <w:contextualSpacing/>
    </w:pPr>
  </w:style>
  <w:style w:type="paragraph" w:styleId="Sprechblasentext">
    <w:name w:val="Balloon Text"/>
    <w:basedOn w:val="Standard"/>
    <w:link w:val="SprechblasentextZchn"/>
    <w:uiPriority w:val="99"/>
    <w:semiHidden/>
    <w:unhideWhenUsed/>
    <w:rsid w:val="00915B1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15B14"/>
    <w:rPr>
      <w:rFonts w:ascii="Segoe UI" w:hAnsi="Segoe UI" w:cs="Segoe UI"/>
      <w:sz w:val="18"/>
      <w:szCs w:val="18"/>
    </w:rPr>
  </w:style>
  <w:style w:type="table" w:styleId="Tabellenraster">
    <w:name w:val="Table Grid"/>
    <w:basedOn w:val="NormaleTabelle"/>
    <w:uiPriority w:val="39"/>
    <w:rsid w:val="00B33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B337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erschrift1Zchn">
    <w:name w:val="Überschrift 1 Zchn"/>
    <w:basedOn w:val="Absatz-Standardschriftart"/>
    <w:link w:val="berschrift1"/>
    <w:uiPriority w:val="9"/>
    <w:rsid w:val="00866412"/>
    <w:rPr>
      <w:rFonts w:eastAsiaTheme="majorEastAsia" w:cstheme="majorBidi"/>
      <w:b/>
      <w:color w:val="808080" w:themeColor="background1" w:themeShade="80"/>
      <w:sz w:val="28"/>
      <w:szCs w:val="32"/>
      <w:lang w:eastAsia="de-DE"/>
    </w:rPr>
  </w:style>
  <w:style w:type="paragraph" w:styleId="Inhaltsverzeichnisberschrift">
    <w:name w:val="TOC Heading"/>
    <w:basedOn w:val="berschrift1"/>
    <w:next w:val="Standard"/>
    <w:uiPriority w:val="39"/>
    <w:unhideWhenUsed/>
    <w:qFormat/>
    <w:rsid w:val="00356262"/>
    <w:pPr>
      <w:outlineLvl w:val="9"/>
    </w:pPr>
    <w:rPr>
      <w:rFonts w:ascii="Calibri Light" w:eastAsia="Calibri Light" w:hAnsi="Calibri Light" w:cs="Calibri Light"/>
      <w:lang w:eastAsia="de-CH"/>
    </w:rPr>
  </w:style>
  <w:style w:type="paragraph" w:styleId="Verzeichnis1">
    <w:name w:val="toc 1"/>
    <w:basedOn w:val="Standard"/>
    <w:next w:val="Standard"/>
    <w:uiPriority w:val="39"/>
    <w:unhideWhenUsed/>
    <w:rsid w:val="0081429A"/>
    <w:pPr>
      <w:spacing w:line="480" w:lineRule="auto"/>
    </w:pPr>
    <w:rPr>
      <w:b/>
      <w:bCs/>
      <w:caps/>
      <w:color w:val="808080" w:themeColor="background1" w:themeShade="80"/>
      <w:sz w:val="24"/>
    </w:rPr>
  </w:style>
  <w:style w:type="paragraph" w:styleId="Verzeichnis2">
    <w:name w:val="toc 2"/>
    <w:basedOn w:val="Standard"/>
    <w:next w:val="Standard"/>
    <w:uiPriority w:val="39"/>
    <w:unhideWhenUsed/>
    <w:rsid w:val="0081429A"/>
    <w:pPr>
      <w:spacing w:line="480" w:lineRule="auto"/>
    </w:pPr>
    <w:rPr>
      <w:bCs/>
      <w:smallCaps/>
      <w:color w:val="A6A6A6" w:themeColor="background1" w:themeShade="A6"/>
      <w:sz w:val="24"/>
    </w:rPr>
  </w:style>
  <w:style w:type="character" w:styleId="Seitenzahl">
    <w:name w:val="page number"/>
    <w:basedOn w:val="Absatz-Standardschriftart"/>
    <w:uiPriority w:val="99"/>
    <w:semiHidden/>
    <w:unhideWhenUsed/>
    <w:rsid w:val="00356262"/>
  </w:style>
  <w:style w:type="paragraph" w:styleId="Verzeichnis3">
    <w:name w:val="toc 3"/>
    <w:basedOn w:val="Standard"/>
    <w:next w:val="Standard"/>
    <w:autoRedefine/>
    <w:uiPriority w:val="39"/>
    <w:semiHidden/>
    <w:unhideWhenUsed/>
    <w:rsid w:val="00356262"/>
    <w:rPr>
      <w:rFonts w:asciiTheme="minorHAnsi" w:hAnsiTheme="minorHAnsi"/>
      <w:smallCaps/>
      <w:color w:val="A6A6A6" w:themeColor="background1" w:themeShade="A6"/>
    </w:rPr>
  </w:style>
  <w:style w:type="paragraph" w:styleId="Verzeichnis4">
    <w:name w:val="toc 4"/>
    <w:basedOn w:val="Standard"/>
    <w:next w:val="Standard"/>
    <w:autoRedefine/>
    <w:uiPriority w:val="39"/>
    <w:semiHidden/>
    <w:unhideWhenUsed/>
    <w:rsid w:val="00356262"/>
    <w:rPr>
      <w:rFonts w:asciiTheme="minorHAnsi" w:hAnsiTheme="minorHAnsi"/>
      <w:color w:val="A6A6A6" w:themeColor="background1" w:themeShade="A6"/>
    </w:rPr>
  </w:style>
  <w:style w:type="paragraph" w:styleId="Verzeichnis5">
    <w:name w:val="toc 5"/>
    <w:basedOn w:val="Standard"/>
    <w:next w:val="Standard"/>
    <w:autoRedefine/>
    <w:uiPriority w:val="39"/>
    <w:semiHidden/>
    <w:unhideWhenUsed/>
    <w:rsid w:val="00356262"/>
    <w:rPr>
      <w:rFonts w:asciiTheme="minorHAnsi" w:hAnsiTheme="minorHAnsi"/>
      <w:color w:val="A6A6A6" w:themeColor="background1" w:themeShade="A6"/>
    </w:rPr>
  </w:style>
  <w:style w:type="paragraph" w:styleId="Verzeichnis6">
    <w:name w:val="toc 6"/>
    <w:basedOn w:val="Standard"/>
    <w:next w:val="Standard"/>
    <w:autoRedefine/>
    <w:uiPriority w:val="39"/>
    <w:semiHidden/>
    <w:unhideWhenUsed/>
    <w:rsid w:val="00356262"/>
    <w:rPr>
      <w:rFonts w:asciiTheme="minorHAnsi" w:hAnsiTheme="minorHAnsi"/>
      <w:color w:val="A6A6A6" w:themeColor="background1" w:themeShade="A6"/>
    </w:rPr>
  </w:style>
  <w:style w:type="paragraph" w:styleId="Verzeichnis7">
    <w:name w:val="toc 7"/>
    <w:basedOn w:val="Standard"/>
    <w:next w:val="Standard"/>
    <w:autoRedefine/>
    <w:uiPriority w:val="39"/>
    <w:semiHidden/>
    <w:unhideWhenUsed/>
    <w:rsid w:val="00356262"/>
    <w:rPr>
      <w:rFonts w:asciiTheme="minorHAnsi" w:hAnsiTheme="minorHAnsi"/>
      <w:color w:val="A6A6A6" w:themeColor="background1" w:themeShade="A6"/>
    </w:rPr>
  </w:style>
  <w:style w:type="paragraph" w:styleId="Verzeichnis8">
    <w:name w:val="toc 8"/>
    <w:basedOn w:val="Standard"/>
    <w:next w:val="Standard"/>
    <w:autoRedefine/>
    <w:uiPriority w:val="39"/>
    <w:semiHidden/>
    <w:unhideWhenUsed/>
    <w:rsid w:val="00356262"/>
    <w:rPr>
      <w:rFonts w:asciiTheme="minorHAnsi" w:hAnsiTheme="minorHAnsi"/>
      <w:color w:val="A6A6A6" w:themeColor="background1" w:themeShade="A6"/>
    </w:rPr>
  </w:style>
  <w:style w:type="paragraph" w:styleId="Verzeichnis9">
    <w:name w:val="toc 9"/>
    <w:basedOn w:val="Standard"/>
    <w:next w:val="Standard"/>
    <w:autoRedefine/>
    <w:uiPriority w:val="39"/>
    <w:semiHidden/>
    <w:unhideWhenUsed/>
    <w:rsid w:val="00356262"/>
    <w:rPr>
      <w:rFonts w:asciiTheme="minorHAnsi" w:hAnsiTheme="minorHAnsi"/>
      <w:color w:val="A6A6A6" w:themeColor="background1" w:themeShade="A6"/>
    </w:rPr>
  </w:style>
  <w:style w:type="character" w:customStyle="1" w:styleId="berschrift2Zchn">
    <w:name w:val="Überschrift 2 Zchn"/>
    <w:basedOn w:val="Absatz-Standardschriftart"/>
    <w:link w:val="berschrift2"/>
    <w:uiPriority w:val="9"/>
    <w:rsid w:val="00866412"/>
    <w:rPr>
      <w:rFonts w:eastAsiaTheme="majorEastAsia" w:cstheme="majorBidi"/>
      <w:color w:val="A6A6A6" w:themeColor="background1" w:themeShade="A6"/>
      <w:sz w:val="28"/>
      <w:szCs w:val="26"/>
      <w:lang w:eastAsia="de-DE"/>
    </w:rPr>
  </w:style>
  <w:style w:type="paragraph" w:styleId="Funotentext">
    <w:name w:val="footnote text"/>
    <w:basedOn w:val="Standard"/>
    <w:link w:val="FunotentextZchn"/>
    <w:uiPriority w:val="99"/>
    <w:semiHidden/>
    <w:unhideWhenUsed/>
    <w:rsid w:val="00832ADE"/>
    <w:rPr>
      <w:szCs w:val="20"/>
    </w:rPr>
  </w:style>
  <w:style w:type="character" w:customStyle="1" w:styleId="FunotentextZchn">
    <w:name w:val="Fußnotentext Zchn"/>
    <w:basedOn w:val="Absatz-Standardschriftart"/>
    <w:link w:val="Funotentext"/>
    <w:uiPriority w:val="99"/>
    <w:semiHidden/>
    <w:rsid w:val="00832ADE"/>
    <w:rPr>
      <w:sz w:val="20"/>
      <w:szCs w:val="20"/>
    </w:rPr>
  </w:style>
  <w:style w:type="character" w:styleId="Funotenzeichen">
    <w:name w:val="footnote reference"/>
    <w:basedOn w:val="Absatz-Standardschriftart"/>
    <w:uiPriority w:val="99"/>
    <w:semiHidden/>
    <w:unhideWhenUsed/>
    <w:rsid w:val="00832ADE"/>
    <w:rPr>
      <w:vertAlign w:val="superscript"/>
    </w:rPr>
  </w:style>
  <w:style w:type="table" w:customStyle="1" w:styleId="Tabellenraster1">
    <w:name w:val="Tabellenraster1"/>
    <w:basedOn w:val="NormaleTabelle"/>
    <w:next w:val="Tabellenraster"/>
    <w:uiPriority w:val="39"/>
    <w:rsid w:val="009A7D30"/>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1">
    <w:name w:val="Plain Table 1"/>
    <w:basedOn w:val="NormaleTabelle"/>
    <w:uiPriority w:val="41"/>
    <w:rsid w:val="009A7D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4">
    <w:name w:val="Plain Table 4"/>
    <w:basedOn w:val="NormaleTabelle"/>
    <w:uiPriority w:val="44"/>
    <w:rsid w:val="009A7D3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ikilink">
    <w:name w:val="wikilink"/>
    <w:basedOn w:val="Absatz-Standardschriftart"/>
    <w:rsid w:val="001C68B8"/>
  </w:style>
  <w:style w:type="character" w:styleId="BesuchterLink">
    <w:name w:val="FollowedHyperlink"/>
    <w:basedOn w:val="Absatz-Standardschriftart"/>
    <w:uiPriority w:val="99"/>
    <w:semiHidden/>
    <w:unhideWhenUsed/>
    <w:rsid w:val="00D1331B"/>
    <w:rPr>
      <w:color w:val="954F72" w:themeColor="followedHyperlink"/>
      <w:u w:val="single"/>
    </w:rPr>
  </w:style>
  <w:style w:type="paragraph" w:styleId="KeinLeerraum">
    <w:name w:val="No Spacing"/>
    <w:uiPriority w:val="1"/>
    <w:qFormat/>
    <w:rsid w:val="00EF32F8"/>
    <w:pPr>
      <w:spacing w:after="0" w:line="288" w:lineRule="auto"/>
      <w:jc w:val="both"/>
    </w:pPr>
    <w:rPr>
      <w:rFonts w:ascii="Avenir Next LT Pro" w:hAnsi="Avenir Next LT Pro"/>
      <w:sz w:val="24"/>
    </w:rPr>
  </w:style>
  <w:style w:type="paragraph" w:styleId="Beschriftung">
    <w:name w:val="caption"/>
    <w:basedOn w:val="Standard"/>
    <w:next w:val="Standard"/>
    <w:uiPriority w:val="35"/>
    <w:unhideWhenUsed/>
    <w:qFormat/>
    <w:rsid w:val="00BA293E"/>
    <w:rPr>
      <w:i/>
      <w:iCs/>
      <w:color w:val="44546A" w:themeColor="text2"/>
      <w:sz w:val="18"/>
      <w:szCs w:val="18"/>
    </w:rPr>
  </w:style>
  <w:style w:type="paragraph" w:styleId="Abbildungsverzeichnis">
    <w:name w:val="table of figures"/>
    <w:basedOn w:val="Standard"/>
    <w:next w:val="Standard"/>
    <w:uiPriority w:val="99"/>
    <w:unhideWhenUsed/>
    <w:rsid w:val="000A1BA1"/>
  </w:style>
  <w:style w:type="character" w:styleId="Hervorhebung">
    <w:name w:val="Emphasis"/>
    <w:basedOn w:val="Absatz-Standardschriftart"/>
    <w:uiPriority w:val="20"/>
    <w:qFormat/>
    <w:rsid w:val="008209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4846">
      <w:bodyDiv w:val="1"/>
      <w:marLeft w:val="0"/>
      <w:marRight w:val="0"/>
      <w:marTop w:val="0"/>
      <w:marBottom w:val="0"/>
      <w:divBdr>
        <w:top w:val="none" w:sz="0" w:space="0" w:color="auto"/>
        <w:left w:val="none" w:sz="0" w:space="0" w:color="auto"/>
        <w:bottom w:val="none" w:sz="0" w:space="0" w:color="auto"/>
        <w:right w:val="none" w:sz="0" w:space="0" w:color="auto"/>
      </w:divBdr>
    </w:div>
    <w:div w:id="54090142">
      <w:bodyDiv w:val="1"/>
      <w:marLeft w:val="0"/>
      <w:marRight w:val="0"/>
      <w:marTop w:val="0"/>
      <w:marBottom w:val="0"/>
      <w:divBdr>
        <w:top w:val="none" w:sz="0" w:space="0" w:color="auto"/>
        <w:left w:val="none" w:sz="0" w:space="0" w:color="auto"/>
        <w:bottom w:val="none" w:sz="0" w:space="0" w:color="auto"/>
        <w:right w:val="none" w:sz="0" w:space="0" w:color="auto"/>
      </w:divBdr>
    </w:div>
    <w:div w:id="84226466">
      <w:bodyDiv w:val="1"/>
      <w:marLeft w:val="0"/>
      <w:marRight w:val="0"/>
      <w:marTop w:val="0"/>
      <w:marBottom w:val="0"/>
      <w:divBdr>
        <w:top w:val="none" w:sz="0" w:space="0" w:color="auto"/>
        <w:left w:val="none" w:sz="0" w:space="0" w:color="auto"/>
        <w:bottom w:val="none" w:sz="0" w:space="0" w:color="auto"/>
        <w:right w:val="none" w:sz="0" w:space="0" w:color="auto"/>
      </w:divBdr>
    </w:div>
    <w:div w:id="84881923">
      <w:bodyDiv w:val="1"/>
      <w:marLeft w:val="0"/>
      <w:marRight w:val="0"/>
      <w:marTop w:val="0"/>
      <w:marBottom w:val="0"/>
      <w:divBdr>
        <w:top w:val="none" w:sz="0" w:space="0" w:color="auto"/>
        <w:left w:val="none" w:sz="0" w:space="0" w:color="auto"/>
        <w:bottom w:val="none" w:sz="0" w:space="0" w:color="auto"/>
        <w:right w:val="none" w:sz="0" w:space="0" w:color="auto"/>
      </w:divBdr>
    </w:div>
    <w:div w:id="98257991">
      <w:bodyDiv w:val="1"/>
      <w:marLeft w:val="0"/>
      <w:marRight w:val="0"/>
      <w:marTop w:val="0"/>
      <w:marBottom w:val="0"/>
      <w:divBdr>
        <w:top w:val="none" w:sz="0" w:space="0" w:color="auto"/>
        <w:left w:val="none" w:sz="0" w:space="0" w:color="auto"/>
        <w:bottom w:val="none" w:sz="0" w:space="0" w:color="auto"/>
        <w:right w:val="none" w:sz="0" w:space="0" w:color="auto"/>
      </w:divBdr>
    </w:div>
    <w:div w:id="126319235">
      <w:bodyDiv w:val="1"/>
      <w:marLeft w:val="0"/>
      <w:marRight w:val="0"/>
      <w:marTop w:val="0"/>
      <w:marBottom w:val="0"/>
      <w:divBdr>
        <w:top w:val="none" w:sz="0" w:space="0" w:color="auto"/>
        <w:left w:val="none" w:sz="0" w:space="0" w:color="auto"/>
        <w:bottom w:val="none" w:sz="0" w:space="0" w:color="auto"/>
        <w:right w:val="none" w:sz="0" w:space="0" w:color="auto"/>
      </w:divBdr>
    </w:div>
    <w:div w:id="166790339">
      <w:bodyDiv w:val="1"/>
      <w:marLeft w:val="0"/>
      <w:marRight w:val="0"/>
      <w:marTop w:val="0"/>
      <w:marBottom w:val="0"/>
      <w:divBdr>
        <w:top w:val="none" w:sz="0" w:space="0" w:color="auto"/>
        <w:left w:val="none" w:sz="0" w:space="0" w:color="auto"/>
        <w:bottom w:val="none" w:sz="0" w:space="0" w:color="auto"/>
        <w:right w:val="none" w:sz="0" w:space="0" w:color="auto"/>
      </w:divBdr>
    </w:div>
    <w:div w:id="173109986">
      <w:bodyDiv w:val="1"/>
      <w:marLeft w:val="0"/>
      <w:marRight w:val="0"/>
      <w:marTop w:val="0"/>
      <w:marBottom w:val="0"/>
      <w:divBdr>
        <w:top w:val="none" w:sz="0" w:space="0" w:color="auto"/>
        <w:left w:val="none" w:sz="0" w:space="0" w:color="auto"/>
        <w:bottom w:val="none" w:sz="0" w:space="0" w:color="auto"/>
        <w:right w:val="none" w:sz="0" w:space="0" w:color="auto"/>
      </w:divBdr>
    </w:div>
    <w:div w:id="213273205">
      <w:bodyDiv w:val="1"/>
      <w:marLeft w:val="0"/>
      <w:marRight w:val="0"/>
      <w:marTop w:val="0"/>
      <w:marBottom w:val="0"/>
      <w:divBdr>
        <w:top w:val="none" w:sz="0" w:space="0" w:color="auto"/>
        <w:left w:val="none" w:sz="0" w:space="0" w:color="auto"/>
        <w:bottom w:val="none" w:sz="0" w:space="0" w:color="auto"/>
        <w:right w:val="none" w:sz="0" w:space="0" w:color="auto"/>
      </w:divBdr>
    </w:div>
    <w:div w:id="321012902">
      <w:bodyDiv w:val="1"/>
      <w:marLeft w:val="0"/>
      <w:marRight w:val="0"/>
      <w:marTop w:val="0"/>
      <w:marBottom w:val="0"/>
      <w:divBdr>
        <w:top w:val="none" w:sz="0" w:space="0" w:color="auto"/>
        <w:left w:val="none" w:sz="0" w:space="0" w:color="auto"/>
        <w:bottom w:val="none" w:sz="0" w:space="0" w:color="auto"/>
        <w:right w:val="none" w:sz="0" w:space="0" w:color="auto"/>
      </w:divBdr>
    </w:div>
    <w:div w:id="324286255">
      <w:bodyDiv w:val="1"/>
      <w:marLeft w:val="0"/>
      <w:marRight w:val="0"/>
      <w:marTop w:val="0"/>
      <w:marBottom w:val="0"/>
      <w:divBdr>
        <w:top w:val="none" w:sz="0" w:space="0" w:color="auto"/>
        <w:left w:val="none" w:sz="0" w:space="0" w:color="auto"/>
        <w:bottom w:val="none" w:sz="0" w:space="0" w:color="auto"/>
        <w:right w:val="none" w:sz="0" w:space="0" w:color="auto"/>
      </w:divBdr>
    </w:div>
    <w:div w:id="429668630">
      <w:bodyDiv w:val="1"/>
      <w:marLeft w:val="0"/>
      <w:marRight w:val="0"/>
      <w:marTop w:val="0"/>
      <w:marBottom w:val="0"/>
      <w:divBdr>
        <w:top w:val="none" w:sz="0" w:space="0" w:color="auto"/>
        <w:left w:val="none" w:sz="0" w:space="0" w:color="auto"/>
        <w:bottom w:val="none" w:sz="0" w:space="0" w:color="auto"/>
        <w:right w:val="none" w:sz="0" w:space="0" w:color="auto"/>
      </w:divBdr>
    </w:div>
    <w:div w:id="482158833">
      <w:bodyDiv w:val="1"/>
      <w:marLeft w:val="0"/>
      <w:marRight w:val="0"/>
      <w:marTop w:val="0"/>
      <w:marBottom w:val="0"/>
      <w:divBdr>
        <w:top w:val="none" w:sz="0" w:space="0" w:color="auto"/>
        <w:left w:val="none" w:sz="0" w:space="0" w:color="auto"/>
        <w:bottom w:val="none" w:sz="0" w:space="0" w:color="auto"/>
        <w:right w:val="none" w:sz="0" w:space="0" w:color="auto"/>
      </w:divBdr>
    </w:div>
    <w:div w:id="640311159">
      <w:bodyDiv w:val="1"/>
      <w:marLeft w:val="0"/>
      <w:marRight w:val="0"/>
      <w:marTop w:val="0"/>
      <w:marBottom w:val="0"/>
      <w:divBdr>
        <w:top w:val="none" w:sz="0" w:space="0" w:color="auto"/>
        <w:left w:val="none" w:sz="0" w:space="0" w:color="auto"/>
        <w:bottom w:val="none" w:sz="0" w:space="0" w:color="auto"/>
        <w:right w:val="none" w:sz="0" w:space="0" w:color="auto"/>
      </w:divBdr>
    </w:div>
    <w:div w:id="688217754">
      <w:bodyDiv w:val="1"/>
      <w:marLeft w:val="0"/>
      <w:marRight w:val="0"/>
      <w:marTop w:val="0"/>
      <w:marBottom w:val="0"/>
      <w:divBdr>
        <w:top w:val="none" w:sz="0" w:space="0" w:color="auto"/>
        <w:left w:val="none" w:sz="0" w:space="0" w:color="auto"/>
        <w:bottom w:val="none" w:sz="0" w:space="0" w:color="auto"/>
        <w:right w:val="none" w:sz="0" w:space="0" w:color="auto"/>
      </w:divBdr>
    </w:div>
    <w:div w:id="693305366">
      <w:bodyDiv w:val="1"/>
      <w:marLeft w:val="0"/>
      <w:marRight w:val="0"/>
      <w:marTop w:val="0"/>
      <w:marBottom w:val="0"/>
      <w:divBdr>
        <w:top w:val="none" w:sz="0" w:space="0" w:color="auto"/>
        <w:left w:val="none" w:sz="0" w:space="0" w:color="auto"/>
        <w:bottom w:val="none" w:sz="0" w:space="0" w:color="auto"/>
        <w:right w:val="none" w:sz="0" w:space="0" w:color="auto"/>
      </w:divBdr>
    </w:div>
    <w:div w:id="888760857">
      <w:bodyDiv w:val="1"/>
      <w:marLeft w:val="0"/>
      <w:marRight w:val="0"/>
      <w:marTop w:val="0"/>
      <w:marBottom w:val="0"/>
      <w:divBdr>
        <w:top w:val="none" w:sz="0" w:space="0" w:color="auto"/>
        <w:left w:val="none" w:sz="0" w:space="0" w:color="auto"/>
        <w:bottom w:val="none" w:sz="0" w:space="0" w:color="auto"/>
        <w:right w:val="none" w:sz="0" w:space="0" w:color="auto"/>
      </w:divBdr>
    </w:div>
    <w:div w:id="1030298754">
      <w:bodyDiv w:val="1"/>
      <w:marLeft w:val="0"/>
      <w:marRight w:val="0"/>
      <w:marTop w:val="0"/>
      <w:marBottom w:val="0"/>
      <w:divBdr>
        <w:top w:val="none" w:sz="0" w:space="0" w:color="auto"/>
        <w:left w:val="none" w:sz="0" w:space="0" w:color="auto"/>
        <w:bottom w:val="none" w:sz="0" w:space="0" w:color="auto"/>
        <w:right w:val="none" w:sz="0" w:space="0" w:color="auto"/>
      </w:divBdr>
    </w:div>
    <w:div w:id="1101070430">
      <w:bodyDiv w:val="1"/>
      <w:marLeft w:val="0"/>
      <w:marRight w:val="0"/>
      <w:marTop w:val="0"/>
      <w:marBottom w:val="0"/>
      <w:divBdr>
        <w:top w:val="none" w:sz="0" w:space="0" w:color="auto"/>
        <w:left w:val="none" w:sz="0" w:space="0" w:color="auto"/>
        <w:bottom w:val="none" w:sz="0" w:space="0" w:color="auto"/>
        <w:right w:val="none" w:sz="0" w:space="0" w:color="auto"/>
      </w:divBdr>
    </w:div>
    <w:div w:id="1197619467">
      <w:bodyDiv w:val="1"/>
      <w:marLeft w:val="0"/>
      <w:marRight w:val="0"/>
      <w:marTop w:val="0"/>
      <w:marBottom w:val="0"/>
      <w:divBdr>
        <w:top w:val="none" w:sz="0" w:space="0" w:color="auto"/>
        <w:left w:val="none" w:sz="0" w:space="0" w:color="auto"/>
        <w:bottom w:val="none" w:sz="0" w:space="0" w:color="auto"/>
        <w:right w:val="none" w:sz="0" w:space="0" w:color="auto"/>
      </w:divBdr>
    </w:div>
    <w:div w:id="1257792469">
      <w:bodyDiv w:val="1"/>
      <w:marLeft w:val="0"/>
      <w:marRight w:val="0"/>
      <w:marTop w:val="0"/>
      <w:marBottom w:val="0"/>
      <w:divBdr>
        <w:top w:val="none" w:sz="0" w:space="0" w:color="auto"/>
        <w:left w:val="none" w:sz="0" w:space="0" w:color="auto"/>
        <w:bottom w:val="none" w:sz="0" w:space="0" w:color="auto"/>
        <w:right w:val="none" w:sz="0" w:space="0" w:color="auto"/>
      </w:divBdr>
    </w:div>
    <w:div w:id="1359158775">
      <w:bodyDiv w:val="1"/>
      <w:marLeft w:val="0"/>
      <w:marRight w:val="0"/>
      <w:marTop w:val="0"/>
      <w:marBottom w:val="0"/>
      <w:divBdr>
        <w:top w:val="none" w:sz="0" w:space="0" w:color="auto"/>
        <w:left w:val="none" w:sz="0" w:space="0" w:color="auto"/>
        <w:bottom w:val="none" w:sz="0" w:space="0" w:color="auto"/>
        <w:right w:val="none" w:sz="0" w:space="0" w:color="auto"/>
      </w:divBdr>
    </w:div>
    <w:div w:id="1377313429">
      <w:bodyDiv w:val="1"/>
      <w:marLeft w:val="0"/>
      <w:marRight w:val="0"/>
      <w:marTop w:val="0"/>
      <w:marBottom w:val="0"/>
      <w:divBdr>
        <w:top w:val="none" w:sz="0" w:space="0" w:color="auto"/>
        <w:left w:val="none" w:sz="0" w:space="0" w:color="auto"/>
        <w:bottom w:val="none" w:sz="0" w:space="0" w:color="auto"/>
        <w:right w:val="none" w:sz="0" w:space="0" w:color="auto"/>
      </w:divBdr>
    </w:div>
    <w:div w:id="1407418093">
      <w:bodyDiv w:val="1"/>
      <w:marLeft w:val="0"/>
      <w:marRight w:val="0"/>
      <w:marTop w:val="0"/>
      <w:marBottom w:val="0"/>
      <w:divBdr>
        <w:top w:val="none" w:sz="0" w:space="0" w:color="auto"/>
        <w:left w:val="none" w:sz="0" w:space="0" w:color="auto"/>
        <w:bottom w:val="none" w:sz="0" w:space="0" w:color="auto"/>
        <w:right w:val="none" w:sz="0" w:space="0" w:color="auto"/>
      </w:divBdr>
    </w:div>
    <w:div w:id="1425036540">
      <w:bodyDiv w:val="1"/>
      <w:marLeft w:val="0"/>
      <w:marRight w:val="0"/>
      <w:marTop w:val="0"/>
      <w:marBottom w:val="0"/>
      <w:divBdr>
        <w:top w:val="none" w:sz="0" w:space="0" w:color="auto"/>
        <w:left w:val="none" w:sz="0" w:space="0" w:color="auto"/>
        <w:bottom w:val="none" w:sz="0" w:space="0" w:color="auto"/>
        <w:right w:val="none" w:sz="0" w:space="0" w:color="auto"/>
      </w:divBdr>
    </w:div>
    <w:div w:id="1583298067">
      <w:bodyDiv w:val="1"/>
      <w:marLeft w:val="0"/>
      <w:marRight w:val="0"/>
      <w:marTop w:val="0"/>
      <w:marBottom w:val="0"/>
      <w:divBdr>
        <w:top w:val="none" w:sz="0" w:space="0" w:color="auto"/>
        <w:left w:val="none" w:sz="0" w:space="0" w:color="auto"/>
        <w:bottom w:val="none" w:sz="0" w:space="0" w:color="auto"/>
        <w:right w:val="none" w:sz="0" w:space="0" w:color="auto"/>
      </w:divBdr>
    </w:div>
    <w:div w:id="1609192034">
      <w:bodyDiv w:val="1"/>
      <w:marLeft w:val="0"/>
      <w:marRight w:val="0"/>
      <w:marTop w:val="0"/>
      <w:marBottom w:val="0"/>
      <w:divBdr>
        <w:top w:val="none" w:sz="0" w:space="0" w:color="auto"/>
        <w:left w:val="none" w:sz="0" w:space="0" w:color="auto"/>
        <w:bottom w:val="none" w:sz="0" w:space="0" w:color="auto"/>
        <w:right w:val="none" w:sz="0" w:space="0" w:color="auto"/>
      </w:divBdr>
    </w:div>
    <w:div w:id="1709522460">
      <w:bodyDiv w:val="1"/>
      <w:marLeft w:val="0"/>
      <w:marRight w:val="0"/>
      <w:marTop w:val="0"/>
      <w:marBottom w:val="0"/>
      <w:divBdr>
        <w:top w:val="none" w:sz="0" w:space="0" w:color="auto"/>
        <w:left w:val="none" w:sz="0" w:space="0" w:color="auto"/>
        <w:bottom w:val="none" w:sz="0" w:space="0" w:color="auto"/>
        <w:right w:val="none" w:sz="0" w:space="0" w:color="auto"/>
      </w:divBdr>
    </w:div>
    <w:div w:id="1730690472">
      <w:bodyDiv w:val="1"/>
      <w:marLeft w:val="0"/>
      <w:marRight w:val="0"/>
      <w:marTop w:val="0"/>
      <w:marBottom w:val="0"/>
      <w:divBdr>
        <w:top w:val="none" w:sz="0" w:space="0" w:color="auto"/>
        <w:left w:val="none" w:sz="0" w:space="0" w:color="auto"/>
        <w:bottom w:val="none" w:sz="0" w:space="0" w:color="auto"/>
        <w:right w:val="none" w:sz="0" w:space="0" w:color="auto"/>
      </w:divBdr>
    </w:div>
    <w:div w:id="1782651496">
      <w:bodyDiv w:val="1"/>
      <w:marLeft w:val="0"/>
      <w:marRight w:val="0"/>
      <w:marTop w:val="0"/>
      <w:marBottom w:val="0"/>
      <w:divBdr>
        <w:top w:val="none" w:sz="0" w:space="0" w:color="auto"/>
        <w:left w:val="none" w:sz="0" w:space="0" w:color="auto"/>
        <w:bottom w:val="none" w:sz="0" w:space="0" w:color="auto"/>
        <w:right w:val="none" w:sz="0" w:space="0" w:color="auto"/>
      </w:divBdr>
    </w:div>
    <w:div w:id="1834878726">
      <w:bodyDiv w:val="1"/>
      <w:marLeft w:val="0"/>
      <w:marRight w:val="0"/>
      <w:marTop w:val="0"/>
      <w:marBottom w:val="0"/>
      <w:divBdr>
        <w:top w:val="none" w:sz="0" w:space="0" w:color="auto"/>
        <w:left w:val="none" w:sz="0" w:space="0" w:color="auto"/>
        <w:bottom w:val="none" w:sz="0" w:space="0" w:color="auto"/>
        <w:right w:val="none" w:sz="0" w:space="0" w:color="auto"/>
      </w:divBdr>
    </w:div>
    <w:div w:id="1933734616">
      <w:bodyDiv w:val="1"/>
      <w:marLeft w:val="0"/>
      <w:marRight w:val="0"/>
      <w:marTop w:val="0"/>
      <w:marBottom w:val="0"/>
      <w:divBdr>
        <w:top w:val="none" w:sz="0" w:space="0" w:color="auto"/>
        <w:left w:val="none" w:sz="0" w:space="0" w:color="auto"/>
        <w:bottom w:val="none" w:sz="0" w:space="0" w:color="auto"/>
        <w:right w:val="none" w:sz="0" w:space="0" w:color="auto"/>
      </w:divBdr>
    </w:div>
    <w:div w:id="1964530231">
      <w:bodyDiv w:val="1"/>
      <w:marLeft w:val="0"/>
      <w:marRight w:val="0"/>
      <w:marTop w:val="0"/>
      <w:marBottom w:val="0"/>
      <w:divBdr>
        <w:top w:val="none" w:sz="0" w:space="0" w:color="auto"/>
        <w:left w:val="none" w:sz="0" w:space="0" w:color="auto"/>
        <w:bottom w:val="none" w:sz="0" w:space="0" w:color="auto"/>
        <w:right w:val="none" w:sz="0" w:space="0" w:color="auto"/>
      </w:divBdr>
    </w:div>
    <w:div w:id="2030905162">
      <w:bodyDiv w:val="1"/>
      <w:marLeft w:val="0"/>
      <w:marRight w:val="0"/>
      <w:marTop w:val="0"/>
      <w:marBottom w:val="0"/>
      <w:divBdr>
        <w:top w:val="none" w:sz="0" w:space="0" w:color="auto"/>
        <w:left w:val="none" w:sz="0" w:space="0" w:color="auto"/>
        <w:bottom w:val="none" w:sz="0" w:space="0" w:color="auto"/>
        <w:right w:val="none" w:sz="0" w:space="0" w:color="auto"/>
      </w:divBdr>
    </w:div>
    <w:div w:id="2074624083">
      <w:bodyDiv w:val="1"/>
      <w:marLeft w:val="0"/>
      <w:marRight w:val="0"/>
      <w:marTop w:val="0"/>
      <w:marBottom w:val="0"/>
      <w:divBdr>
        <w:top w:val="none" w:sz="0" w:space="0" w:color="auto"/>
        <w:left w:val="none" w:sz="0" w:space="0" w:color="auto"/>
        <w:bottom w:val="none" w:sz="0" w:space="0" w:color="auto"/>
        <w:right w:val="none" w:sz="0" w:space="0" w:color="auto"/>
      </w:divBdr>
    </w:div>
    <w:div w:id="209374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svg"/><Relationship Id="rId21" Type="http://schemas.openxmlformats.org/officeDocument/2006/relationships/image" Target="media/image11.gif"/><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hyperlink" Target="https://www.kernenergie.ch/de/faq-detail-961.html" TargetMode="External"/><Relationship Id="rId63"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svg"/><Relationship Id="rId11" Type="http://schemas.openxmlformats.org/officeDocument/2006/relationships/image" Target="media/image3.jpeg"/><Relationship Id="rId24" Type="http://schemas.microsoft.com/office/2007/relationships/hdphoto" Target="media/hdphoto1.wdp"/><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svg"/><Relationship Id="rId45" Type="http://schemas.openxmlformats.org/officeDocument/2006/relationships/image" Target="media/image34.png"/><Relationship Id="rId53" Type="http://schemas.openxmlformats.org/officeDocument/2006/relationships/image" Target="media/image42.svg"/><Relationship Id="rId58" Type="http://schemas.openxmlformats.org/officeDocument/2006/relationships/hyperlink" Target="https://www.youtube.com/watch?v=4C06zP4WicY&amp;t=217s"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9.sv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hyperlink" Target="https://www.nagra.ch/de/woentsorgen.htm" TargetMode="External"/><Relationship Id="rId64"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3.png"/><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hyperlink" Target="https://www.kernenergie.ch/de/so-funktioniert-ein-kernkraftwerk.html" TargetMode="External"/><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svg"/><Relationship Id="rId57" Type="http://schemas.openxmlformats.org/officeDocument/2006/relationships/hyperlink" Target="https://www.quarks.de/technik/energie/warum-es-so-schwer-ist-strahlenschaeden-zu-ermitteln/" TargetMode="External"/><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4.jpeg"/><Relationship Id="rId65"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5105B-D664-439E-A501-F6247219C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6260</Words>
  <Characters>39440</Characters>
  <Application>Microsoft Office Word</Application>
  <DocSecurity>0</DocSecurity>
  <Lines>328</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Wüst</dc:creator>
  <cp:keywords/>
  <dc:description/>
  <cp:lastModifiedBy>Illi Luana (s)</cp:lastModifiedBy>
  <cp:revision>3</cp:revision>
  <cp:lastPrinted>2021-11-03T11:35:00Z</cp:lastPrinted>
  <dcterms:created xsi:type="dcterms:W3CDTF">2021-11-03T11:35:00Z</dcterms:created>
  <dcterms:modified xsi:type="dcterms:W3CDTF">2021-11-03T11:35:00Z</dcterms:modified>
</cp:coreProperties>
</file>