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E4E4" w14:textId="79A75491" w:rsidR="000E2F51" w:rsidRPr="00BE6514" w:rsidRDefault="00541E72" w:rsidP="00BE6514">
      <w:pPr>
        <w:pStyle w:val="Titel2ZGA"/>
      </w:pPr>
      <w:r>
        <w:rPr>
          <w:bCs w:val="0"/>
          <w:noProof/>
        </w:rPr>
        <w:t>Grossüberbauung</w:t>
      </w:r>
      <w:r w:rsidR="000F28CB">
        <w:rPr>
          <w:bCs w:val="0"/>
          <w:noProof/>
        </w:rPr>
        <w:t xml:space="preserve"> </w:t>
      </w:r>
      <w:r>
        <w:rPr>
          <w:bCs w:val="0"/>
          <w:noProof/>
        </w:rPr>
        <w:t>Telli Aarau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944FB" w14:paraId="6373A7E8" w14:textId="77777777" w:rsidTr="00D944FB">
        <w:tc>
          <w:tcPr>
            <w:tcW w:w="9639" w:type="dxa"/>
          </w:tcPr>
          <w:p w14:paraId="12E7F5E4" w14:textId="5AFE7E01" w:rsidR="00D944FB" w:rsidRPr="008A61F2" w:rsidRDefault="00B40961" w:rsidP="00E319BE">
            <w:pPr>
              <w:spacing w:line="288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34D722" wp14:editId="0E7E2004">
                  <wp:extent cx="5433934" cy="3622964"/>
                  <wp:effectExtent l="0" t="0" r="1905" b="0"/>
                  <wp:docPr id="14" name="Grafik 14" descr="Ein Bild, das draußen, Baum, Himmel, Gebäu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 descr="Ein Bild, das draußen, Baum, Himmel, Gebäude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8351" cy="366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7A1242" w14:textId="330D1E6A" w:rsidR="00422AFD" w:rsidRDefault="007F565A" w:rsidP="00E671E4">
      <w:pPr>
        <w:pStyle w:val="StandardZGA"/>
        <w:rPr>
          <w:noProof/>
        </w:rPr>
      </w:pPr>
      <w:r>
        <w:rPr>
          <w:noProof/>
        </w:rPr>
        <w:t>Si</w:t>
      </w:r>
      <w:r w:rsidR="00FF6582">
        <w:rPr>
          <w:noProof/>
        </w:rPr>
        <w:t>edl</w:t>
      </w:r>
      <w:r>
        <w:rPr>
          <w:noProof/>
        </w:rPr>
        <w:t xml:space="preserve">ung </w:t>
      </w:r>
      <w:r w:rsidR="00A9573D">
        <w:rPr>
          <w:noProof/>
        </w:rPr>
        <w:t>Telli</w:t>
      </w:r>
      <w:r w:rsidR="00422AFD">
        <w:rPr>
          <w:noProof/>
        </w:rPr>
        <w:t xml:space="preserve"> </w:t>
      </w:r>
      <w:r w:rsidR="00A9573D">
        <w:rPr>
          <w:noProof/>
        </w:rPr>
        <w:t xml:space="preserve">(Foto: </w:t>
      </w:r>
      <w:r w:rsidR="00A9573D" w:rsidRPr="00667FAC">
        <w:rPr>
          <w:noProof/>
        </w:rPr>
        <w:t xml:space="preserve">Roland Zumbuehl - Eigenes Werk, CC BY-SA 4.0, </w:t>
      </w:r>
      <w:hyperlink r:id="rId8" w:history="1">
        <w:r w:rsidR="00A9573D" w:rsidRPr="007F7F91">
          <w:rPr>
            <w:rStyle w:val="Hyperlink"/>
            <w:noProof/>
          </w:rPr>
          <w:t>https://commons.wikimedia.org/w/index.php?curid=69763570</w:t>
        </w:r>
      </w:hyperlink>
      <w:r w:rsidR="00A9573D">
        <w:rPr>
          <w:noProof/>
        </w:rPr>
        <w:t>).</w:t>
      </w:r>
    </w:p>
    <w:p w14:paraId="1343D21F" w14:textId="71A95E1B" w:rsidR="00A9573D" w:rsidRDefault="00A9573D" w:rsidP="007F565A">
      <w:pPr>
        <w:pStyle w:val="StandardZGA"/>
        <w:rPr>
          <w:noProof/>
        </w:rPr>
      </w:pPr>
      <w:r>
        <w:rPr>
          <w:noProof/>
        </w:rPr>
        <w:t>Auch in Aarau stieg nach 1950 die Bevölkerung stark an, es gab neue Arbeitsplätze. Da man aber ausserhalb der Altstadt meist E</w:t>
      </w:r>
      <w:r>
        <w:rPr>
          <w:noProof/>
        </w:rPr>
        <w:t>i</w:t>
      </w:r>
      <w:r>
        <w:rPr>
          <w:noProof/>
        </w:rPr>
        <w:t>nfamilienhausquartoere gebaut hatte, wollte</w:t>
      </w:r>
      <w:r w:rsidR="00B40961">
        <w:rPr>
          <w:noProof/>
        </w:rPr>
        <w:t>n die Stadtbehörden</w:t>
      </w:r>
      <w:r>
        <w:rPr>
          <w:noProof/>
        </w:rPr>
        <w:t xml:space="preserve"> jetzt eine platzsarende Hochhaussiedlung bauen</w:t>
      </w:r>
      <w:r w:rsidR="00B40961">
        <w:rPr>
          <w:noProof/>
        </w:rPr>
        <w:t xml:space="preserve"> lassen</w:t>
      </w:r>
      <w:r>
        <w:rPr>
          <w:noProof/>
        </w:rPr>
        <w:t xml:space="preserve">. Zwischen 1971 und 1991 entstand </w:t>
      </w:r>
      <w:r>
        <w:rPr>
          <w:noProof/>
        </w:rPr>
        <w:t>ein neuer Stadtteil</w:t>
      </w:r>
      <w:r>
        <w:rPr>
          <w:noProof/>
        </w:rPr>
        <w:t xml:space="preserve"> </w:t>
      </w:r>
      <w:r>
        <w:rPr>
          <w:noProof/>
        </w:rPr>
        <w:t>mit</w:t>
      </w:r>
      <w:r>
        <w:rPr>
          <w:noProof/>
        </w:rPr>
        <w:t xml:space="preserve"> </w:t>
      </w:r>
      <w:r>
        <w:rPr>
          <w:noProof/>
        </w:rPr>
        <w:t xml:space="preserve">rund </w:t>
      </w:r>
      <w:r>
        <w:rPr>
          <w:noProof/>
        </w:rPr>
        <w:t xml:space="preserve">2500 Menschen. </w:t>
      </w:r>
      <w:r>
        <w:rPr>
          <w:noProof/>
        </w:rPr>
        <w:t xml:space="preserve">Angegliedert an die Siedlung war ein Hochhaus mit Büros und ein Einkaufszentrum mit Supermarkt und Post. </w:t>
      </w:r>
    </w:p>
    <w:p w14:paraId="2878FECD" w14:textId="30D36388" w:rsidR="00A9573D" w:rsidRDefault="00A9573D" w:rsidP="007F565A">
      <w:pPr>
        <w:pStyle w:val="StandardZGA"/>
        <w:rPr>
          <w:noProof/>
        </w:rPr>
      </w:pPr>
      <w:r>
        <w:rPr>
          <w:noProof/>
        </w:rPr>
        <w:t xml:space="preserve">Ähnlich gebaut wurde </w:t>
      </w:r>
      <w:r w:rsidR="006A305B">
        <w:rPr>
          <w:noProof/>
        </w:rPr>
        <w:t xml:space="preserve">1973 bis 1979 </w:t>
      </w:r>
      <w:r>
        <w:rPr>
          <w:noProof/>
        </w:rPr>
        <w:t xml:space="preserve">die Überbauung </w:t>
      </w:r>
      <w:hyperlink r:id="rId9" w:history="1">
        <w:r w:rsidRPr="006A305B">
          <w:rPr>
            <w:rStyle w:val="Hyperlink"/>
            <w:noProof/>
          </w:rPr>
          <w:t>Liebrüti</w:t>
        </w:r>
      </w:hyperlink>
      <w:r>
        <w:rPr>
          <w:noProof/>
        </w:rPr>
        <w:t xml:space="preserve"> in Kaiseraugst. </w:t>
      </w:r>
      <w:r w:rsidR="006A305B">
        <w:rPr>
          <w:noProof/>
        </w:rPr>
        <w:t xml:space="preserve">Auch hier entstand ein neuer Gemeindeteil mit Post, Einkaufszentrum und Wohnungen für rund 2000 Menschen. </w:t>
      </w:r>
    </w:p>
    <w:p w14:paraId="1808BBD1" w14:textId="77777777" w:rsidR="00A9573D" w:rsidRDefault="000E2F51" w:rsidP="007F565A">
      <w:pPr>
        <w:pStyle w:val="StandardZGA"/>
        <w:rPr>
          <w:b/>
        </w:rPr>
      </w:pPr>
      <w:r w:rsidRPr="00184C04">
        <w:rPr>
          <w:b/>
        </w:rPr>
        <w:t xml:space="preserve">Karte: </w:t>
      </w:r>
    </w:p>
    <w:p w14:paraId="2CEE12AA" w14:textId="6A80DFE5" w:rsidR="00A9573D" w:rsidRPr="00A9573D" w:rsidRDefault="00A9573D" w:rsidP="00A9573D">
      <w:hyperlink r:id="rId10" w:history="1">
        <w:r w:rsidRPr="00A9573D">
          <w:rPr>
            <w:rStyle w:val="Hyperlink"/>
            <w:rFonts w:ascii="Helvetica Neue" w:hAnsi="Helvetica Neue"/>
            <w:sz w:val="21"/>
            <w:szCs w:val="21"/>
            <w:shd w:val="clear" w:color="auto" w:fill="FFFFFF"/>
          </w:rPr>
          <w:t>https://s.geo.admin.ch/9218c271cc</w:t>
        </w:r>
      </w:hyperlink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</w:p>
    <w:p w14:paraId="7F34E5E1" w14:textId="1C9E2FE3" w:rsidR="007A7A37" w:rsidRDefault="007A7A37" w:rsidP="007F565A">
      <w:pPr>
        <w:rPr>
          <w:b/>
          <w:bCs/>
        </w:rPr>
      </w:pPr>
    </w:p>
    <w:p w14:paraId="1EA49DFE" w14:textId="77777777" w:rsidR="00A9573D" w:rsidRDefault="005D7419" w:rsidP="005D7419">
      <w:pPr>
        <w:pStyle w:val="StandardZGA"/>
        <w:rPr>
          <w:b/>
          <w:bCs w:val="0"/>
        </w:rPr>
      </w:pPr>
      <w:r>
        <w:rPr>
          <w:b/>
          <w:bCs w:val="0"/>
        </w:rPr>
        <w:t>Link</w:t>
      </w:r>
      <w:r w:rsidR="00A9573D">
        <w:rPr>
          <w:b/>
          <w:bCs w:val="0"/>
        </w:rPr>
        <w:t>s</w:t>
      </w:r>
      <w:r w:rsidR="000E2F51" w:rsidRPr="000428E9">
        <w:rPr>
          <w:b/>
          <w:bCs w:val="0"/>
        </w:rPr>
        <w:t>:</w:t>
      </w:r>
    </w:p>
    <w:p w14:paraId="6DC22FBB" w14:textId="7A86C0F0" w:rsidR="00A9573D" w:rsidRDefault="00A9573D" w:rsidP="005D7419">
      <w:pPr>
        <w:pStyle w:val="StandardZGA"/>
      </w:pPr>
      <w:r>
        <w:t xml:space="preserve">Wikipedia: </w:t>
      </w:r>
      <w:hyperlink r:id="rId11" w:history="1">
        <w:r w:rsidRPr="00B307B0">
          <w:rPr>
            <w:rStyle w:val="Hyperlink"/>
          </w:rPr>
          <w:t>https://de.wikipedia.org/wiki/Telli</w:t>
        </w:r>
      </w:hyperlink>
    </w:p>
    <w:p w14:paraId="16DA6C2C" w14:textId="3DC99DFE" w:rsidR="00A9573D" w:rsidRDefault="00A9573D" w:rsidP="005D7419">
      <w:pPr>
        <w:pStyle w:val="StandardZGA"/>
      </w:pPr>
      <w:r>
        <w:t xml:space="preserve">Aarauer Neujahrsblätter: </w:t>
      </w:r>
      <w:hyperlink r:id="rId12" w:history="1">
        <w:r w:rsidRPr="00B307B0">
          <w:rPr>
            <w:rStyle w:val="Hyperlink"/>
          </w:rPr>
          <w:t>https://www.e-periodica.ch/digbib/view?pid=anb-001%3A2018%3A92</w:t>
        </w:r>
      </w:hyperlink>
      <w:r>
        <w:t xml:space="preserve"> </w:t>
      </w:r>
    </w:p>
    <w:sectPr w:rsidR="00A9573D"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6910" w14:textId="77777777" w:rsidR="00900EA8" w:rsidRDefault="00900EA8" w:rsidP="000E2F51">
      <w:r>
        <w:separator/>
      </w:r>
    </w:p>
  </w:endnote>
  <w:endnote w:type="continuationSeparator" w:id="0">
    <w:p w14:paraId="747F877F" w14:textId="77777777" w:rsidR="00900EA8" w:rsidRDefault="00900EA8" w:rsidP="000E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Textkörper CS)">
    <w:altName w:val="Arial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82026933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65BE8D" w14:textId="3686AC56" w:rsidR="000E2F51" w:rsidRDefault="000E2F51" w:rsidP="007F7F91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5FFA173" w14:textId="77777777" w:rsidR="000E2F51" w:rsidRDefault="000E2F51" w:rsidP="000E2F51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sz w:val="20"/>
        <w:szCs w:val="20"/>
      </w:rPr>
      <w:id w:val="-200133060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1639D02" w14:textId="2B773B5D" w:rsidR="000E2F51" w:rsidRPr="000E2F51" w:rsidRDefault="000E2F51" w:rsidP="000E2F51">
        <w:pPr>
          <w:pStyle w:val="Fuzeile"/>
          <w:framePr w:wrap="none" w:vAnchor="text" w:hAnchor="page" w:x="1454" w:y="213"/>
          <w:rPr>
            <w:rStyle w:val="Seitenzahl"/>
            <w:rFonts w:ascii="Arial" w:hAnsi="Arial" w:cs="Arial"/>
            <w:sz w:val="20"/>
            <w:szCs w:val="20"/>
          </w:rPr>
        </w:pPr>
        <w:r w:rsidRPr="000E2F51">
          <w:rPr>
            <w:rStyle w:val="Seitenzahl"/>
            <w:rFonts w:ascii="Arial" w:hAnsi="Arial" w:cs="Arial"/>
            <w:sz w:val="20"/>
            <w:szCs w:val="20"/>
          </w:rPr>
          <w:t xml:space="preserve">Seite </w:t>
        </w:r>
        <w:r w:rsidRPr="000E2F51">
          <w:rPr>
            <w:rStyle w:val="Seitenzahl"/>
            <w:rFonts w:ascii="Arial" w:hAnsi="Arial" w:cs="Arial"/>
            <w:sz w:val="20"/>
            <w:szCs w:val="20"/>
          </w:rPr>
          <w:fldChar w:fldCharType="begin"/>
        </w:r>
        <w:r w:rsidRPr="000E2F51">
          <w:rPr>
            <w:rStyle w:val="Seitenzahl"/>
            <w:rFonts w:ascii="Arial" w:hAnsi="Arial" w:cs="Arial"/>
            <w:sz w:val="20"/>
            <w:szCs w:val="20"/>
          </w:rPr>
          <w:instrText xml:space="preserve"> PAGE </w:instrText>
        </w:r>
        <w:r w:rsidRPr="000E2F51">
          <w:rPr>
            <w:rStyle w:val="Seitenzahl"/>
            <w:rFonts w:ascii="Arial" w:hAnsi="Arial" w:cs="Arial"/>
            <w:sz w:val="20"/>
            <w:szCs w:val="20"/>
          </w:rPr>
          <w:fldChar w:fldCharType="separate"/>
        </w:r>
        <w:r w:rsidRPr="000E2F51">
          <w:rPr>
            <w:rStyle w:val="Seitenzahl"/>
            <w:rFonts w:ascii="Arial" w:hAnsi="Arial" w:cs="Arial"/>
            <w:noProof/>
            <w:sz w:val="20"/>
            <w:szCs w:val="20"/>
          </w:rPr>
          <w:t>1</w:t>
        </w:r>
        <w:r w:rsidRPr="000E2F51">
          <w:rPr>
            <w:rStyle w:val="Seitenzahl"/>
            <w:rFonts w:ascii="Arial" w:hAnsi="Arial" w:cs="Arial"/>
            <w:sz w:val="20"/>
            <w:szCs w:val="20"/>
          </w:rPr>
          <w:fldChar w:fldCharType="end"/>
        </w:r>
      </w:p>
    </w:sdtContent>
  </w:sdt>
  <w:p w14:paraId="6F8DF1FF" w14:textId="0439B2F6" w:rsidR="000E2F51" w:rsidRDefault="000E2F51" w:rsidP="000E2F51">
    <w:pPr>
      <w:pStyle w:val="StandardZGA"/>
      <w:tabs>
        <w:tab w:val="left" w:pos="2788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E08EF" wp14:editId="02FE16B5">
              <wp:simplePos x="0" y="0"/>
              <wp:positionH relativeFrom="column">
                <wp:posOffset>4622165</wp:posOffset>
              </wp:positionH>
              <wp:positionV relativeFrom="paragraph">
                <wp:posOffset>134055</wp:posOffset>
              </wp:positionV>
              <wp:extent cx="1609678" cy="251669"/>
              <wp:effectExtent l="0" t="0" r="3810" b="254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678" cy="2516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05FF1E" w14:textId="77777777" w:rsidR="000E2F51" w:rsidRPr="0043273F" w:rsidRDefault="000E2F51" w:rsidP="000E2F51">
                          <w:pPr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43273F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Zeitgeschichte Aargau/ PH FHNW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E08EF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6" type="#_x0000_t202" style="position:absolute;left:0;text-align:left;margin-left:363.95pt;margin-top:10.55pt;width:126.7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" fillcolor="white [3201]" stroked="f" strokeweight=".5pt">
              <v:textbox>
                <w:txbxContent>
                  <w:p w14:paraId="5005FF1E" w14:textId="77777777" w:rsidR="000E2F51" w:rsidRPr="0043273F" w:rsidRDefault="000E2F51" w:rsidP="000E2F51">
                    <w:pPr>
                      <w:jc w:val="right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43273F">
                      <w:rPr>
                        <w:rFonts w:ascii="Arial" w:hAnsi="Arial" w:cs="Arial"/>
                        <w:sz w:val="13"/>
                        <w:szCs w:val="13"/>
                      </w:rPr>
                      <w:t>Zeitgeschichte Aargau/ PH FHNW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5CBE" w14:textId="77777777" w:rsidR="00900EA8" w:rsidRDefault="00900EA8" w:rsidP="000E2F51">
      <w:r>
        <w:separator/>
      </w:r>
    </w:p>
  </w:footnote>
  <w:footnote w:type="continuationSeparator" w:id="0">
    <w:p w14:paraId="3CAA60D3" w14:textId="77777777" w:rsidR="00900EA8" w:rsidRDefault="00900EA8" w:rsidP="000E2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57173"/>
    <w:multiLevelType w:val="hybridMultilevel"/>
    <w:tmpl w:val="59B4A8B8"/>
    <w:lvl w:ilvl="0" w:tplc="5CCE9CCA">
      <w:start w:val="1"/>
      <w:numFmt w:val="decimal"/>
      <w:pStyle w:val="ZGATitel1"/>
      <w:lvlText w:val="%1."/>
      <w:lvlJc w:val="left"/>
      <w:pPr>
        <w:ind w:left="720" w:hanging="360"/>
      </w:pPr>
      <w:rPr>
        <w:rFonts w:ascii="Arial" w:eastAsiaTheme="majorEastAsia" w:hAnsi="Arial" w:cs="Arial"/>
        <w:color w:val="7F7F7F" w:themeColor="text1" w:themeTint="80"/>
        <w:sz w:val="26"/>
        <w:szCs w:val="2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51"/>
    <w:rsid w:val="000E2F51"/>
    <w:rsid w:val="000F28CB"/>
    <w:rsid w:val="00126425"/>
    <w:rsid w:val="001433A1"/>
    <w:rsid w:val="00162FCD"/>
    <w:rsid w:val="00165F4D"/>
    <w:rsid w:val="001753A9"/>
    <w:rsid w:val="00184C04"/>
    <w:rsid w:val="001A4AAA"/>
    <w:rsid w:val="001F142D"/>
    <w:rsid w:val="0021532E"/>
    <w:rsid w:val="00273E5B"/>
    <w:rsid w:val="00293182"/>
    <w:rsid w:val="002A23B8"/>
    <w:rsid w:val="002D6917"/>
    <w:rsid w:val="0033592B"/>
    <w:rsid w:val="00422AFD"/>
    <w:rsid w:val="00426E1D"/>
    <w:rsid w:val="00541E72"/>
    <w:rsid w:val="00572DBD"/>
    <w:rsid w:val="005A7D5D"/>
    <w:rsid w:val="005D7419"/>
    <w:rsid w:val="00673AE5"/>
    <w:rsid w:val="00686374"/>
    <w:rsid w:val="006A305B"/>
    <w:rsid w:val="00704427"/>
    <w:rsid w:val="007841CA"/>
    <w:rsid w:val="007A7A37"/>
    <w:rsid w:val="007F565A"/>
    <w:rsid w:val="008A4FC9"/>
    <w:rsid w:val="008C4DC7"/>
    <w:rsid w:val="008D7056"/>
    <w:rsid w:val="00900EA8"/>
    <w:rsid w:val="00980C60"/>
    <w:rsid w:val="009D336C"/>
    <w:rsid w:val="009E1B72"/>
    <w:rsid w:val="009F2CE8"/>
    <w:rsid w:val="00A9573D"/>
    <w:rsid w:val="00AB0707"/>
    <w:rsid w:val="00AD40DB"/>
    <w:rsid w:val="00B16C27"/>
    <w:rsid w:val="00B40961"/>
    <w:rsid w:val="00BC3AA4"/>
    <w:rsid w:val="00BE6514"/>
    <w:rsid w:val="00C8451A"/>
    <w:rsid w:val="00D26393"/>
    <w:rsid w:val="00D430B3"/>
    <w:rsid w:val="00D44097"/>
    <w:rsid w:val="00D944FB"/>
    <w:rsid w:val="00DD6F89"/>
    <w:rsid w:val="00E15A01"/>
    <w:rsid w:val="00E26961"/>
    <w:rsid w:val="00E51445"/>
    <w:rsid w:val="00E56494"/>
    <w:rsid w:val="00E615ED"/>
    <w:rsid w:val="00E671E4"/>
    <w:rsid w:val="00E722E3"/>
    <w:rsid w:val="00EA2019"/>
    <w:rsid w:val="00F16CFD"/>
    <w:rsid w:val="00F93018"/>
    <w:rsid w:val="00F95A92"/>
    <w:rsid w:val="00F977E8"/>
    <w:rsid w:val="00FA661A"/>
    <w:rsid w:val="00FA7965"/>
    <w:rsid w:val="00FA7DB7"/>
    <w:rsid w:val="00FB46A0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56D2A4"/>
  <w15:chartTrackingRefBased/>
  <w15:docId w15:val="{8818C2C5-C592-2440-90F5-E1561676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2F51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GATitel1">
    <w:name w:val="ZGA Titel 1"/>
    <w:basedOn w:val="Standard"/>
    <w:qFormat/>
    <w:rsid w:val="00D44097"/>
    <w:pPr>
      <w:keepNext/>
      <w:keepLines/>
      <w:numPr>
        <w:numId w:val="3"/>
      </w:numPr>
      <w:spacing w:after="200" w:line="288" w:lineRule="auto"/>
      <w:outlineLvl w:val="0"/>
    </w:pPr>
    <w:rPr>
      <w:rFonts w:ascii="Arial" w:eastAsiaTheme="majorEastAsia" w:hAnsi="Arial" w:cs="Arial"/>
      <w:b/>
      <w:bCs/>
      <w:caps/>
      <w:color w:val="7F7F7F" w:themeColor="text1" w:themeTint="80"/>
      <w:sz w:val="28"/>
      <w:szCs w:val="28"/>
    </w:rPr>
  </w:style>
  <w:style w:type="paragraph" w:customStyle="1" w:styleId="StandardZGA">
    <w:name w:val="Standard ZGA"/>
    <w:basedOn w:val="Standard"/>
    <w:autoRedefine/>
    <w:qFormat/>
    <w:rsid w:val="00E26961"/>
    <w:pPr>
      <w:spacing w:after="200" w:line="288" w:lineRule="auto"/>
    </w:pPr>
    <w:rPr>
      <w:rFonts w:ascii="Arial" w:hAnsi="Arial"/>
      <w:bCs/>
      <w:color w:val="000000" w:themeColor="text1"/>
      <w:sz w:val="20"/>
      <w:szCs w:val="20"/>
      <w:lang w:val="de-DE"/>
    </w:rPr>
  </w:style>
  <w:style w:type="paragraph" w:customStyle="1" w:styleId="Formatvorlage1">
    <w:name w:val="Formatvorlage1"/>
    <w:basedOn w:val="StandardZGA"/>
    <w:qFormat/>
    <w:rsid w:val="00BC3AA4"/>
    <w:rPr>
      <w:b/>
      <w:sz w:val="24"/>
    </w:rPr>
  </w:style>
  <w:style w:type="paragraph" w:customStyle="1" w:styleId="Titel2ZGA">
    <w:name w:val="Titel 2 ZGA"/>
    <w:basedOn w:val="StandardZGA"/>
    <w:qFormat/>
    <w:rsid w:val="00E26961"/>
    <w:rPr>
      <w:rFonts w:cs="Arial (Textkörper CS)"/>
      <w:b/>
      <w:caps/>
      <w:color w:val="7F7F7F" w:themeColor="text1" w:themeTint="80"/>
    </w:rPr>
  </w:style>
  <w:style w:type="paragraph" w:customStyle="1" w:styleId="ZGAIntro">
    <w:name w:val="ZGA Intro"/>
    <w:basedOn w:val="Standard"/>
    <w:qFormat/>
    <w:rsid w:val="00E26961"/>
    <w:pPr>
      <w:spacing w:after="360" w:line="480" w:lineRule="auto"/>
      <w:ind w:left="357"/>
    </w:pPr>
    <w:rPr>
      <w:rFonts w:ascii="Arial" w:hAnsi="Arial" w:cs="Arial (Textkörper CS)"/>
      <w:caps/>
      <w:color w:val="7F7F7F" w:themeColor="text1" w:themeTint="80"/>
      <w:sz w:val="20"/>
      <w:szCs w:val="20"/>
      <w:lang w:val="de-DE"/>
    </w:rPr>
  </w:style>
  <w:style w:type="table" w:styleId="Tabellenraster">
    <w:name w:val="Table Grid"/>
    <w:basedOn w:val="NormaleTabelle"/>
    <w:uiPriority w:val="39"/>
    <w:rsid w:val="000E2F51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2F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2F51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E2F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2F51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E2F51"/>
  </w:style>
  <w:style w:type="character" w:styleId="Hyperlink">
    <w:name w:val="Hyperlink"/>
    <w:basedOn w:val="Absatz-Standardschriftart"/>
    <w:uiPriority w:val="99"/>
    <w:unhideWhenUsed/>
    <w:rsid w:val="00D430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30B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33A1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1753A9"/>
    <w:pPr>
      <w:spacing w:after="40"/>
      <w:ind w:left="227" w:hanging="227"/>
    </w:pPr>
    <w:rPr>
      <w:rFonts w:eastAsiaTheme="minorHAnsi" w:cstheme="minorBidi"/>
      <w:sz w:val="18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753A9"/>
    <w:rPr>
      <w:rFonts w:ascii="Times New Roman" w:hAnsi="Times New Roman"/>
      <w:sz w:val="18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1753A9"/>
    <w:rPr>
      <w:vertAlign w:val="superscript"/>
    </w:rPr>
  </w:style>
  <w:style w:type="paragraph" w:customStyle="1" w:styleId="SondertextinRahmen">
    <w:name w:val="Sondertext in Rahmen"/>
    <w:basedOn w:val="Standard"/>
    <w:qFormat/>
    <w:rsid w:val="001753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360" w:lineRule="auto"/>
    </w:pPr>
    <w:rPr>
      <w:rFonts w:eastAsiaTheme="minorHAnsi" w:cs="Times New Roman (Textkörper CS)"/>
      <w:sz w:val="22"/>
      <w:szCs w:val="22"/>
      <w:lang w:eastAsia="en-US"/>
    </w:rPr>
  </w:style>
  <w:style w:type="paragraph" w:customStyle="1" w:styleId="Abbildung">
    <w:name w:val="Abbildung"/>
    <w:basedOn w:val="Standard"/>
    <w:qFormat/>
    <w:rsid w:val="001F142D"/>
    <w:pPr>
      <w:spacing w:beforeLines="40" w:afterLines="40" w:after="200" w:line="360" w:lineRule="auto"/>
    </w:pPr>
    <w:rPr>
      <w:rFonts w:eastAsiaTheme="minorHAnsi" w:cstheme="minorBidi"/>
      <w:i/>
      <w:color w:val="2F5496" w:themeColor="accent1" w:themeShade="BF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/index.php?curid=6976357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-periodica.ch/digbib/view?pid=anb-001%3A2018%3A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.wikipedia.org/wiki/Tell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.geo.admin.ch/9218c271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ebrueti.ch/web/index.php?idcat=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Sauerländer</dc:creator>
  <cp:keywords/>
  <dc:description/>
  <cp:lastModifiedBy>Dominik Sauerländer</cp:lastModifiedBy>
  <cp:revision>30</cp:revision>
  <dcterms:created xsi:type="dcterms:W3CDTF">2021-07-19T15:24:00Z</dcterms:created>
  <dcterms:modified xsi:type="dcterms:W3CDTF">2021-07-28T14:04:00Z</dcterms:modified>
</cp:coreProperties>
</file>