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FC297" w14:textId="33DCFC04" w:rsidR="00B10673" w:rsidRPr="00D51C15" w:rsidRDefault="00D62411" w:rsidP="00D51C15">
      <w:pPr>
        <w:spacing w:before="120" w:line="276" w:lineRule="auto"/>
        <w:ind w:right="686"/>
        <w:rPr>
          <w:rFonts w:ascii="Arial" w:hAnsi="Arial" w:cs="Arial"/>
          <w:lang w:val="de-DE"/>
        </w:rPr>
      </w:pPr>
      <w:r w:rsidRPr="00D51C15">
        <w:rPr>
          <w:rFonts w:ascii="Arial" w:hAnsi="Arial" w:cs="Arial"/>
          <w:lang w:val="de-DE"/>
        </w:rPr>
        <w:t>Zweiter Weltkrieg</w:t>
      </w:r>
      <w:r w:rsidR="00B10673" w:rsidRPr="00D51C15">
        <w:rPr>
          <w:rFonts w:ascii="Arial" w:hAnsi="Arial" w:cs="Arial"/>
          <w:lang w:val="de-DE"/>
        </w:rPr>
        <w:t xml:space="preserve">: </w:t>
      </w:r>
      <w:r w:rsidR="00A7518D" w:rsidRPr="00D51C15">
        <w:rPr>
          <w:rFonts w:ascii="Arial" w:hAnsi="Arial" w:cs="Arial"/>
          <w:lang w:val="de-DE"/>
        </w:rPr>
        <w:t>Kriegsentwicklung</w:t>
      </w:r>
    </w:p>
    <w:p w14:paraId="241636C4" w14:textId="443675D5" w:rsidR="009F035F" w:rsidRPr="00D51C15" w:rsidRDefault="00B10673" w:rsidP="00D51C15">
      <w:pPr>
        <w:spacing w:before="120" w:line="276" w:lineRule="auto"/>
        <w:ind w:right="686"/>
        <w:jc w:val="both"/>
        <w:rPr>
          <w:rFonts w:ascii="Arial" w:hAnsi="Arial" w:cs="Arial"/>
          <w:lang w:val="de-DE"/>
        </w:rPr>
      </w:pPr>
      <w:r w:rsidRPr="00D51C15">
        <w:rPr>
          <w:rFonts w:ascii="Arial" w:hAnsi="Arial" w:cs="Arial"/>
          <w:lang w:val="de-DE"/>
        </w:rPr>
        <w:t xml:space="preserve">Kapitel </w:t>
      </w:r>
      <w:r w:rsidR="00A7518D" w:rsidRPr="00D51C15">
        <w:rPr>
          <w:rFonts w:ascii="Arial" w:hAnsi="Arial" w:cs="Arial"/>
          <w:lang w:val="de-DE"/>
        </w:rPr>
        <w:t>3</w:t>
      </w:r>
      <w:r w:rsidRPr="00D51C15">
        <w:rPr>
          <w:rFonts w:ascii="Arial" w:hAnsi="Arial" w:cs="Arial"/>
          <w:lang w:val="de-DE"/>
        </w:rPr>
        <w:t>:</w:t>
      </w:r>
      <w:r w:rsidR="00A7518D" w:rsidRPr="00D51C15">
        <w:rPr>
          <w:rFonts w:ascii="Arial" w:hAnsi="Arial" w:cs="Arial"/>
          <w:lang w:val="de-DE"/>
        </w:rPr>
        <w:t xml:space="preserve"> </w:t>
      </w:r>
      <w:r w:rsidR="00AA5091" w:rsidRPr="00D51C15">
        <w:rPr>
          <w:rFonts w:ascii="Arial" w:hAnsi="Arial" w:cs="Arial"/>
          <w:lang w:val="de-DE"/>
        </w:rPr>
        <w:t xml:space="preserve">Ostfeldzug, </w:t>
      </w:r>
      <w:r w:rsidR="00A7518D" w:rsidRPr="00D51C15">
        <w:rPr>
          <w:rFonts w:ascii="Arial" w:hAnsi="Arial" w:cs="Arial"/>
          <w:lang w:val="de-DE"/>
        </w:rPr>
        <w:t>Täte</w:t>
      </w:r>
      <w:r w:rsidR="00D60977" w:rsidRPr="00D51C15">
        <w:rPr>
          <w:rFonts w:ascii="Arial" w:hAnsi="Arial" w:cs="Arial"/>
          <w:lang w:val="de-DE"/>
        </w:rPr>
        <w:t>rseite</w:t>
      </w:r>
    </w:p>
    <w:p w14:paraId="5A09B93E" w14:textId="4BF133EB" w:rsidR="005D33B1" w:rsidRDefault="005D33B1" w:rsidP="00D51C15">
      <w:pPr>
        <w:spacing w:before="120" w:line="276" w:lineRule="auto"/>
        <w:ind w:right="686"/>
        <w:jc w:val="both"/>
        <w:rPr>
          <w:rFonts w:ascii="Arial" w:hAnsi="Arial" w:cs="Arial"/>
          <w:lang w:val="de-DE"/>
        </w:rPr>
      </w:pPr>
    </w:p>
    <w:p w14:paraId="7F619E80" w14:textId="77777777" w:rsidR="0098167F" w:rsidRPr="00D51C15" w:rsidRDefault="0098167F" w:rsidP="00D51C15">
      <w:pPr>
        <w:spacing w:before="120" w:line="276" w:lineRule="auto"/>
        <w:ind w:right="686"/>
        <w:jc w:val="both"/>
        <w:rPr>
          <w:rFonts w:ascii="Arial" w:hAnsi="Arial" w:cs="Arial"/>
          <w:lang w:val="de-DE"/>
        </w:rPr>
      </w:pPr>
    </w:p>
    <w:p w14:paraId="741E4B0E" w14:textId="77777777" w:rsidR="00A7518D" w:rsidRPr="004347CC" w:rsidRDefault="00A7518D" w:rsidP="00D51C15">
      <w:pPr>
        <w:spacing w:before="120" w:line="276" w:lineRule="auto"/>
        <w:rPr>
          <w:rFonts w:ascii="Arial" w:hAnsi="Arial" w:cs="Arial"/>
          <w:b/>
        </w:rPr>
      </w:pPr>
      <w:r w:rsidRPr="004347CC">
        <w:rPr>
          <w:rFonts w:ascii="Arial" w:hAnsi="Arial" w:cs="Arial"/>
          <w:b/>
        </w:rPr>
        <w:t>1. Befehl von Generalfeldmarschall Walter von Reichenau vom 10.10.1941</w:t>
      </w:r>
    </w:p>
    <w:p w14:paraId="2BAE3DD7" w14:textId="77777777" w:rsidR="00A7518D" w:rsidRPr="00D51C15" w:rsidRDefault="00A7518D" w:rsidP="00D51C15">
      <w:pPr>
        <w:spacing w:before="120" w:line="276" w:lineRule="auto"/>
        <w:rPr>
          <w:rFonts w:ascii="Arial" w:hAnsi="Arial" w:cs="Arial"/>
        </w:rPr>
      </w:pPr>
      <w:r w:rsidRPr="00D51C15">
        <w:rPr>
          <w:rFonts w:ascii="Arial" w:hAnsi="Arial" w:cs="Arial"/>
        </w:rPr>
        <w:t xml:space="preserve">Armee-Oberkommando 6, Abt. </w:t>
      </w:r>
      <w:proofErr w:type="spellStart"/>
      <w:r w:rsidRPr="00D51C15">
        <w:rPr>
          <w:rFonts w:ascii="Arial" w:hAnsi="Arial" w:cs="Arial"/>
        </w:rPr>
        <w:t>Ia</w:t>
      </w:r>
      <w:proofErr w:type="spellEnd"/>
      <w:r w:rsidRPr="00D51C15">
        <w:rPr>
          <w:rFonts w:ascii="Arial" w:hAnsi="Arial" w:cs="Arial"/>
        </w:rPr>
        <w:t xml:space="preserve"> – Az. 7, A.H.Q., den 10. 10. 41</w:t>
      </w:r>
    </w:p>
    <w:p w14:paraId="568730AE" w14:textId="77777777" w:rsidR="00A7518D" w:rsidRPr="00D51C15" w:rsidRDefault="00A7518D" w:rsidP="00D51C15">
      <w:pPr>
        <w:spacing w:before="120" w:line="276" w:lineRule="auto"/>
        <w:rPr>
          <w:rFonts w:ascii="Arial" w:hAnsi="Arial" w:cs="Arial"/>
        </w:rPr>
      </w:pPr>
    </w:p>
    <w:p w14:paraId="1B63594E" w14:textId="77777777" w:rsidR="00A7518D" w:rsidRPr="00B96EF4" w:rsidRDefault="00A7518D" w:rsidP="00D51C15">
      <w:pPr>
        <w:spacing w:before="120" w:line="276" w:lineRule="auto"/>
        <w:rPr>
          <w:rFonts w:ascii="Arial" w:hAnsi="Arial" w:cs="Arial"/>
          <w:bCs/>
        </w:rPr>
      </w:pPr>
      <w:r w:rsidRPr="00B96EF4">
        <w:rPr>
          <w:rFonts w:ascii="Arial" w:hAnsi="Arial" w:cs="Arial"/>
          <w:bCs/>
        </w:rPr>
        <w:t xml:space="preserve">Betr.: Verhalten der Truppe im </w:t>
      </w:r>
      <w:proofErr w:type="spellStart"/>
      <w:r w:rsidRPr="00B96EF4">
        <w:rPr>
          <w:rFonts w:ascii="Arial" w:hAnsi="Arial" w:cs="Arial"/>
          <w:bCs/>
        </w:rPr>
        <w:t>Ostraum</w:t>
      </w:r>
      <w:proofErr w:type="spellEnd"/>
      <w:r w:rsidRPr="00B96EF4">
        <w:rPr>
          <w:rFonts w:ascii="Arial" w:hAnsi="Arial" w:cs="Arial"/>
          <w:bCs/>
        </w:rPr>
        <w:t>.</w:t>
      </w:r>
    </w:p>
    <w:p w14:paraId="567D868C" w14:textId="77777777" w:rsidR="00A7518D" w:rsidRPr="00D51C15" w:rsidRDefault="00A7518D" w:rsidP="00D51C15">
      <w:pPr>
        <w:spacing w:before="120" w:line="276" w:lineRule="auto"/>
        <w:jc w:val="both"/>
        <w:rPr>
          <w:rFonts w:ascii="Arial" w:hAnsi="Arial" w:cs="Arial"/>
        </w:rPr>
      </w:pPr>
      <w:r w:rsidRPr="00D51C15">
        <w:rPr>
          <w:rFonts w:ascii="Arial" w:hAnsi="Arial" w:cs="Arial"/>
        </w:rPr>
        <w:t>Hinsichtlich des Verhaltens der Truppe gegenüber dem bolschewistischen System bestehen vielfach noch unklare Vorstellungen.</w:t>
      </w:r>
    </w:p>
    <w:p w14:paraId="289F8AB8"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Das wesentlichste Ziel des Feldzuges gegen das </w:t>
      </w:r>
      <w:proofErr w:type="spellStart"/>
      <w:r w:rsidRPr="00D51C15">
        <w:rPr>
          <w:rFonts w:ascii="Arial" w:hAnsi="Arial" w:cs="Arial"/>
        </w:rPr>
        <w:t>jüdischbolschewistische</w:t>
      </w:r>
      <w:proofErr w:type="spellEnd"/>
      <w:r w:rsidRPr="00D51C15">
        <w:rPr>
          <w:rFonts w:ascii="Arial" w:hAnsi="Arial" w:cs="Arial"/>
        </w:rPr>
        <w:t xml:space="preserve"> System ist die völlige Zerschlagung der Machtmittel und die Ausrottung des asiatischen Einflusses im europäischen Kulturkreis.</w:t>
      </w:r>
    </w:p>
    <w:p w14:paraId="0B9970DD"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Hierdurch entstehen auch für die Truppe Aufgaben, die über das hergebrachte einseitige Soldatentum hinausgehen. Der Soldat ist im </w:t>
      </w:r>
      <w:proofErr w:type="spellStart"/>
      <w:r w:rsidRPr="00D51C15">
        <w:rPr>
          <w:rFonts w:ascii="Arial" w:hAnsi="Arial" w:cs="Arial"/>
        </w:rPr>
        <w:t>Ostraum</w:t>
      </w:r>
      <w:proofErr w:type="spellEnd"/>
      <w:r w:rsidRPr="00D51C15">
        <w:rPr>
          <w:rFonts w:ascii="Arial" w:hAnsi="Arial" w:cs="Arial"/>
        </w:rPr>
        <w:t xml:space="preserve"> nicht nur ein Kämpfer nach den Regeln der Kriegskunst, sondern auch Träger einer unerbittlichen völkischen Idee und der Rächer für alle </w:t>
      </w:r>
      <w:proofErr w:type="spellStart"/>
      <w:r w:rsidRPr="00D51C15">
        <w:rPr>
          <w:rFonts w:ascii="Arial" w:hAnsi="Arial" w:cs="Arial"/>
        </w:rPr>
        <w:t>Bestialitäten</w:t>
      </w:r>
      <w:proofErr w:type="spellEnd"/>
      <w:r w:rsidRPr="00D51C15">
        <w:rPr>
          <w:rFonts w:ascii="Arial" w:hAnsi="Arial" w:cs="Arial"/>
        </w:rPr>
        <w:t xml:space="preserve">, </w:t>
      </w:r>
      <w:proofErr w:type="gramStart"/>
      <w:r w:rsidRPr="00D51C15">
        <w:rPr>
          <w:rFonts w:ascii="Arial" w:hAnsi="Arial" w:cs="Arial"/>
        </w:rPr>
        <w:t>die deutschem und artverwandtem Volkstum</w:t>
      </w:r>
      <w:proofErr w:type="gramEnd"/>
      <w:r w:rsidRPr="00D51C15">
        <w:rPr>
          <w:rFonts w:ascii="Arial" w:hAnsi="Arial" w:cs="Arial"/>
        </w:rPr>
        <w:t xml:space="preserve"> zugefügt wurden.</w:t>
      </w:r>
    </w:p>
    <w:p w14:paraId="188B94B8"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Deshalb muss der Soldat für die Notwendigkeit der harten, aber gerechten Sühne am jüdischen Untermenschentum volles Verständnis haben. Sie hat den weiteren Zweck, Erhebungen im Rücken der Wehrmacht, die erfahrungsgemäss stets von Juden angezettelt wurden, </w:t>
      </w:r>
      <w:proofErr w:type="gramStart"/>
      <w:r w:rsidRPr="00D51C15">
        <w:rPr>
          <w:rFonts w:ascii="Arial" w:hAnsi="Arial" w:cs="Arial"/>
        </w:rPr>
        <w:t>im Keime</w:t>
      </w:r>
      <w:proofErr w:type="gramEnd"/>
      <w:r w:rsidRPr="00D51C15">
        <w:rPr>
          <w:rFonts w:ascii="Arial" w:hAnsi="Arial" w:cs="Arial"/>
        </w:rPr>
        <w:t xml:space="preserve"> zu ersticken.</w:t>
      </w:r>
    </w:p>
    <w:p w14:paraId="3DD526CB" w14:textId="77777777" w:rsidR="00A7518D" w:rsidRPr="00D51C15" w:rsidRDefault="00A7518D" w:rsidP="00D51C15">
      <w:pPr>
        <w:spacing w:before="120" w:line="276" w:lineRule="auto"/>
        <w:jc w:val="both"/>
        <w:rPr>
          <w:rFonts w:ascii="Arial" w:hAnsi="Arial" w:cs="Arial"/>
        </w:rPr>
      </w:pPr>
      <w:r w:rsidRPr="00D51C15">
        <w:rPr>
          <w:rFonts w:ascii="Arial" w:hAnsi="Arial" w:cs="Arial"/>
        </w:rPr>
        <w:t>Der Kampf gegen den Feind hinter der Front wird noch nicht ernst genug genommen. Immer noch werden heimtückische, grausame Partisanen und entartete Weiber zu Kriegsgefangenen gemacht, immer noch werden halb uniformierte oder in Zivil gekleidete Heckenschützen und Herumtreiber wie anständige Soldaten behandelt und in die Gefangenenlager abgeführt. Wird im Rücken der Armee Waffengebrauch einzelner Partisanen festgestellt, so ist mit drakonischen Massnahmen durchzugreifen. Diese sind auch auf die männliche Bevölkerung auszudehnen, die in der Lage gewesen wäre, Anschläge zu verhindern oder zu melden. Die Teilnahmslosigkeit zahlreicher angeblich sowjetfeindlicher Elemente, die einer abwartenden Haltung entspringt, muss einer klaren Entscheidung zur aktiven Mitarbeit gegen den Bolschewismus weichen. Wenn nicht, kann sich niemand beklagen, als Angehöriger des Sowjetsystems gewertet und behandelt zu werden. Der Schrecken vor den deutschen Gegenmassnahmen muss stärker sein als die Drohung der umherirrenden bolschewistischen Restteile.</w:t>
      </w:r>
    </w:p>
    <w:p w14:paraId="353E0C51" w14:textId="77777777" w:rsidR="00A7518D" w:rsidRPr="00D51C15" w:rsidRDefault="00A7518D" w:rsidP="00D51C15">
      <w:pPr>
        <w:spacing w:before="120" w:line="276" w:lineRule="auto"/>
        <w:jc w:val="both"/>
        <w:rPr>
          <w:rFonts w:ascii="Arial" w:hAnsi="Arial" w:cs="Arial"/>
        </w:rPr>
      </w:pPr>
      <w:r w:rsidRPr="00D51C15">
        <w:rPr>
          <w:rFonts w:ascii="Arial" w:hAnsi="Arial" w:cs="Arial"/>
        </w:rPr>
        <w:t>Fern von allen politischen Erwägungen der Zukunft hat der Soldat zweierlei zu erfüllen:</w:t>
      </w:r>
    </w:p>
    <w:p w14:paraId="286B5FB6" w14:textId="77777777" w:rsidR="00A7518D" w:rsidRPr="00D51C15" w:rsidRDefault="00A7518D" w:rsidP="00D51C15">
      <w:pPr>
        <w:spacing w:before="120" w:line="276" w:lineRule="auto"/>
        <w:jc w:val="both"/>
        <w:rPr>
          <w:rFonts w:ascii="Arial" w:hAnsi="Arial" w:cs="Arial"/>
        </w:rPr>
      </w:pPr>
      <w:r w:rsidRPr="00D51C15">
        <w:rPr>
          <w:rFonts w:ascii="Arial" w:hAnsi="Arial" w:cs="Arial"/>
        </w:rPr>
        <w:t>1.) die völlige Vernichtung der bolschewistischen Irrlehre, des Sowjetstaates und seiner Wehrmacht,</w:t>
      </w:r>
    </w:p>
    <w:p w14:paraId="3A438C41" w14:textId="77777777" w:rsidR="00A7518D" w:rsidRPr="00D51C15" w:rsidRDefault="00A7518D" w:rsidP="00D51C15">
      <w:pPr>
        <w:spacing w:before="120" w:line="276" w:lineRule="auto"/>
        <w:jc w:val="both"/>
        <w:rPr>
          <w:rFonts w:ascii="Arial" w:hAnsi="Arial" w:cs="Arial"/>
        </w:rPr>
      </w:pPr>
      <w:r w:rsidRPr="00D51C15">
        <w:rPr>
          <w:rFonts w:ascii="Arial" w:hAnsi="Arial" w:cs="Arial"/>
        </w:rPr>
        <w:t>2.) die erbarmungslose Ausrottung artfremder Heimtücke und Grausamkeit und damit die Sicherung des Lebens der deutschen Wehrmacht in Russland.</w:t>
      </w:r>
    </w:p>
    <w:p w14:paraId="5CB20B5D" w14:textId="7DF85E93" w:rsidR="00A7518D" w:rsidRPr="00D51C15" w:rsidRDefault="00A7518D" w:rsidP="00D51C15">
      <w:pPr>
        <w:spacing w:before="120" w:line="276" w:lineRule="auto"/>
        <w:jc w:val="both"/>
        <w:rPr>
          <w:rFonts w:ascii="Arial" w:hAnsi="Arial" w:cs="Arial"/>
        </w:rPr>
      </w:pPr>
      <w:r w:rsidRPr="00D51C15">
        <w:rPr>
          <w:rFonts w:ascii="Arial" w:hAnsi="Arial" w:cs="Arial"/>
        </w:rPr>
        <w:t xml:space="preserve">Nur so werden wir unserer geschichtlichen Aufgabe gerecht, das deutsche Volk von der asiatisch-jüdischen Gefahr ein für </w:t>
      </w:r>
      <w:r w:rsidR="00A4174C" w:rsidRPr="00D51C15">
        <w:rPr>
          <w:rFonts w:ascii="Arial" w:hAnsi="Arial" w:cs="Arial"/>
        </w:rPr>
        <w:t>alle Mal</w:t>
      </w:r>
      <w:r w:rsidRPr="00D51C15">
        <w:rPr>
          <w:rFonts w:ascii="Arial" w:hAnsi="Arial" w:cs="Arial"/>
        </w:rPr>
        <w:t xml:space="preserve"> zu befreien.</w:t>
      </w:r>
    </w:p>
    <w:p w14:paraId="356AE4F3" w14:textId="77777777" w:rsidR="00A7518D" w:rsidRPr="00D51C15" w:rsidRDefault="00A7518D" w:rsidP="00D51C15">
      <w:pPr>
        <w:spacing w:before="120" w:line="276" w:lineRule="auto"/>
        <w:jc w:val="both"/>
        <w:rPr>
          <w:rFonts w:ascii="Arial" w:hAnsi="Arial" w:cs="Arial"/>
        </w:rPr>
      </w:pPr>
    </w:p>
    <w:p w14:paraId="60DE02E9" w14:textId="77777777" w:rsidR="00A7518D" w:rsidRPr="00D51C15" w:rsidRDefault="00A7518D" w:rsidP="00D51C15">
      <w:pPr>
        <w:spacing w:before="120" w:line="276" w:lineRule="auto"/>
        <w:jc w:val="both"/>
        <w:rPr>
          <w:rFonts w:ascii="Arial" w:hAnsi="Arial" w:cs="Arial"/>
        </w:rPr>
      </w:pPr>
      <w:r w:rsidRPr="00D51C15">
        <w:rPr>
          <w:rFonts w:ascii="Arial" w:hAnsi="Arial" w:cs="Arial"/>
        </w:rPr>
        <w:t>Der Oberbefehlshaber, gez. v. Reichenau, Generalfeldmarschall.</w:t>
      </w:r>
    </w:p>
    <w:p w14:paraId="088E9360" w14:textId="77777777" w:rsidR="00A7518D" w:rsidRPr="00D51C15" w:rsidRDefault="00A7518D" w:rsidP="00D51C15">
      <w:pPr>
        <w:pStyle w:val="Beschriftung"/>
        <w:spacing w:before="120" w:line="276" w:lineRule="auto"/>
        <w:rPr>
          <w:rFonts w:ascii="Arial" w:hAnsi="Arial" w:cs="Arial"/>
          <w:i/>
          <w:iCs/>
        </w:rPr>
      </w:pPr>
      <w:r w:rsidRPr="00D51C15">
        <w:rPr>
          <w:rFonts w:ascii="Arial" w:hAnsi="Arial" w:cs="Arial"/>
          <w:i/>
          <w:iCs/>
        </w:rPr>
        <w:t>Hamburger Institut für Sozialforschung (</w:t>
      </w:r>
      <w:proofErr w:type="spellStart"/>
      <w:r w:rsidRPr="00D51C15">
        <w:rPr>
          <w:rFonts w:ascii="Arial" w:hAnsi="Arial" w:cs="Arial"/>
          <w:i/>
          <w:iCs/>
        </w:rPr>
        <w:t>Hsg</w:t>
      </w:r>
      <w:proofErr w:type="spellEnd"/>
      <w:r w:rsidRPr="00D51C15">
        <w:rPr>
          <w:rFonts w:ascii="Arial" w:hAnsi="Arial" w:cs="Arial"/>
          <w:i/>
          <w:iCs/>
        </w:rPr>
        <w:t>.): Verbrechen der Wehrmacht. Dimensionen des Vernichtungskrieges 1941–1944. Ausstellungskatalog. Hamburg 2002. 435</w:t>
      </w:r>
    </w:p>
    <w:p w14:paraId="204BFBC4" w14:textId="77777777" w:rsidR="00A7518D" w:rsidRPr="00D51C15" w:rsidRDefault="00A7518D" w:rsidP="00D51C15">
      <w:pPr>
        <w:spacing w:before="120" w:line="276" w:lineRule="auto"/>
        <w:jc w:val="both"/>
        <w:rPr>
          <w:rFonts w:ascii="Arial" w:hAnsi="Arial" w:cs="Arial"/>
        </w:rPr>
      </w:pPr>
    </w:p>
    <w:p w14:paraId="1E065A42" w14:textId="77777777" w:rsidR="00A7518D" w:rsidRPr="00D51C15" w:rsidRDefault="00A7518D" w:rsidP="00D51C15">
      <w:pPr>
        <w:pBdr>
          <w:top w:val="single" w:sz="4" w:space="1" w:color="auto"/>
          <w:left w:val="single" w:sz="4" w:space="4" w:color="auto"/>
          <w:bottom w:val="single" w:sz="4" w:space="1" w:color="auto"/>
          <w:right w:val="single" w:sz="4" w:space="4" w:color="auto"/>
        </w:pBdr>
        <w:spacing w:before="120" w:line="276" w:lineRule="auto"/>
        <w:jc w:val="both"/>
        <w:rPr>
          <w:rFonts w:ascii="Arial" w:hAnsi="Arial" w:cs="Arial"/>
        </w:rPr>
      </w:pPr>
      <w:r w:rsidRPr="00D51C15">
        <w:rPr>
          <w:rFonts w:ascii="Arial" w:hAnsi="Arial" w:cs="Arial"/>
        </w:rPr>
        <w:t>Ihr erhaltet in der Gruppe drei Dokumente über die Seite der deutschen Armee, der Wehrmacht, während des Russlandfeldzuges: einen Befehl des Generalfeldmarschalls, ein Wörterbuch für die Soldaten und aufgezeichnete Erinnerungen von Veteranen dieses Kriegs. Stellt aus diesen Quellen die Auffassung auf deutscher Seite zusammen. Bereitet eine mündliche Präsentation vor, die durch schriftliche Unterlagen (Plakate, Folien, Wandtafelanschriften) ergänzt werden kann.</w:t>
      </w:r>
    </w:p>
    <w:p w14:paraId="74C15776" w14:textId="77777777" w:rsidR="00A7518D" w:rsidRPr="00D51C15" w:rsidRDefault="00A7518D" w:rsidP="00D51C15">
      <w:pPr>
        <w:spacing w:before="120" w:line="276" w:lineRule="auto"/>
        <w:jc w:val="both"/>
        <w:rPr>
          <w:rFonts w:ascii="Arial" w:hAnsi="Arial" w:cs="Arial"/>
        </w:rPr>
      </w:pPr>
      <w:r w:rsidRPr="00D51C15">
        <w:rPr>
          <w:rFonts w:ascii="Arial" w:hAnsi="Arial" w:cs="Arial"/>
        </w:rPr>
        <w:br w:type="page"/>
      </w:r>
      <w:r w:rsidRPr="00D51C15">
        <w:rPr>
          <w:rFonts w:ascii="Arial" w:hAnsi="Arial" w:cs="Arial"/>
          <w:b/>
        </w:rPr>
        <w:lastRenderedPageBreak/>
        <w:t>2. Sprachführer für Wehrmachtsoldaten</w:t>
      </w:r>
      <w:r w:rsidRPr="00D51C15">
        <w:rPr>
          <w:rFonts w:ascii="Arial" w:hAnsi="Arial" w:cs="Arial"/>
        </w:rPr>
        <w:t xml:space="preserve">, </w:t>
      </w:r>
    </w:p>
    <w:p w14:paraId="2790C85D" w14:textId="40BCFCAC" w:rsidR="00D51C15" w:rsidRDefault="00D51C15" w:rsidP="00D51C15">
      <w:pPr>
        <w:spacing w:before="120" w:line="276" w:lineRule="auto"/>
        <w:jc w:val="both"/>
        <w:rPr>
          <w:rFonts w:ascii="Arial" w:hAnsi="Arial" w:cs="Arial"/>
          <w:i/>
          <w:iCs/>
        </w:rPr>
      </w:pPr>
      <w:r w:rsidRPr="00D51C15">
        <w:rPr>
          <w:rFonts w:ascii="Arial" w:hAnsi="Arial" w:cs="Arial"/>
          <w:i/>
          <w:iCs/>
          <w:noProof/>
        </w:rPr>
        <mc:AlternateContent>
          <mc:Choice Requires="wps">
            <w:drawing>
              <wp:anchor distT="0" distB="0" distL="114300" distR="114300" simplePos="0" relativeHeight="251659264" behindDoc="1" locked="0" layoutInCell="1" allowOverlap="1" wp14:anchorId="6697608F" wp14:editId="669F5170">
                <wp:simplePos x="0" y="0"/>
                <wp:positionH relativeFrom="column">
                  <wp:posOffset>258051</wp:posOffset>
                </wp:positionH>
                <wp:positionV relativeFrom="paragraph">
                  <wp:posOffset>263469</wp:posOffset>
                </wp:positionV>
                <wp:extent cx="6166800" cy="4269600"/>
                <wp:effectExtent l="0" t="0" r="4445" b="0"/>
                <wp:wrapTight wrapText="bothSides">
                  <wp:wrapPolygon edited="0">
                    <wp:start x="0" y="0"/>
                    <wp:lineTo x="0" y="21523"/>
                    <wp:lineTo x="21571" y="21523"/>
                    <wp:lineTo x="21571" y="0"/>
                    <wp:lineTo x="0" y="0"/>
                  </wp:wrapPolygon>
                </wp:wrapTight>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66800" cy="4269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AF95E9" w14:textId="77777777" w:rsidR="00A7518D" w:rsidRDefault="00A7518D" w:rsidP="00A7518D">
                            <w:r>
                              <w:rPr>
                                <w:noProof/>
                              </w:rPr>
                              <w:drawing>
                                <wp:inline distT="0" distB="0" distL="0" distR="0" wp14:anchorId="12FEBF47" wp14:editId="51FCCD86">
                                  <wp:extent cx="5984240" cy="4178300"/>
                                  <wp:effectExtent l="0" t="0" r="0" b="0"/>
                                  <wp:docPr id="6"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84240" cy="41783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697608F" id="_x0000_t202" coordsize="21600,21600" o:spt="202" path="m,l,21600r21600,l21600,xe">
                <v:stroke joinstyle="miter"/>
                <v:path gradientshapeok="t" o:connecttype="rect"/>
              </v:shapetype>
              <v:shape id="Text Box 2" o:spid="_x0000_s1026" type="#_x0000_t202" style="position:absolute;left:0;text-align:left;margin-left:20.3pt;margin-top:20.75pt;width:485.55pt;height:336.2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" stroked="f">
                <v:path arrowok="t"/>
                <v:textbox style="mso-fit-shape-to-text:t">
                  <w:txbxContent>
                    <w:p w14:paraId="4CAF95E9" w14:textId="77777777" w:rsidR="00A7518D" w:rsidRDefault="00A7518D" w:rsidP="00A7518D">
                      <w:r>
                        <w:rPr>
                          <w:noProof/>
                        </w:rPr>
                        <w:drawing>
                          <wp:inline distT="0" distB="0" distL="0" distR="0" wp14:anchorId="12FEBF47" wp14:editId="51FCCD86">
                            <wp:extent cx="5984240" cy="4178300"/>
                            <wp:effectExtent l="0" t="0" r="0" b="0"/>
                            <wp:docPr id="6"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4240" cy="4178300"/>
                                    </a:xfrm>
                                    <a:prstGeom prst="rect">
                                      <a:avLst/>
                                    </a:prstGeom>
                                    <a:noFill/>
                                    <a:ln>
                                      <a:noFill/>
                                    </a:ln>
                                  </pic:spPr>
                                </pic:pic>
                              </a:graphicData>
                            </a:graphic>
                          </wp:inline>
                        </w:drawing>
                      </w:r>
                    </w:p>
                  </w:txbxContent>
                </v:textbox>
                <w10:wrap type="tight"/>
              </v:shape>
            </w:pict>
          </mc:Fallback>
        </mc:AlternateContent>
      </w:r>
    </w:p>
    <w:p w14:paraId="17648E53" w14:textId="6967733E" w:rsidR="00D51C15" w:rsidRDefault="00D51C15" w:rsidP="00D51C15">
      <w:pPr>
        <w:spacing w:before="120" w:line="276" w:lineRule="auto"/>
        <w:jc w:val="both"/>
        <w:rPr>
          <w:rFonts w:ascii="Arial" w:hAnsi="Arial" w:cs="Arial"/>
          <w:i/>
          <w:iCs/>
        </w:rPr>
      </w:pPr>
    </w:p>
    <w:p w14:paraId="5431F3B8" w14:textId="77777777" w:rsidR="00D51C15" w:rsidRDefault="00D51C15" w:rsidP="00D51C15">
      <w:pPr>
        <w:spacing w:before="120" w:line="276" w:lineRule="auto"/>
        <w:jc w:val="both"/>
        <w:rPr>
          <w:rFonts w:ascii="Arial" w:hAnsi="Arial" w:cs="Arial"/>
          <w:i/>
          <w:iCs/>
        </w:rPr>
      </w:pPr>
    </w:p>
    <w:p w14:paraId="40A85BD1" w14:textId="77777777" w:rsidR="00D51C15" w:rsidRDefault="00D51C15" w:rsidP="00D51C15">
      <w:pPr>
        <w:spacing w:before="120" w:line="276" w:lineRule="auto"/>
        <w:jc w:val="both"/>
        <w:rPr>
          <w:rFonts w:ascii="Arial" w:hAnsi="Arial" w:cs="Arial"/>
          <w:i/>
          <w:iCs/>
        </w:rPr>
      </w:pPr>
    </w:p>
    <w:p w14:paraId="7C9A4703" w14:textId="77777777" w:rsidR="00D51C15" w:rsidRDefault="00D51C15" w:rsidP="00D51C15">
      <w:pPr>
        <w:spacing w:before="120" w:line="276" w:lineRule="auto"/>
        <w:jc w:val="both"/>
        <w:rPr>
          <w:rFonts w:ascii="Arial" w:hAnsi="Arial" w:cs="Arial"/>
          <w:i/>
          <w:iCs/>
        </w:rPr>
      </w:pPr>
    </w:p>
    <w:p w14:paraId="1F4C7B04" w14:textId="77777777" w:rsidR="00D51C15" w:rsidRDefault="00D51C15" w:rsidP="00D51C15">
      <w:pPr>
        <w:spacing w:before="120" w:line="276" w:lineRule="auto"/>
        <w:jc w:val="both"/>
        <w:rPr>
          <w:rFonts w:ascii="Arial" w:hAnsi="Arial" w:cs="Arial"/>
          <w:i/>
          <w:iCs/>
        </w:rPr>
      </w:pPr>
    </w:p>
    <w:p w14:paraId="384540A1" w14:textId="45A32843" w:rsidR="00A7518D" w:rsidRPr="00D51C15" w:rsidRDefault="00A7518D" w:rsidP="00D51C15">
      <w:pPr>
        <w:spacing w:before="120" w:line="276" w:lineRule="auto"/>
        <w:jc w:val="both"/>
        <w:rPr>
          <w:rFonts w:ascii="Arial" w:hAnsi="Arial" w:cs="Arial"/>
          <w:i/>
          <w:iCs/>
          <w:sz w:val="20"/>
          <w:szCs w:val="20"/>
        </w:rPr>
      </w:pPr>
      <w:r w:rsidRPr="00D51C15">
        <w:rPr>
          <w:rFonts w:ascii="Arial" w:hAnsi="Arial" w:cs="Arial"/>
          <w:i/>
          <w:iCs/>
          <w:sz w:val="20"/>
          <w:szCs w:val="20"/>
        </w:rPr>
        <w:t xml:space="preserve">herausgegeben von Wehrmachtskommando, Berlin und Leipzig 1942, Seite 174f. </w:t>
      </w:r>
    </w:p>
    <w:p w14:paraId="53CD3694" w14:textId="77777777" w:rsidR="00A7518D" w:rsidRPr="00D51C15" w:rsidRDefault="00A7518D" w:rsidP="00D51C15">
      <w:pPr>
        <w:spacing w:before="120" w:line="276" w:lineRule="auto"/>
        <w:jc w:val="both"/>
        <w:rPr>
          <w:rFonts w:ascii="Arial" w:hAnsi="Arial" w:cs="Arial"/>
        </w:rPr>
      </w:pPr>
    </w:p>
    <w:p w14:paraId="02B3C0A8" w14:textId="77777777" w:rsidR="00A7518D" w:rsidRPr="00D51C15" w:rsidRDefault="00A7518D" w:rsidP="00D51C15">
      <w:pPr>
        <w:pBdr>
          <w:top w:val="single" w:sz="4" w:space="1" w:color="auto"/>
          <w:left w:val="single" w:sz="4" w:space="4" w:color="auto"/>
          <w:bottom w:val="single" w:sz="4" w:space="1" w:color="auto"/>
          <w:right w:val="single" w:sz="4" w:space="4" w:color="auto"/>
        </w:pBdr>
        <w:spacing w:before="120" w:line="276" w:lineRule="auto"/>
        <w:jc w:val="both"/>
        <w:rPr>
          <w:rFonts w:ascii="Arial" w:hAnsi="Arial" w:cs="Arial"/>
        </w:rPr>
      </w:pPr>
      <w:r w:rsidRPr="00D51C15">
        <w:rPr>
          <w:rFonts w:ascii="Arial" w:hAnsi="Arial" w:cs="Arial"/>
        </w:rPr>
        <w:t>Ihr erhaltet in der Gruppe drei Dokumente über die Seite der deutschen Armee, der Wehrmacht, während des Russlandfeldzuges: einen Befehl des Generalfeldmarschalls, ein Wörterbuch für die Soldaten und aufgezeichnete Erinnerungen von Veteranen dieses Kriegs. Stellt aus diesen Quellen die Auffassung auf deutscher Seite zusammen. Bereitet eine mündliche Präsentation vor, die durch schriftliche Unterlagen (Plakate, Folien, Wandtafelanschriften) ergänzt werden kann.</w:t>
      </w:r>
    </w:p>
    <w:p w14:paraId="44F2AE4B" w14:textId="77777777" w:rsidR="00A7518D" w:rsidRPr="00D51C15" w:rsidRDefault="00A7518D" w:rsidP="00D51C15">
      <w:pPr>
        <w:spacing w:before="120" w:line="276" w:lineRule="auto"/>
        <w:jc w:val="both"/>
        <w:rPr>
          <w:rFonts w:ascii="Arial" w:hAnsi="Arial" w:cs="Arial"/>
          <w:b/>
        </w:rPr>
      </w:pPr>
      <w:r w:rsidRPr="00D51C15">
        <w:rPr>
          <w:rFonts w:ascii="Arial" w:hAnsi="Arial" w:cs="Arial"/>
        </w:rPr>
        <w:br w:type="page"/>
      </w:r>
      <w:r w:rsidRPr="00D51C15">
        <w:rPr>
          <w:rFonts w:ascii="Arial" w:hAnsi="Arial" w:cs="Arial"/>
          <w:b/>
        </w:rPr>
        <w:lastRenderedPageBreak/>
        <w:t>3. Einschätzung von ehemaligen Soldaten</w:t>
      </w:r>
    </w:p>
    <w:p w14:paraId="2D15551B" w14:textId="77777777" w:rsidR="00A7518D" w:rsidRPr="00D51C15" w:rsidRDefault="00A7518D" w:rsidP="00D51C15">
      <w:pPr>
        <w:spacing w:before="120" w:line="276" w:lineRule="auto"/>
        <w:jc w:val="both"/>
        <w:rPr>
          <w:rFonts w:ascii="Arial" w:hAnsi="Arial" w:cs="Arial"/>
          <w:b/>
        </w:rPr>
      </w:pPr>
    </w:p>
    <w:p w14:paraId="266EBFD5"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In den Jahren 1995 bis 1999 und 2001 bis 2004 wurden in Deutschland zwei Ausstellungen gezeigt, in denen mit Fotografien Verbrechen von Wehrmachtoffizieren und -soldaten während des Russlandfeldzuges dokumentiert wurden. Die Reaktionen auf diese Ausstellungen fielen sehr heftig aus, denn bis anhin hatte die Ansicht dominiert, dass die Wehrmacht </w:t>
      </w:r>
      <w:proofErr w:type="gramStart"/>
      <w:r w:rsidRPr="00D51C15">
        <w:rPr>
          <w:rFonts w:ascii="Arial" w:hAnsi="Arial" w:cs="Arial"/>
        </w:rPr>
        <w:t>ausschliesslich den Krieg</w:t>
      </w:r>
      <w:proofErr w:type="gramEnd"/>
      <w:r w:rsidRPr="00D51C15">
        <w:rPr>
          <w:rFonts w:ascii="Arial" w:hAnsi="Arial" w:cs="Arial"/>
        </w:rPr>
        <w:t xml:space="preserve"> geführt und die SS die Vernichtung der Bevölkerung zu verantworten habe. Trotz mehrerer Irrtümer zeigten die Ausstellung und die Forschung danach, dass die Wehrmacht sich an den Verbrechen beteiligt hatte.</w:t>
      </w:r>
    </w:p>
    <w:p w14:paraId="01C20BC0"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Die folgenden zwei Besucher der Ausstellung und der diese in Kiel eröffnende Politiker nehmen Stellung zu dieser Frage der </w:t>
      </w:r>
      <w:proofErr w:type="gramStart"/>
      <w:r w:rsidRPr="00D51C15">
        <w:rPr>
          <w:rFonts w:ascii="Arial" w:hAnsi="Arial" w:cs="Arial"/>
        </w:rPr>
        <w:t>Mitbeteiligung</w:t>
      </w:r>
      <w:proofErr w:type="gramEnd"/>
      <w:r w:rsidRPr="00D51C15">
        <w:rPr>
          <w:rFonts w:ascii="Arial" w:hAnsi="Arial" w:cs="Arial"/>
        </w:rPr>
        <w:t xml:space="preserve"> der Wehrmacht.    </w:t>
      </w:r>
    </w:p>
    <w:p w14:paraId="0C496F2A" w14:textId="77777777" w:rsidR="00A7518D" w:rsidRPr="00D51C15" w:rsidRDefault="00A7518D" w:rsidP="00D51C15">
      <w:pPr>
        <w:spacing w:before="120" w:line="276" w:lineRule="auto"/>
        <w:jc w:val="both"/>
        <w:rPr>
          <w:rFonts w:ascii="Arial" w:hAnsi="Arial" w:cs="Arial"/>
          <w:b/>
        </w:rPr>
      </w:pPr>
    </w:p>
    <w:p w14:paraId="783A4A64"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Herr F., ein Wehrmachtsoldat: «Es ist auf jeden Fall </w:t>
      </w:r>
      <w:proofErr w:type="spellStart"/>
      <w:r w:rsidRPr="00D51C15">
        <w:rPr>
          <w:rFonts w:ascii="Arial" w:hAnsi="Arial" w:cs="Arial"/>
        </w:rPr>
        <w:t>zuwenig</w:t>
      </w:r>
      <w:proofErr w:type="spellEnd"/>
      <w:r w:rsidRPr="00D51C15">
        <w:rPr>
          <w:rFonts w:ascii="Arial" w:hAnsi="Arial" w:cs="Arial"/>
        </w:rPr>
        <w:t xml:space="preserve"> in unserer Gesellschaft berücksichtigt worden, warum der deutsche Landser, der deutsche Soldat, der Unteroffizier, der Offizier, warum die so lange gekämpft haben, im Osten auch dann noch, als nach Stalingrad Ende 1942 für jeden normal Denkenden schon ganz klar war, dass dieser Krieg verloren war. Was war also der Grund für den Einsatz in Eis und Schnee, hungernd, von diesen vielen Millionen Soldaten? Sie wollten, nachdem die Alliierten beschlossen hatten, dass Deutschland bedingungslos kapitulieren müsse, und nachdem die Soldaten an der Front und beim Tross erfahren haben, wie diese alliierten Luftangriffe auch auf Zivilisten schrecklich, in schrecklicher Weise durchgeführt wurden, dass dann die Soldaten nur deswegen noch weitergekämpft haben, weil sie schlimmes Leid von denen zu Hause fernhalten wollten und einen möglichst günstigen Friedensvertrag noch rausholen wollten... Und dann vor allen Dingen auch den zurückweichenden Kolonnen von den Flüchtlingen die Möglichkeit zu geben, unbehelligt dann da nach Westen zu gelangen.» </w:t>
      </w:r>
    </w:p>
    <w:p w14:paraId="6F44CEA2" w14:textId="77777777" w:rsidR="00A7518D" w:rsidRPr="00D51C15" w:rsidRDefault="00A7518D" w:rsidP="00D51C15">
      <w:pPr>
        <w:spacing w:before="120" w:line="276" w:lineRule="auto"/>
        <w:jc w:val="both"/>
        <w:rPr>
          <w:rFonts w:ascii="Arial" w:hAnsi="Arial" w:cs="Arial"/>
        </w:rPr>
      </w:pPr>
    </w:p>
    <w:p w14:paraId="3DB8188F" w14:textId="77777777" w:rsidR="00A7518D" w:rsidRPr="00D51C15" w:rsidRDefault="00A7518D" w:rsidP="00D51C15">
      <w:pPr>
        <w:pStyle w:val="Textkrper3"/>
        <w:spacing w:before="120" w:line="276" w:lineRule="auto"/>
        <w:rPr>
          <w:rFonts w:ascii="Arial" w:hAnsi="Arial" w:cs="Arial"/>
          <w:szCs w:val="24"/>
        </w:rPr>
      </w:pPr>
      <w:r w:rsidRPr="00D51C15">
        <w:rPr>
          <w:rFonts w:ascii="Arial" w:hAnsi="Arial" w:cs="Arial"/>
          <w:szCs w:val="24"/>
        </w:rPr>
        <w:t xml:space="preserve">Herr O: «Also, ich wollte </w:t>
      </w:r>
      <w:proofErr w:type="spellStart"/>
      <w:r w:rsidRPr="00D51C15">
        <w:rPr>
          <w:rFonts w:ascii="Arial" w:hAnsi="Arial" w:cs="Arial"/>
          <w:szCs w:val="24"/>
        </w:rPr>
        <w:t>bloss</w:t>
      </w:r>
      <w:proofErr w:type="spellEnd"/>
      <w:r w:rsidRPr="00D51C15">
        <w:rPr>
          <w:rFonts w:ascii="Arial" w:hAnsi="Arial" w:cs="Arial"/>
          <w:szCs w:val="24"/>
        </w:rPr>
        <w:t xml:space="preserve"> sagen, dass ich mich dagegen wehre, dass da eine Elf-Millionen-Armee in Bausch und Bogen diffamiert wird. Dass die Dinge in Auschwitz und in den anderen Lagern, dass das etwas Furchtbares ist und dass das dem deutschen Namen anhängt, nicht nur unserer Generation, sondern auch der Generation unserer Kinder und Kindeskinder, das ist eine Tatsache, mit der wir, mit der wir leben müssen. Aber ich wehre mich dagegen, dass diese Armee, wo so viele im guten Glauben ihre Pflicht getan haben, dass die mit solchen </w:t>
      </w:r>
      <w:proofErr w:type="spellStart"/>
      <w:r w:rsidRPr="00D51C15">
        <w:rPr>
          <w:rFonts w:ascii="Arial" w:hAnsi="Arial" w:cs="Arial"/>
          <w:szCs w:val="24"/>
        </w:rPr>
        <w:t>Scheusslichkeiten</w:t>
      </w:r>
      <w:proofErr w:type="spellEnd"/>
      <w:r w:rsidRPr="00D51C15">
        <w:rPr>
          <w:rFonts w:ascii="Arial" w:hAnsi="Arial" w:cs="Arial"/>
          <w:szCs w:val="24"/>
        </w:rPr>
        <w:t xml:space="preserve"> und Unmenschlichkeiten in Zusammenhang gebracht werden. Dagegen, dagegen wehre ich mich. […] Mir kommt's darauf an, dass ich das nicht sitzenlasse, dass die vielen, vielen Freunde, die gefallen sind, dass die mit solchen, mit solchen Untaten identifiziert werden.»</w:t>
      </w:r>
    </w:p>
    <w:p w14:paraId="5A92FB97" w14:textId="77777777" w:rsidR="00A7518D" w:rsidRPr="00D51C15" w:rsidRDefault="00A7518D" w:rsidP="00D51C15">
      <w:pPr>
        <w:spacing w:before="120" w:line="276" w:lineRule="auto"/>
        <w:jc w:val="both"/>
        <w:rPr>
          <w:rFonts w:ascii="Arial" w:hAnsi="Arial" w:cs="Arial"/>
        </w:rPr>
      </w:pPr>
    </w:p>
    <w:p w14:paraId="53CAC14C" w14:textId="77777777" w:rsidR="00A7518D" w:rsidRPr="00D51C15" w:rsidRDefault="00A7518D" w:rsidP="00D51C15">
      <w:pPr>
        <w:pStyle w:val="Textkrper3"/>
        <w:spacing w:before="120" w:line="276" w:lineRule="auto"/>
        <w:rPr>
          <w:rFonts w:ascii="Arial" w:hAnsi="Arial" w:cs="Arial"/>
          <w:szCs w:val="24"/>
        </w:rPr>
      </w:pPr>
      <w:r w:rsidRPr="00D51C15">
        <w:rPr>
          <w:rFonts w:ascii="Arial" w:hAnsi="Arial" w:cs="Arial"/>
          <w:szCs w:val="24"/>
        </w:rPr>
        <w:t>In diesem Sinne sprach auch der ehemalige hessische Kultusminister, Ludwig von Friedeburg, anlässlich der Eröffnung in Kiel: «Der Anteil der an solchen Verbrechen direkt beteiligten Wehrmachtsangehörigen ‹war› klein. Mehr sahen sie mit eigenen Augen, weit mehr hörten von ihnen, ohne selbst zum Verbrecher zu werden. Aber die vielen Millionen Soldaten zusammen ermöglichten durch ihren aufopferungsvollen Kriegsdienst, dass diese Verbrechen geschehen konnten, indem militärisch der Raum geschaffen und gehalten wurde, in welchem sie geschahen.»</w:t>
      </w:r>
    </w:p>
    <w:p w14:paraId="24665A9A" w14:textId="77777777" w:rsidR="00A7518D" w:rsidRPr="00D51C15" w:rsidRDefault="00A7518D" w:rsidP="00D51C15">
      <w:pPr>
        <w:spacing w:before="120" w:line="276" w:lineRule="auto"/>
        <w:jc w:val="both"/>
        <w:rPr>
          <w:rFonts w:ascii="Arial" w:hAnsi="Arial" w:cs="Arial"/>
        </w:rPr>
      </w:pPr>
    </w:p>
    <w:p w14:paraId="05AE7F32" w14:textId="77777777" w:rsidR="00A7518D" w:rsidRPr="00D51C15" w:rsidRDefault="00A7518D" w:rsidP="00D51C15">
      <w:pPr>
        <w:pBdr>
          <w:top w:val="single" w:sz="4" w:space="1" w:color="auto"/>
          <w:left w:val="single" w:sz="4" w:space="4" w:color="auto"/>
          <w:bottom w:val="single" w:sz="4" w:space="1" w:color="auto"/>
          <w:right w:val="single" w:sz="4" w:space="4" w:color="auto"/>
        </w:pBdr>
        <w:spacing w:before="120" w:line="276" w:lineRule="auto"/>
        <w:jc w:val="both"/>
        <w:rPr>
          <w:rFonts w:ascii="Arial" w:hAnsi="Arial" w:cs="Arial"/>
        </w:rPr>
      </w:pPr>
      <w:r w:rsidRPr="00D51C15">
        <w:rPr>
          <w:rFonts w:ascii="Arial" w:hAnsi="Arial" w:cs="Arial"/>
        </w:rPr>
        <w:t>Ihr erhaltet in der Gruppe drei Dokumente über die Seite der deutschen Armee, der Wehrmacht, während des Russlandfeldzuges: einen Befehl des Generalfeldmarschalls, ein Wörterbuch für die Soldaten und aufgezeichnete Erinnerungen von Veteranen dieses Kriegs. Stellt aus diesen Quellen die Auffassung auf deutscher Seite zusammen. Bereitet eine mündliche Präsentation vor, die durch schriftliche Unterlagen (Plakate, Folien, Wandtafelanschriften) ergänzt werden kann.</w:t>
      </w:r>
    </w:p>
    <w:p w14:paraId="5BDEA755" w14:textId="77777777" w:rsidR="00A7518D" w:rsidRPr="00D51C15" w:rsidRDefault="00A7518D" w:rsidP="00D51C15">
      <w:pPr>
        <w:spacing w:before="120" w:line="276" w:lineRule="auto"/>
        <w:jc w:val="both"/>
        <w:rPr>
          <w:rFonts w:ascii="Arial" w:hAnsi="Arial" w:cs="Arial"/>
        </w:rPr>
      </w:pPr>
      <w:r w:rsidRPr="00D51C15">
        <w:rPr>
          <w:rFonts w:ascii="Arial" w:hAnsi="Arial" w:cs="Arial"/>
        </w:rPr>
        <w:br w:type="page"/>
      </w:r>
    </w:p>
    <w:p w14:paraId="5BA043D8" w14:textId="7CD376EF" w:rsidR="00A7518D" w:rsidRPr="00D51C15" w:rsidRDefault="00A7518D" w:rsidP="00D51C15">
      <w:pPr>
        <w:spacing w:before="120" w:line="276" w:lineRule="auto"/>
        <w:jc w:val="both"/>
        <w:rPr>
          <w:rFonts w:ascii="Arial" w:hAnsi="Arial" w:cs="Arial"/>
        </w:rPr>
      </w:pPr>
      <w:r w:rsidRPr="00D51C15">
        <w:rPr>
          <w:rFonts w:ascii="Arial" w:hAnsi="Arial" w:cs="Arial"/>
          <w:b/>
          <w:bCs/>
          <w:noProof/>
        </w:rPr>
        <w:lastRenderedPageBreak/>
        <mc:AlternateContent>
          <mc:Choice Requires="wps">
            <w:drawing>
              <wp:anchor distT="0" distB="0" distL="114300" distR="114300" simplePos="0" relativeHeight="251660288" behindDoc="0" locked="0" layoutInCell="1" allowOverlap="1" wp14:anchorId="01B15F33" wp14:editId="66AA3FEA">
                <wp:simplePos x="0" y="0"/>
                <wp:positionH relativeFrom="column">
                  <wp:posOffset>7528560</wp:posOffset>
                </wp:positionH>
                <wp:positionV relativeFrom="paragraph">
                  <wp:posOffset>88265</wp:posOffset>
                </wp:positionV>
                <wp:extent cx="108000" cy="10800000"/>
                <wp:effectExtent l="0" t="0" r="6350" b="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8000" cy="1080000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57980" w14:textId="77777777" w:rsidR="00A7518D" w:rsidRDefault="00A7518D" w:rsidP="00A751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B15F33" id="Text Box 4" o:spid="_x0000_s1027" type="#_x0000_t202" style="position:absolute;left:0;text-align:left;margin-left:592.8pt;margin-top:6.95pt;width:8.5pt;height:850.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" fillcolor="silver" stroked="f">
                <v:path arrowok="t"/>
                <v:textbox>
                  <w:txbxContent>
                    <w:p w14:paraId="6A657980" w14:textId="77777777" w:rsidR="00A7518D" w:rsidRDefault="00A7518D" w:rsidP="00A7518D"/>
                  </w:txbxContent>
                </v:textbox>
              </v:shape>
            </w:pict>
          </mc:Fallback>
        </mc:AlternateContent>
      </w:r>
    </w:p>
    <w:p w14:paraId="12524BF4" w14:textId="4353B1A9" w:rsidR="00A7518D" w:rsidRPr="00D51C15" w:rsidRDefault="00A7518D" w:rsidP="00D51C15">
      <w:pPr>
        <w:spacing w:before="120" w:line="276" w:lineRule="auto"/>
        <w:jc w:val="both"/>
        <w:rPr>
          <w:rFonts w:ascii="Arial" w:hAnsi="Arial" w:cs="Arial"/>
        </w:rPr>
      </w:pPr>
      <w:r w:rsidRPr="00D51C15">
        <w:rPr>
          <w:rFonts w:ascii="Arial" w:hAnsi="Arial" w:cs="Arial"/>
          <w:b/>
        </w:rPr>
        <w:t xml:space="preserve">Erläuterungen </w:t>
      </w:r>
    </w:p>
    <w:p w14:paraId="636A1A52"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Dieses Kapitel beruht darauf, dass die </w:t>
      </w:r>
      <w:proofErr w:type="spellStart"/>
      <w:r w:rsidRPr="00D51C15">
        <w:rPr>
          <w:rFonts w:ascii="Arial" w:hAnsi="Arial" w:cs="Arial"/>
        </w:rPr>
        <w:t>SchülerInnen</w:t>
      </w:r>
      <w:proofErr w:type="spellEnd"/>
      <w:r w:rsidRPr="00D51C15">
        <w:rPr>
          <w:rFonts w:ascii="Arial" w:hAnsi="Arial" w:cs="Arial"/>
        </w:rPr>
        <w:t xml:space="preserve"> aufgrund einer allgemein formulierten Aufgabe sich selbst Fragen stellen und sich auch in einer Gruppe von etwa fünf Schülern/Schü</w:t>
      </w:r>
      <w:r w:rsidRPr="00D51C15">
        <w:rPr>
          <w:rFonts w:ascii="Arial" w:hAnsi="Arial" w:cs="Arial"/>
        </w:rPr>
        <w:softHyphen/>
        <w:t xml:space="preserve">lerinnen selbstständig organisieren. Die allen Dokumenten beigefügte Verpflichtung besteht nur darin, dass sie alle drei Dokumente berücksichtigen. </w:t>
      </w:r>
    </w:p>
    <w:p w14:paraId="7880AB5B" w14:textId="77777777" w:rsidR="00A7518D" w:rsidRPr="00D51C15" w:rsidRDefault="00A7518D" w:rsidP="00D51C15">
      <w:pPr>
        <w:spacing w:before="120" w:line="276" w:lineRule="auto"/>
        <w:jc w:val="both"/>
        <w:rPr>
          <w:rFonts w:ascii="Arial" w:hAnsi="Arial" w:cs="Arial"/>
        </w:rPr>
      </w:pPr>
    </w:p>
    <w:p w14:paraId="7B3AADA7"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Hier einige Fragestellungen für den Fall, dass die Erschliessung der Quellen harzig vor sich geht: </w:t>
      </w:r>
    </w:p>
    <w:p w14:paraId="1524D994" w14:textId="77777777" w:rsidR="00A7518D" w:rsidRPr="00D51C15" w:rsidRDefault="00A7518D" w:rsidP="00D51C15">
      <w:pPr>
        <w:spacing w:before="120" w:line="276" w:lineRule="auto"/>
        <w:jc w:val="both"/>
        <w:rPr>
          <w:rFonts w:ascii="Arial" w:hAnsi="Arial" w:cs="Arial"/>
        </w:rPr>
      </w:pPr>
    </w:p>
    <w:p w14:paraId="41BBCA9F" w14:textId="77777777" w:rsidR="00A7518D" w:rsidRPr="00D51C15" w:rsidRDefault="00A7518D" w:rsidP="00D51C15">
      <w:pPr>
        <w:spacing w:before="120" w:line="276" w:lineRule="auto"/>
        <w:jc w:val="both"/>
        <w:rPr>
          <w:rFonts w:ascii="Arial" w:hAnsi="Arial" w:cs="Arial"/>
        </w:rPr>
      </w:pPr>
      <w:r w:rsidRPr="00D51C15">
        <w:rPr>
          <w:rFonts w:ascii="Arial" w:hAnsi="Arial" w:cs="Arial"/>
        </w:rPr>
        <w:t xml:space="preserve">Quelle 1: </w:t>
      </w:r>
    </w:p>
    <w:p w14:paraId="5C591704"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w:t>
      </w:r>
      <w:r w:rsidRPr="00D51C15">
        <w:rPr>
          <w:rFonts w:ascii="Arial" w:hAnsi="Arial" w:cs="Arial"/>
        </w:rPr>
        <w:tab/>
        <w:t>Wie bezeichnet von Reichenau den Feind?</w:t>
      </w:r>
    </w:p>
    <w:p w14:paraId="60D4EBD0"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w:t>
      </w:r>
      <w:r w:rsidRPr="00D51C15">
        <w:rPr>
          <w:rFonts w:ascii="Arial" w:hAnsi="Arial" w:cs="Arial"/>
        </w:rPr>
        <w:tab/>
        <w:t>Mit welchen Worten und Ausdrücken gibt er den Soldaten zu verstehen, dass sie nicht nur kämpfen, sondern auch vernichten müssen?</w:t>
      </w:r>
    </w:p>
    <w:p w14:paraId="636771F6" w14:textId="77777777" w:rsidR="00A7518D" w:rsidRPr="00D51C15" w:rsidRDefault="00A7518D" w:rsidP="00D51C15">
      <w:pPr>
        <w:spacing w:before="120" w:line="276" w:lineRule="auto"/>
        <w:ind w:left="284" w:hanging="284"/>
        <w:jc w:val="both"/>
        <w:rPr>
          <w:rFonts w:ascii="Arial" w:hAnsi="Arial" w:cs="Arial"/>
        </w:rPr>
      </w:pPr>
    </w:p>
    <w:p w14:paraId="128BDDAF"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 xml:space="preserve">Quelle 2: </w:t>
      </w:r>
    </w:p>
    <w:p w14:paraId="1AC44AF5"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w:t>
      </w:r>
      <w:r w:rsidRPr="00D51C15">
        <w:rPr>
          <w:rFonts w:ascii="Arial" w:hAnsi="Arial" w:cs="Arial"/>
        </w:rPr>
        <w:tab/>
      </w:r>
      <w:proofErr w:type="gramStart"/>
      <w:r w:rsidRPr="00D51C15">
        <w:rPr>
          <w:rFonts w:ascii="Arial" w:hAnsi="Arial" w:cs="Arial"/>
        </w:rPr>
        <w:t>Von welchen Situation</w:t>
      </w:r>
      <w:proofErr w:type="gramEnd"/>
      <w:r w:rsidRPr="00D51C15">
        <w:rPr>
          <w:rFonts w:ascii="Arial" w:hAnsi="Arial" w:cs="Arial"/>
        </w:rPr>
        <w:t xml:space="preserve"> geht das Wörterbuch aus?</w:t>
      </w:r>
    </w:p>
    <w:p w14:paraId="777C5E4F" w14:textId="77777777" w:rsidR="00A7518D" w:rsidRPr="00D51C15" w:rsidRDefault="00A7518D" w:rsidP="00D51C15">
      <w:pPr>
        <w:spacing w:before="120" w:line="276" w:lineRule="auto"/>
        <w:ind w:left="284" w:hanging="284"/>
        <w:jc w:val="both"/>
        <w:rPr>
          <w:rFonts w:ascii="Arial" w:hAnsi="Arial" w:cs="Arial"/>
        </w:rPr>
      </w:pPr>
    </w:p>
    <w:p w14:paraId="793AFD93"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 xml:space="preserve">Quelle 3: </w:t>
      </w:r>
    </w:p>
    <w:p w14:paraId="671EDA6C"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w:t>
      </w:r>
      <w:r w:rsidRPr="00D51C15">
        <w:rPr>
          <w:rFonts w:ascii="Arial" w:hAnsi="Arial" w:cs="Arial"/>
        </w:rPr>
        <w:tab/>
        <w:t xml:space="preserve">Wie gehen die ehemaligen Soldaten mit der Erinnerung um? </w:t>
      </w:r>
    </w:p>
    <w:p w14:paraId="25AE6256" w14:textId="77777777" w:rsidR="00A7518D" w:rsidRPr="00D51C15" w:rsidRDefault="00A7518D" w:rsidP="00D51C15">
      <w:pPr>
        <w:spacing w:before="120" w:line="276" w:lineRule="auto"/>
        <w:ind w:left="284" w:hanging="284"/>
        <w:jc w:val="both"/>
        <w:rPr>
          <w:rFonts w:ascii="Arial" w:hAnsi="Arial" w:cs="Arial"/>
        </w:rPr>
      </w:pPr>
      <w:r w:rsidRPr="00D51C15">
        <w:rPr>
          <w:rFonts w:ascii="Arial" w:hAnsi="Arial" w:cs="Arial"/>
        </w:rPr>
        <w:t>•</w:t>
      </w:r>
      <w:r w:rsidRPr="00D51C15">
        <w:rPr>
          <w:rFonts w:ascii="Arial" w:hAnsi="Arial" w:cs="Arial"/>
        </w:rPr>
        <w:tab/>
        <w:t xml:space="preserve">Wie rechtfertigen sie die auch von der Wehrmacht begangenen Verbrechen?    </w:t>
      </w:r>
    </w:p>
    <w:p w14:paraId="2DFF55CF" w14:textId="77777777" w:rsidR="00A7518D" w:rsidRPr="00D51C15" w:rsidRDefault="00A7518D" w:rsidP="00D51C15">
      <w:pPr>
        <w:spacing w:before="120" w:line="276" w:lineRule="auto"/>
        <w:jc w:val="both"/>
        <w:rPr>
          <w:rFonts w:ascii="Arial" w:hAnsi="Arial" w:cs="Arial"/>
        </w:rPr>
      </w:pPr>
    </w:p>
    <w:p w14:paraId="378BB480" w14:textId="77777777" w:rsidR="00A7518D" w:rsidRPr="00D51C15" w:rsidRDefault="00A7518D" w:rsidP="00D51C15">
      <w:pPr>
        <w:spacing w:before="120" w:line="276" w:lineRule="auto"/>
        <w:jc w:val="both"/>
        <w:rPr>
          <w:rFonts w:ascii="Arial" w:hAnsi="Arial" w:cs="Arial"/>
          <w:b/>
          <w:bCs/>
        </w:rPr>
      </w:pPr>
    </w:p>
    <w:p w14:paraId="0598653A" w14:textId="77777777" w:rsidR="00A7518D" w:rsidRPr="00D51C15" w:rsidRDefault="00A7518D" w:rsidP="00D51C15">
      <w:pPr>
        <w:pStyle w:val="Textkrper2"/>
        <w:spacing w:before="120" w:line="276" w:lineRule="auto"/>
        <w:rPr>
          <w:rFonts w:ascii="Arial" w:hAnsi="Arial" w:cs="Arial"/>
          <w:sz w:val="24"/>
          <w:szCs w:val="24"/>
        </w:rPr>
      </w:pPr>
      <w:r w:rsidRPr="00D51C15">
        <w:rPr>
          <w:rFonts w:ascii="Arial" w:hAnsi="Arial" w:cs="Arial"/>
          <w:sz w:val="24"/>
          <w:szCs w:val="24"/>
        </w:rPr>
        <w:t>Bild: Hamburger Institut für Sozialforschung (</w:t>
      </w:r>
      <w:proofErr w:type="spellStart"/>
      <w:r w:rsidRPr="00D51C15">
        <w:rPr>
          <w:rFonts w:ascii="Arial" w:hAnsi="Arial" w:cs="Arial"/>
          <w:sz w:val="24"/>
          <w:szCs w:val="24"/>
        </w:rPr>
        <w:t>Hsg</w:t>
      </w:r>
      <w:proofErr w:type="spellEnd"/>
      <w:r w:rsidRPr="00D51C15">
        <w:rPr>
          <w:rFonts w:ascii="Arial" w:hAnsi="Arial" w:cs="Arial"/>
          <w:sz w:val="24"/>
          <w:szCs w:val="24"/>
        </w:rPr>
        <w:t>.): Verbrechen der Wehrmacht. Dimensionen des Vernichtungskrieges 1941–1944. Ausstellungskatalog. Hamburg 2002. 439</w:t>
      </w:r>
    </w:p>
    <w:p w14:paraId="42700390" w14:textId="77777777" w:rsidR="00A7518D" w:rsidRPr="00D51C15" w:rsidRDefault="00A7518D" w:rsidP="00D51C15">
      <w:pPr>
        <w:pStyle w:val="Textkrper2"/>
        <w:spacing w:before="120" w:line="276" w:lineRule="auto"/>
        <w:rPr>
          <w:rFonts w:ascii="Arial" w:hAnsi="Arial" w:cs="Arial"/>
          <w:sz w:val="24"/>
          <w:szCs w:val="24"/>
        </w:rPr>
      </w:pPr>
    </w:p>
    <w:p w14:paraId="5E458C91" w14:textId="77777777" w:rsidR="00A7518D" w:rsidRPr="00D51C15" w:rsidRDefault="00A7518D" w:rsidP="00D51C15">
      <w:pPr>
        <w:pStyle w:val="Textkrper2"/>
        <w:spacing w:before="120" w:line="276" w:lineRule="auto"/>
        <w:rPr>
          <w:rFonts w:ascii="Arial" w:hAnsi="Arial" w:cs="Arial"/>
          <w:sz w:val="24"/>
          <w:szCs w:val="24"/>
        </w:rPr>
      </w:pPr>
      <w:r w:rsidRPr="00D51C15">
        <w:rPr>
          <w:rFonts w:ascii="Arial" w:hAnsi="Arial" w:cs="Arial"/>
          <w:sz w:val="24"/>
          <w:szCs w:val="24"/>
        </w:rPr>
        <w:t>Quellen: Hamburger Institut für Sozialforschung (</w:t>
      </w:r>
      <w:proofErr w:type="spellStart"/>
      <w:r w:rsidRPr="00D51C15">
        <w:rPr>
          <w:rFonts w:ascii="Arial" w:hAnsi="Arial" w:cs="Arial"/>
          <w:sz w:val="24"/>
          <w:szCs w:val="24"/>
        </w:rPr>
        <w:t>Hsg</w:t>
      </w:r>
      <w:proofErr w:type="spellEnd"/>
      <w:r w:rsidRPr="00D51C15">
        <w:rPr>
          <w:rFonts w:ascii="Arial" w:hAnsi="Arial" w:cs="Arial"/>
          <w:sz w:val="24"/>
          <w:szCs w:val="24"/>
        </w:rPr>
        <w:t xml:space="preserve">.): Besucher einer Ausstellung. Die Ausstellung ‹Vernichtungskrieg, Verbrechen der Wehrmacht 1941–1944› im Interview und Gespräch. Hamburg 1998. 52f., 57f. </w:t>
      </w:r>
    </w:p>
    <w:p w14:paraId="2D2E8E0A" w14:textId="77777777" w:rsidR="00A7518D" w:rsidRPr="00D51C15" w:rsidRDefault="00A7518D" w:rsidP="00D51C15">
      <w:pPr>
        <w:pStyle w:val="Textkrper2"/>
        <w:spacing w:before="120" w:line="276" w:lineRule="auto"/>
        <w:rPr>
          <w:rFonts w:ascii="Arial" w:hAnsi="Arial" w:cs="Arial"/>
          <w:sz w:val="24"/>
          <w:szCs w:val="24"/>
        </w:rPr>
      </w:pPr>
    </w:p>
    <w:p w14:paraId="6E0BD6AB" w14:textId="7D5D6730" w:rsidR="00A7518D" w:rsidRPr="00D51C15" w:rsidRDefault="00A7518D" w:rsidP="00D51C15">
      <w:pPr>
        <w:pStyle w:val="Textkrper2"/>
        <w:spacing w:before="120" w:line="276" w:lineRule="auto"/>
        <w:rPr>
          <w:rFonts w:ascii="Arial" w:hAnsi="Arial" w:cs="Arial"/>
          <w:b/>
          <w:bCs/>
          <w:sz w:val="24"/>
          <w:szCs w:val="24"/>
        </w:rPr>
      </w:pPr>
      <w:r w:rsidRPr="00D51C15">
        <w:rPr>
          <w:rFonts w:ascii="Arial" w:hAnsi="Arial" w:cs="Arial"/>
          <w:sz w:val="24"/>
          <w:szCs w:val="24"/>
        </w:rPr>
        <w:t>Hamburger Institut für Sozialforschung (</w:t>
      </w:r>
      <w:proofErr w:type="spellStart"/>
      <w:r w:rsidRPr="00D51C15">
        <w:rPr>
          <w:rFonts w:ascii="Arial" w:hAnsi="Arial" w:cs="Arial"/>
          <w:sz w:val="24"/>
          <w:szCs w:val="24"/>
        </w:rPr>
        <w:t>Hsg</w:t>
      </w:r>
      <w:proofErr w:type="spellEnd"/>
      <w:r w:rsidRPr="00D51C15">
        <w:rPr>
          <w:rFonts w:ascii="Arial" w:hAnsi="Arial" w:cs="Arial"/>
          <w:sz w:val="24"/>
          <w:szCs w:val="24"/>
        </w:rPr>
        <w:t>.): Eine Ausstellung und ihre Folgen. Zur Rezeption der Ausstellung ‹Vernichtungskrieg, Verbrechen der Wehrmacht 1941–1944›. Hamburg 1999. 61f</w:t>
      </w:r>
    </w:p>
    <w:sectPr w:rsidR="00A7518D" w:rsidRPr="00D51C15" w:rsidSect="00D51C15">
      <w:headerReference w:type="default" r:id="rId9"/>
      <w:footerReference w:type="even" r:id="rId10"/>
      <w:footerReference w:type="default" r:id="rId11"/>
      <w:pgSz w:w="14860" w:h="21040"/>
      <w:pgMar w:top="1858" w:right="2103" w:bottom="1134" w:left="1417" w:header="708" w:footer="129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CDC8A" w14:textId="77777777" w:rsidR="00ED4133" w:rsidRDefault="00ED4133" w:rsidP="007E39E7">
      <w:r>
        <w:separator/>
      </w:r>
    </w:p>
  </w:endnote>
  <w:endnote w:type="continuationSeparator" w:id="0">
    <w:p w14:paraId="2E18CE1E" w14:textId="77777777" w:rsidR="00ED4133" w:rsidRDefault="00ED4133" w:rsidP="007E3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3417150"/>
      <w:docPartObj>
        <w:docPartGallery w:val="Page Numbers (Bottom of Page)"/>
        <w:docPartUnique/>
      </w:docPartObj>
    </w:sdtPr>
    <w:sdtEndPr>
      <w:rPr>
        <w:rStyle w:val="Seitenzahl"/>
      </w:rPr>
    </w:sdtEndPr>
    <w:sdtContent>
      <w:p w14:paraId="6AA2FCBE" w14:textId="31C48364" w:rsidR="00F212E6" w:rsidRDefault="00F212E6" w:rsidP="005E275C">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BC1754F" w14:textId="77777777" w:rsidR="00F212E6" w:rsidRDefault="00F212E6" w:rsidP="00F212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0943377"/>
      <w:docPartObj>
        <w:docPartGallery w:val="Page Numbers (Bottom of Page)"/>
        <w:docPartUnique/>
      </w:docPartObj>
    </w:sdtPr>
    <w:sdtEndPr>
      <w:rPr>
        <w:rStyle w:val="Seitenzahl"/>
        <w:rFonts w:ascii="Arial" w:hAnsi="Arial" w:cs="Arial"/>
        <w:sz w:val="22"/>
        <w:szCs w:val="22"/>
      </w:rPr>
    </w:sdtEndPr>
    <w:sdtContent>
      <w:p w14:paraId="41241D67" w14:textId="6331F1B2" w:rsidR="00F212E6" w:rsidRPr="00577BB7" w:rsidRDefault="00F212E6" w:rsidP="00EC50C0">
        <w:pPr>
          <w:pStyle w:val="Fuzeile"/>
          <w:framePr w:wrap="none" w:vAnchor="text" w:hAnchor="page" w:x="13232" w:y="364"/>
          <w:rPr>
            <w:rStyle w:val="Seitenzahl"/>
            <w:rFonts w:ascii="Arial" w:hAnsi="Arial" w:cs="Arial"/>
            <w:sz w:val="22"/>
            <w:szCs w:val="22"/>
          </w:rPr>
        </w:pPr>
        <w:r w:rsidRPr="005D33B1">
          <w:rPr>
            <w:rStyle w:val="Seitenzahl"/>
            <w:rFonts w:ascii="Arial" w:hAnsi="Arial" w:cs="Arial"/>
            <w:sz w:val="16"/>
            <w:szCs w:val="16"/>
          </w:rPr>
          <w:fldChar w:fldCharType="begin"/>
        </w:r>
        <w:r w:rsidRPr="005D33B1">
          <w:rPr>
            <w:rStyle w:val="Seitenzahl"/>
            <w:rFonts w:ascii="Arial" w:hAnsi="Arial" w:cs="Arial"/>
            <w:sz w:val="16"/>
            <w:szCs w:val="16"/>
          </w:rPr>
          <w:instrText xml:space="preserve"> PAGE </w:instrText>
        </w:r>
        <w:r w:rsidRPr="005D33B1">
          <w:rPr>
            <w:rStyle w:val="Seitenzahl"/>
            <w:rFonts w:ascii="Arial" w:hAnsi="Arial" w:cs="Arial"/>
            <w:sz w:val="16"/>
            <w:szCs w:val="16"/>
          </w:rPr>
          <w:fldChar w:fldCharType="separate"/>
        </w:r>
        <w:r w:rsidRPr="005D33B1">
          <w:rPr>
            <w:rStyle w:val="Seitenzahl"/>
            <w:rFonts w:ascii="Arial" w:hAnsi="Arial" w:cs="Arial"/>
            <w:noProof/>
            <w:sz w:val="16"/>
            <w:szCs w:val="16"/>
          </w:rPr>
          <w:t>32</w:t>
        </w:r>
        <w:r w:rsidRPr="005D33B1">
          <w:rPr>
            <w:rStyle w:val="Seitenzahl"/>
            <w:rFonts w:ascii="Arial" w:hAnsi="Arial" w:cs="Arial"/>
            <w:sz w:val="16"/>
            <w:szCs w:val="16"/>
          </w:rPr>
          <w:fldChar w:fldCharType="end"/>
        </w:r>
      </w:p>
    </w:sdtContent>
  </w:sdt>
  <w:p w14:paraId="4BDA9D5A" w14:textId="2F2E1675" w:rsidR="0029666D" w:rsidRPr="00EC50C0" w:rsidRDefault="0029666D" w:rsidP="00F212E6">
    <w:pPr>
      <w:pStyle w:val="Fuzeile"/>
      <w:ind w:right="360"/>
      <w:rPr>
        <w:rFonts w:ascii="Arial" w:hAnsi="Arial" w:cs="Arial"/>
        <w:sz w:val="18"/>
        <w:szCs w:val="18"/>
      </w:rPr>
    </w:pPr>
    <w:r w:rsidRPr="00EC50C0">
      <w:rPr>
        <w:rFonts w:ascii="Arial" w:hAnsi="Arial" w:cs="Arial"/>
        <w:noProof/>
        <w:sz w:val="18"/>
        <w:szCs w:val="18"/>
      </w:rPr>
      <w:drawing>
        <wp:anchor distT="0" distB="0" distL="114300" distR="114300" simplePos="0" relativeHeight="251658240" behindDoc="0" locked="0" layoutInCell="1" allowOverlap="1" wp14:anchorId="3BFE8D79" wp14:editId="673F6A19">
          <wp:simplePos x="0" y="0"/>
          <wp:positionH relativeFrom="column">
            <wp:posOffset>-53718</wp:posOffset>
          </wp:positionH>
          <wp:positionV relativeFrom="paragraph">
            <wp:posOffset>178273</wp:posOffset>
          </wp:positionV>
          <wp:extent cx="1219200" cy="419100"/>
          <wp:effectExtent l="0" t="0" r="0" b="0"/>
          <wp:wrapSquare wrapText="bothSides"/>
          <wp:docPr id="4" name="Grafik 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219200" cy="4191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1A21B" w14:textId="77777777" w:rsidR="00ED4133" w:rsidRDefault="00ED4133" w:rsidP="007E39E7">
      <w:r>
        <w:separator/>
      </w:r>
    </w:p>
  </w:footnote>
  <w:footnote w:type="continuationSeparator" w:id="0">
    <w:p w14:paraId="4E5D6E62" w14:textId="77777777" w:rsidR="00ED4133" w:rsidRDefault="00ED4133" w:rsidP="007E3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10EC" w14:textId="16205EEC" w:rsidR="00D33DE9" w:rsidRDefault="00CB2086" w:rsidP="003B34EC">
    <w:pPr>
      <w:pStyle w:val="Kopfzeile"/>
    </w:pPr>
    <w:r w:rsidRPr="00EC50C0">
      <w:rPr>
        <w:rFonts w:ascii="Arial" w:hAnsi="Arial" w:cs="Arial"/>
        <w:noProof/>
        <w:sz w:val="18"/>
        <w:szCs w:val="18"/>
      </w:rPr>
      <mc:AlternateContent>
        <mc:Choice Requires="wps">
          <w:drawing>
            <wp:anchor distT="0" distB="0" distL="114300" distR="114300" simplePos="0" relativeHeight="251660288" behindDoc="0" locked="0" layoutInCell="1" allowOverlap="1" wp14:anchorId="6734B471" wp14:editId="3F3D24D3">
              <wp:simplePos x="0" y="0"/>
              <wp:positionH relativeFrom="column">
                <wp:posOffset>4041433</wp:posOffset>
              </wp:positionH>
              <wp:positionV relativeFrom="paragraph">
                <wp:posOffset>17145</wp:posOffset>
              </wp:positionV>
              <wp:extent cx="3157660" cy="475200"/>
              <wp:effectExtent l="0" t="0" r="5080" b="0"/>
              <wp:wrapNone/>
              <wp:docPr id="12" name="Textfeld 12"/>
              <wp:cNvGraphicFramePr/>
              <a:graphic xmlns:a="http://schemas.openxmlformats.org/drawingml/2006/main">
                <a:graphicData uri="http://schemas.microsoft.com/office/word/2010/wordprocessingShape">
                  <wps:wsp>
                    <wps:cNvSpPr txBox="1"/>
                    <wps:spPr>
                      <a:xfrm>
                        <a:off x="0" y="0"/>
                        <a:ext cx="3157660" cy="475200"/>
                      </a:xfrm>
                      <a:prstGeom prst="rect">
                        <a:avLst/>
                      </a:prstGeom>
                      <a:solidFill>
                        <a:schemeClr val="lt1"/>
                      </a:solidFill>
                      <a:ln w="6350">
                        <a:noFill/>
                      </a:ln>
                    </wps:spPr>
                    <wps:txb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1"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4B471" id="_x0000_t202" coordsize="21600,21600" o:spt="202" path="m,l,21600r21600,l21600,xe">
              <v:stroke joinstyle="miter"/>
              <v:path gradientshapeok="t" o:connecttype="rect"/>
            </v:shapetype>
            <v:shape id="Textfeld 12" o:spid="_x0000_s1028" type="#_x0000_t202" style="position:absolute;margin-left:318.2pt;margin-top:1.35pt;width:248.65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" fillcolor="white [3201]" stroked="f" strokeweight=".5pt">
              <v:textbo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2"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v:textbox>
            </v:shape>
          </w:pict>
        </mc:Fallback>
      </mc:AlternateContent>
    </w:r>
    <w:r w:rsidR="0094177B">
      <w:rPr>
        <w:noProof/>
      </w:rPr>
      <w:drawing>
        <wp:inline distT="0" distB="0" distL="0" distR="0" wp14:anchorId="37EE1301" wp14:editId="1B6DDAE7">
          <wp:extent cx="2324100" cy="3556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2324100" cy="355600"/>
                  </a:xfrm>
                  <a:prstGeom prst="rect">
                    <a:avLst/>
                  </a:prstGeom>
                </pic:spPr>
              </pic:pic>
            </a:graphicData>
          </a:graphic>
        </wp:inline>
      </w:drawing>
    </w:r>
  </w:p>
  <w:p w14:paraId="63588B0A" w14:textId="56DAE176" w:rsidR="004010DB" w:rsidRDefault="004010DB" w:rsidP="003B34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277427"/>
    <w:multiLevelType w:val="hybridMultilevel"/>
    <w:tmpl w:val="A98A9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9144881"/>
    <w:multiLevelType w:val="hybridMultilevel"/>
    <w:tmpl w:val="8BDC1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E644026"/>
    <w:multiLevelType w:val="hybridMultilevel"/>
    <w:tmpl w:val="41A82C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EE8"/>
    <w:rsid w:val="000109FD"/>
    <w:rsid w:val="000226B6"/>
    <w:rsid w:val="0003125F"/>
    <w:rsid w:val="00050121"/>
    <w:rsid w:val="00064F71"/>
    <w:rsid w:val="00071D27"/>
    <w:rsid w:val="00074F70"/>
    <w:rsid w:val="00083127"/>
    <w:rsid w:val="0008643D"/>
    <w:rsid w:val="000A03F7"/>
    <w:rsid w:val="000A1642"/>
    <w:rsid w:val="000C74A5"/>
    <w:rsid w:val="000D5BEB"/>
    <w:rsid w:val="000F6FD6"/>
    <w:rsid w:val="0010172F"/>
    <w:rsid w:val="00151A29"/>
    <w:rsid w:val="001521BA"/>
    <w:rsid w:val="0017098F"/>
    <w:rsid w:val="001843EA"/>
    <w:rsid w:val="0018593D"/>
    <w:rsid w:val="0019603D"/>
    <w:rsid w:val="001B57F6"/>
    <w:rsid w:val="0023696B"/>
    <w:rsid w:val="00237F7D"/>
    <w:rsid w:val="00244659"/>
    <w:rsid w:val="00253573"/>
    <w:rsid w:val="00253773"/>
    <w:rsid w:val="00257410"/>
    <w:rsid w:val="00276C2B"/>
    <w:rsid w:val="0028058F"/>
    <w:rsid w:val="00295706"/>
    <w:rsid w:val="0029666D"/>
    <w:rsid w:val="002B2C14"/>
    <w:rsid w:val="002C42C1"/>
    <w:rsid w:val="002C5B86"/>
    <w:rsid w:val="002C69FD"/>
    <w:rsid w:val="002D02BF"/>
    <w:rsid w:val="002E7567"/>
    <w:rsid w:val="002F4A45"/>
    <w:rsid w:val="0030397A"/>
    <w:rsid w:val="00312ACB"/>
    <w:rsid w:val="0035390B"/>
    <w:rsid w:val="0038308A"/>
    <w:rsid w:val="003A1E24"/>
    <w:rsid w:val="003A392D"/>
    <w:rsid w:val="003A7D3B"/>
    <w:rsid w:val="003B34EC"/>
    <w:rsid w:val="004010DB"/>
    <w:rsid w:val="004042E6"/>
    <w:rsid w:val="00412F64"/>
    <w:rsid w:val="00425F78"/>
    <w:rsid w:val="004347CC"/>
    <w:rsid w:val="00460CA6"/>
    <w:rsid w:val="00480E2F"/>
    <w:rsid w:val="00482486"/>
    <w:rsid w:val="0048256E"/>
    <w:rsid w:val="00487719"/>
    <w:rsid w:val="00490C49"/>
    <w:rsid w:val="0049328C"/>
    <w:rsid w:val="004951FA"/>
    <w:rsid w:val="00497064"/>
    <w:rsid w:val="004C1D2A"/>
    <w:rsid w:val="004C657D"/>
    <w:rsid w:val="004D3A10"/>
    <w:rsid w:val="004E6937"/>
    <w:rsid w:val="004F09B9"/>
    <w:rsid w:val="00523408"/>
    <w:rsid w:val="00524155"/>
    <w:rsid w:val="0053342C"/>
    <w:rsid w:val="00540F6F"/>
    <w:rsid w:val="005419CB"/>
    <w:rsid w:val="00553CED"/>
    <w:rsid w:val="00560A66"/>
    <w:rsid w:val="00577BB7"/>
    <w:rsid w:val="005A0C87"/>
    <w:rsid w:val="005A12E3"/>
    <w:rsid w:val="005A192D"/>
    <w:rsid w:val="005A3B7D"/>
    <w:rsid w:val="005B7E20"/>
    <w:rsid w:val="005D33B1"/>
    <w:rsid w:val="00603093"/>
    <w:rsid w:val="00603E58"/>
    <w:rsid w:val="00605CC2"/>
    <w:rsid w:val="0062125E"/>
    <w:rsid w:val="006378CE"/>
    <w:rsid w:val="006431F1"/>
    <w:rsid w:val="00646771"/>
    <w:rsid w:val="00655289"/>
    <w:rsid w:val="00676B4B"/>
    <w:rsid w:val="00693727"/>
    <w:rsid w:val="006B0B45"/>
    <w:rsid w:val="006B342D"/>
    <w:rsid w:val="006D17B8"/>
    <w:rsid w:val="006D5B1E"/>
    <w:rsid w:val="006E0D20"/>
    <w:rsid w:val="00717713"/>
    <w:rsid w:val="00724E02"/>
    <w:rsid w:val="00733A42"/>
    <w:rsid w:val="00740576"/>
    <w:rsid w:val="00747FAA"/>
    <w:rsid w:val="00767C95"/>
    <w:rsid w:val="0079123F"/>
    <w:rsid w:val="007958C4"/>
    <w:rsid w:val="007A4887"/>
    <w:rsid w:val="007B6770"/>
    <w:rsid w:val="007C2D0B"/>
    <w:rsid w:val="007D576E"/>
    <w:rsid w:val="007E39E7"/>
    <w:rsid w:val="007E3C9B"/>
    <w:rsid w:val="007F770E"/>
    <w:rsid w:val="008148DB"/>
    <w:rsid w:val="00816ED1"/>
    <w:rsid w:val="00823E33"/>
    <w:rsid w:val="0083582D"/>
    <w:rsid w:val="008448C9"/>
    <w:rsid w:val="00885915"/>
    <w:rsid w:val="00891CDC"/>
    <w:rsid w:val="00897B40"/>
    <w:rsid w:val="008A16E2"/>
    <w:rsid w:val="008A1FE7"/>
    <w:rsid w:val="008A5FB5"/>
    <w:rsid w:val="008B7E82"/>
    <w:rsid w:val="008C1EDD"/>
    <w:rsid w:val="008E5E86"/>
    <w:rsid w:val="008E75A4"/>
    <w:rsid w:val="00925BE2"/>
    <w:rsid w:val="00927FF7"/>
    <w:rsid w:val="0094177B"/>
    <w:rsid w:val="0095322C"/>
    <w:rsid w:val="00954C00"/>
    <w:rsid w:val="009732FC"/>
    <w:rsid w:val="0098167F"/>
    <w:rsid w:val="00997F5B"/>
    <w:rsid w:val="009C02C8"/>
    <w:rsid w:val="009E7C12"/>
    <w:rsid w:val="009F035F"/>
    <w:rsid w:val="009F22DB"/>
    <w:rsid w:val="00A03442"/>
    <w:rsid w:val="00A126A1"/>
    <w:rsid w:val="00A14888"/>
    <w:rsid w:val="00A3545B"/>
    <w:rsid w:val="00A4174C"/>
    <w:rsid w:val="00A437CB"/>
    <w:rsid w:val="00A47062"/>
    <w:rsid w:val="00A51169"/>
    <w:rsid w:val="00A643F8"/>
    <w:rsid w:val="00A64FF4"/>
    <w:rsid w:val="00A7518D"/>
    <w:rsid w:val="00A758B4"/>
    <w:rsid w:val="00A87D07"/>
    <w:rsid w:val="00A946B8"/>
    <w:rsid w:val="00AA5091"/>
    <w:rsid w:val="00AA6387"/>
    <w:rsid w:val="00AC5C9B"/>
    <w:rsid w:val="00AD4642"/>
    <w:rsid w:val="00AE1C42"/>
    <w:rsid w:val="00AF1FDE"/>
    <w:rsid w:val="00AF74EC"/>
    <w:rsid w:val="00B05F96"/>
    <w:rsid w:val="00B10673"/>
    <w:rsid w:val="00B1128E"/>
    <w:rsid w:val="00B15A87"/>
    <w:rsid w:val="00B26310"/>
    <w:rsid w:val="00B3313A"/>
    <w:rsid w:val="00B37562"/>
    <w:rsid w:val="00B37888"/>
    <w:rsid w:val="00B425D3"/>
    <w:rsid w:val="00B4592C"/>
    <w:rsid w:val="00B53499"/>
    <w:rsid w:val="00B61514"/>
    <w:rsid w:val="00B632EF"/>
    <w:rsid w:val="00B6519E"/>
    <w:rsid w:val="00B70949"/>
    <w:rsid w:val="00B96EF4"/>
    <w:rsid w:val="00BA5DD3"/>
    <w:rsid w:val="00BC19D9"/>
    <w:rsid w:val="00BE139F"/>
    <w:rsid w:val="00C14815"/>
    <w:rsid w:val="00C15A93"/>
    <w:rsid w:val="00C17C97"/>
    <w:rsid w:val="00C309A6"/>
    <w:rsid w:val="00C33BEB"/>
    <w:rsid w:val="00C42724"/>
    <w:rsid w:val="00C42C24"/>
    <w:rsid w:val="00C52BFE"/>
    <w:rsid w:val="00C660A6"/>
    <w:rsid w:val="00C6689B"/>
    <w:rsid w:val="00C76967"/>
    <w:rsid w:val="00C87196"/>
    <w:rsid w:val="00C9647D"/>
    <w:rsid w:val="00CA52D5"/>
    <w:rsid w:val="00CB1B58"/>
    <w:rsid w:val="00CB2086"/>
    <w:rsid w:val="00CC09E5"/>
    <w:rsid w:val="00CC758A"/>
    <w:rsid w:val="00CE0A16"/>
    <w:rsid w:val="00CE1E6D"/>
    <w:rsid w:val="00D02442"/>
    <w:rsid w:val="00D02EE8"/>
    <w:rsid w:val="00D070DD"/>
    <w:rsid w:val="00D228E9"/>
    <w:rsid w:val="00D311BC"/>
    <w:rsid w:val="00D33DE9"/>
    <w:rsid w:val="00D37359"/>
    <w:rsid w:val="00D4252A"/>
    <w:rsid w:val="00D501C2"/>
    <w:rsid w:val="00D51C15"/>
    <w:rsid w:val="00D51FAA"/>
    <w:rsid w:val="00D60977"/>
    <w:rsid w:val="00D62411"/>
    <w:rsid w:val="00D723F0"/>
    <w:rsid w:val="00D90FD8"/>
    <w:rsid w:val="00D94ACA"/>
    <w:rsid w:val="00DB0853"/>
    <w:rsid w:val="00DB1728"/>
    <w:rsid w:val="00DB72B3"/>
    <w:rsid w:val="00DD56A3"/>
    <w:rsid w:val="00DE24E2"/>
    <w:rsid w:val="00DE3E7D"/>
    <w:rsid w:val="00DF7437"/>
    <w:rsid w:val="00E003B0"/>
    <w:rsid w:val="00E068BC"/>
    <w:rsid w:val="00E159A7"/>
    <w:rsid w:val="00E229A2"/>
    <w:rsid w:val="00E34137"/>
    <w:rsid w:val="00E43C59"/>
    <w:rsid w:val="00E5527D"/>
    <w:rsid w:val="00E83980"/>
    <w:rsid w:val="00EA05C9"/>
    <w:rsid w:val="00EA6FC8"/>
    <w:rsid w:val="00EA7681"/>
    <w:rsid w:val="00EC50C0"/>
    <w:rsid w:val="00ED1985"/>
    <w:rsid w:val="00ED3A7C"/>
    <w:rsid w:val="00ED4133"/>
    <w:rsid w:val="00ED50A1"/>
    <w:rsid w:val="00ED780C"/>
    <w:rsid w:val="00EE1657"/>
    <w:rsid w:val="00EE4FF1"/>
    <w:rsid w:val="00EF7EA6"/>
    <w:rsid w:val="00F007B4"/>
    <w:rsid w:val="00F03C2D"/>
    <w:rsid w:val="00F07781"/>
    <w:rsid w:val="00F07A44"/>
    <w:rsid w:val="00F212E6"/>
    <w:rsid w:val="00F317B4"/>
    <w:rsid w:val="00F46E13"/>
    <w:rsid w:val="00F50183"/>
    <w:rsid w:val="00F5553E"/>
    <w:rsid w:val="00F702C4"/>
    <w:rsid w:val="00F71368"/>
    <w:rsid w:val="00F77153"/>
    <w:rsid w:val="00F9522E"/>
    <w:rsid w:val="00FA4214"/>
    <w:rsid w:val="00FC2C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953A0"/>
  <w15:chartTrackingRefBased/>
  <w15:docId w15:val="{3D2A7BF3-8CEB-0747-B57A-7780B4AC8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94ACA"/>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02EE8"/>
    <w:pPr>
      <w:spacing w:before="100" w:beforeAutospacing="1" w:after="100" w:afterAutospacing="1"/>
      <w:outlineLvl w:val="0"/>
    </w:pPr>
    <w:rPr>
      <w:b/>
      <w:bCs/>
      <w:kern w:val="36"/>
      <w:sz w:val="48"/>
      <w:szCs w:val="48"/>
    </w:rPr>
  </w:style>
  <w:style w:type="paragraph" w:styleId="berschrift2">
    <w:name w:val="heading 2"/>
    <w:basedOn w:val="Standard"/>
    <w:link w:val="berschrift2Zchn"/>
    <w:uiPriority w:val="9"/>
    <w:qFormat/>
    <w:rsid w:val="00D02EE8"/>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D02EE8"/>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02EE8"/>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D02EE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D02EE8"/>
    <w:rPr>
      <w:rFonts w:ascii="Times New Roman" w:eastAsia="Times New Roman" w:hAnsi="Times New Roman" w:cs="Times New Roman"/>
      <w:b/>
      <w:bCs/>
      <w:sz w:val="27"/>
      <w:szCs w:val="27"/>
      <w:lang w:eastAsia="de-DE"/>
    </w:rPr>
  </w:style>
  <w:style w:type="character" w:customStyle="1" w:styleId="apple-converted-space">
    <w:name w:val="apple-converted-space"/>
    <w:basedOn w:val="Absatz-Standardschriftart"/>
    <w:rsid w:val="00D02EE8"/>
  </w:style>
  <w:style w:type="character" w:customStyle="1" w:styleId="contenthistory">
    <w:name w:val="contenthistory"/>
    <w:basedOn w:val="Absatz-Standardschriftart"/>
    <w:rsid w:val="00D02EE8"/>
  </w:style>
  <w:style w:type="character" w:styleId="Hyperlink">
    <w:name w:val="Hyperlink"/>
    <w:basedOn w:val="Absatz-Standardschriftart"/>
    <w:uiPriority w:val="99"/>
    <w:unhideWhenUsed/>
    <w:rsid w:val="00D02EE8"/>
    <w:rPr>
      <w:color w:val="0000FF"/>
      <w:u w:val="single"/>
    </w:rPr>
  </w:style>
  <w:style w:type="character" w:styleId="Fett">
    <w:name w:val="Strong"/>
    <w:basedOn w:val="Absatz-Standardschriftart"/>
    <w:uiPriority w:val="22"/>
    <w:qFormat/>
    <w:rsid w:val="00D02EE8"/>
    <w:rPr>
      <w:b/>
      <w:bCs/>
    </w:rPr>
  </w:style>
  <w:style w:type="paragraph" w:styleId="StandardWeb">
    <w:name w:val="Normal (Web)"/>
    <w:basedOn w:val="Standard"/>
    <w:uiPriority w:val="99"/>
    <w:unhideWhenUsed/>
    <w:rsid w:val="00D02EE8"/>
    <w:pPr>
      <w:spacing w:before="100" w:beforeAutospacing="1" w:after="100" w:afterAutospacing="1"/>
    </w:pPr>
  </w:style>
  <w:style w:type="paragraph" w:styleId="Kopfzeile">
    <w:name w:val="header"/>
    <w:basedOn w:val="Standard"/>
    <w:link w:val="KopfzeileZchn"/>
    <w:unhideWhenUsed/>
    <w:rsid w:val="007E39E7"/>
    <w:pPr>
      <w:tabs>
        <w:tab w:val="center" w:pos="4536"/>
        <w:tab w:val="right" w:pos="9072"/>
      </w:tabs>
    </w:pPr>
  </w:style>
  <w:style w:type="character" w:customStyle="1" w:styleId="KopfzeileZchn">
    <w:name w:val="Kopfzeile Zchn"/>
    <w:basedOn w:val="Absatz-Standardschriftart"/>
    <w:link w:val="Kopfzeile"/>
    <w:uiPriority w:val="99"/>
    <w:rsid w:val="007E39E7"/>
    <w:rPr>
      <w:rFonts w:eastAsiaTheme="minorEastAsia"/>
    </w:rPr>
  </w:style>
  <w:style w:type="paragraph" w:styleId="Fuzeile">
    <w:name w:val="footer"/>
    <w:basedOn w:val="Standard"/>
    <w:link w:val="FuzeileZchn"/>
    <w:uiPriority w:val="99"/>
    <w:unhideWhenUsed/>
    <w:rsid w:val="007E39E7"/>
    <w:pPr>
      <w:tabs>
        <w:tab w:val="center" w:pos="4536"/>
        <w:tab w:val="right" w:pos="9072"/>
      </w:tabs>
    </w:pPr>
  </w:style>
  <w:style w:type="character" w:customStyle="1" w:styleId="FuzeileZchn">
    <w:name w:val="Fußzeile Zchn"/>
    <w:basedOn w:val="Absatz-Standardschriftart"/>
    <w:link w:val="Fuzeile"/>
    <w:uiPriority w:val="99"/>
    <w:rsid w:val="007E39E7"/>
    <w:rPr>
      <w:rFonts w:eastAsiaTheme="minorEastAsia"/>
    </w:rPr>
  </w:style>
  <w:style w:type="paragraph" w:styleId="Listenabsatz">
    <w:name w:val="List Paragraph"/>
    <w:basedOn w:val="Standard"/>
    <w:uiPriority w:val="1"/>
    <w:qFormat/>
    <w:rsid w:val="008A1FE7"/>
    <w:pPr>
      <w:autoSpaceDE w:val="0"/>
      <w:autoSpaceDN w:val="0"/>
      <w:adjustRightInd w:val="0"/>
    </w:pPr>
    <w:rPr>
      <w:rFonts w:eastAsiaTheme="minorHAnsi"/>
      <w:lang w:val="de-DE"/>
    </w:rPr>
  </w:style>
  <w:style w:type="paragraph" w:styleId="Titel">
    <w:name w:val="Title"/>
    <w:basedOn w:val="Standard"/>
    <w:next w:val="Standard"/>
    <w:link w:val="TitelZchn"/>
    <w:uiPriority w:val="1"/>
    <w:qFormat/>
    <w:rsid w:val="0035390B"/>
    <w:pPr>
      <w:autoSpaceDE w:val="0"/>
      <w:autoSpaceDN w:val="0"/>
      <w:adjustRightInd w:val="0"/>
    </w:pPr>
    <w:rPr>
      <w:rFonts w:eastAsiaTheme="minorHAnsi"/>
      <w:lang w:val="de-DE"/>
    </w:rPr>
  </w:style>
  <w:style w:type="character" w:customStyle="1" w:styleId="TitelZchn">
    <w:name w:val="Titel Zchn"/>
    <w:basedOn w:val="Absatz-Standardschriftart"/>
    <w:link w:val="Titel"/>
    <w:uiPriority w:val="1"/>
    <w:rsid w:val="0035390B"/>
    <w:rPr>
      <w:rFonts w:ascii="Times New Roman" w:hAnsi="Times New Roman" w:cs="Times New Roman"/>
      <w:lang w:val="de-DE"/>
    </w:rPr>
  </w:style>
  <w:style w:type="paragraph" w:styleId="Funotentext">
    <w:name w:val="footnote text"/>
    <w:basedOn w:val="Standard"/>
    <w:link w:val="FunotentextZchn"/>
    <w:uiPriority w:val="99"/>
    <w:unhideWhenUsed/>
    <w:rsid w:val="00487719"/>
    <w:rPr>
      <w:sz w:val="20"/>
      <w:szCs w:val="20"/>
      <w:lang w:val="en-US" w:eastAsia="de-CH"/>
    </w:rPr>
  </w:style>
  <w:style w:type="character" w:customStyle="1" w:styleId="FunotentextZchn">
    <w:name w:val="Fußnotentext Zchn"/>
    <w:basedOn w:val="Absatz-Standardschriftart"/>
    <w:link w:val="Funotentext"/>
    <w:uiPriority w:val="99"/>
    <w:rsid w:val="00487719"/>
    <w:rPr>
      <w:rFonts w:ascii="Times New Roman" w:eastAsia="Times New Roman" w:hAnsi="Times New Roman" w:cs="Times New Roman"/>
      <w:sz w:val="20"/>
      <w:szCs w:val="20"/>
      <w:lang w:val="en-US" w:eastAsia="de-CH"/>
    </w:rPr>
  </w:style>
  <w:style w:type="character" w:styleId="Funotenzeichen">
    <w:name w:val="footnote reference"/>
    <w:basedOn w:val="Absatz-Standardschriftart"/>
    <w:uiPriority w:val="99"/>
    <w:semiHidden/>
    <w:unhideWhenUsed/>
    <w:rsid w:val="00487719"/>
    <w:rPr>
      <w:vertAlign w:val="superscript"/>
    </w:rPr>
  </w:style>
  <w:style w:type="paragraph" w:customStyle="1" w:styleId="quellenangabe">
    <w:name w:val="quellenangabe"/>
    <w:basedOn w:val="Standard"/>
    <w:qFormat/>
    <w:rsid w:val="002D02BF"/>
    <w:pPr>
      <w:jc w:val="right"/>
    </w:pPr>
    <w:rPr>
      <w:sz w:val="20"/>
      <w:szCs w:val="20"/>
      <w:lang w:val="de-DE"/>
    </w:rPr>
  </w:style>
  <w:style w:type="character" w:styleId="NichtaufgelsteErwhnung">
    <w:name w:val="Unresolved Mention"/>
    <w:basedOn w:val="Absatz-Standardschriftart"/>
    <w:uiPriority w:val="99"/>
    <w:semiHidden/>
    <w:unhideWhenUsed/>
    <w:rsid w:val="0095322C"/>
    <w:rPr>
      <w:color w:val="605E5C"/>
      <w:shd w:val="clear" w:color="auto" w:fill="E1DFDD"/>
    </w:rPr>
  </w:style>
  <w:style w:type="character" w:styleId="BesuchterLink">
    <w:name w:val="FollowedHyperlink"/>
    <w:basedOn w:val="Absatz-Standardschriftart"/>
    <w:uiPriority w:val="99"/>
    <w:semiHidden/>
    <w:unhideWhenUsed/>
    <w:rsid w:val="0095322C"/>
    <w:rPr>
      <w:color w:val="954F72" w:themeColor="followedHyperlink"/>
      <w:u w:val="single"/>
    </w:rPr>
  </w:style>
  <w:style w:type="character" w:styleId="Seitenzahl">
    <w:name w:val="page number"/>
    <w:basedOn w:val="Absatz-Standardschriftart"/>
    <w:uiPriority w:val="99"/>
    <w:semiHidden/>
    <w:unhideWhenUsed/>
    <w:rsid w:val="00F212E6"/>
  </w:style>
  <w:style w:type="paragraph" w:styleId="Beschriftung">
    <w:name w:val="caption"/>
    <w:basedOn w:val="Standard"/>
    <w:next w:val="Standard"/>
    <w:qFormat/>
    <w:rsid w:val="00A7518D"/>
    <w:rPr>
      <w:rFonts w:eastAsia="Times"/>
      <w:sz w:val="20"/>
      <w:szCs w:val="20"/>
      <w:lang w:val="de-DE"/>
    </w:rPr>
  </w:style>
  <w:style w:type="paragraph" w:styleId="Textkrper2">
    <w:name w:val="Body Text 2"/>
    <w:basedOn w:val="Standard"/>
    <w:link w:val="Textkrper2Zchn"/>
    <w:semiHidden/>
    <w:rsid w:val="00A7518D"/>
    <w:pPr>
      <w:jc w:val="both"/>
    </w:pPr>
    <w:rPr>
      <w:rFonts w:eastAsia="Times"/>
      <w:sz w:val="20"/>
      <w:szCs w:val="20"/>
      <w:lang w:val="de-DE"/>
    </w:rPr>
  </w:style>
  <w:style w:type="character" w:customStyle="1" w:styleId="Textkrper2Zchn">
    <w:name w:val="Textkörper 2 Zchn"/>
    <w:basedOn w:val="Absatz-Standardschriftart"/>
    <w:link w:val="Textkrper2"/>
    <w:semiHidden/>
    <w:rsid w:val="00A7518D"/>
    <w:rPr>
      <w:rFonts w:ascii="Times New Roman" w:eastAsia="Times" w:hAnsi="Times New Roman" w:cs="Times New Roman"/>
      <w:sz w:val="20"/>
      <w:szCs w:val="20"/>
      <w:lang w:val="de-DE" w:eastAsia="de-DE"/>
    </w:rPr>
  </w:style>
  <w:style w:type="paragraph" w:styleId="Textkrper3">
    <w:name w:val="Body Text 3"/>
    <w:basedOn w:val="Standard"/>
    <w:link w:val="Textkrper3Zchn"/>
    <w:semiHidden/>
    <w:rsid w:val="00A7518D"/>
    <w:pPr>
      <w:jc w:val="both"/>
    </w:pPr>
    <w:rPr>
      <w:rFonts w:eastAsia="Times"/>
      <w:szCs w:val="20"/>
      <w:lang w:val="de-DE"/>
    </w:rPr>
  </w:style>
  <w:style w:type="character" w:customStyle="1" w:styleId="Textkrper3Zchn">
    <w:name w:val="Textkörper 3 Zchn"/>
    <w:basedOn w:val="Absatz-Standardschriftart"/>
    <w:link w:val="Textkrper3"/>
    <w:semiHidden/>
    <w:rsid w:val="00A7518D"/>
    <w:rPr>
      <w:rFonts w:ascii="Times New Roman" w:eastAsia="Times" w:hAnsi="Times New Roman" w:cs="Times New Roman"/>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772851">
      <w:bodyDiv w:val="1"/>
      <w:marLeft w:val="0"/>
      <w:marRight w:val="0"/>
      <w:marTop w:val="0"/>
      <w:marBottom w:val="0"/>
      <w:divBdr>
        <w:top w:val="none" w:sz="0" w:space="0" w:color="auto"/>
        <w:left w:val="none" w:sz="0" w:space="0" w:color="auto"/>
        <w:bottom w:val="none" w:sz="0" w:space="0" w:color="auto"/>
        <w:right w:val="none" w:sz="0" w:space="0" w:color="auto"/>
      </w:divBdr>
    </w:div>
    <w:div w:id="379398182">
      <w:bodyDiv w:val="1"/>
      <w:marLeft w:val="0"/>
      <w:marRight w:val="0"/>
      <w:marTop w:val="0"/>
      <w:marBottom w:val="0"/>
      <w:divBdr>
        <w:top w:val="none" w:sz="0" w:space="0" w:color="auto"/>
        <w:left w:val="none" w:sz="0" w:space="0" w:color="auto"/>
        <w:bottom w:val="none" w:sz="0" w:space="0" w:color="auto"/>
        <w:right w:val="none" w:sz="0" w:space="0" w:color="auto"/>
      </w:divBdr>
      <w:divsChild>
        <w:div w:id="750850597">
          <w:marLeft w:val="-13490"/>
          <w:marRight w:val="0"/>
          <w:marTop w:val="0"/>
          <w:marBottom w:val="0"/>
          <w:divBdr>
            <w:top w:val="none" w:sz="0" w:space="0" w:color="auto"/>
            <w:left w:val="none" w:sz="0" w:space="0" w:color="auto"/>
            <w:bottom w:val="none" w:sz="0" w:space="0" w:color="auto"/>
            <w:right w:val="none" w:sz="0" w:space="0" w:color="auto"/>
          </w:divBdr>
          <w:divsChild>
            <w:div w:id="319232613">
              <w:marLeft w:val="0"/>
              <w:marRight w:val="0"/>
              <w:marTop w:val="0"/>
              <w:marBottom w:val="0"/>
              <w:divBdr>
                <w:top w:val="none" w:sz="0" w:space="0" w:color="auto"/>
                <w:left w:val="none" w:sz="0" w:space="0" w:color="auto"/>
                <w:bottom w:val="none" w:sz="0" w:space="0" w:color="auto"/>
                <w:right w:val="none" w:sz="0" w:space="0" w:color="auto"/>
              </w:divBdr>
              <w:divsChild>
                <w:div w:id="861625461">
                  <w:marLeft w:val="60"/>
                  <w:marRight w:val="60"/>
                  <w:marTop w:val="240"/>
                  <w:marBottom w:val="480"/>
                  <w:divBdr>
                    <w:top w:val="none" w:sz="0" w:space="0" w:color="auto"/>
                    <w:left w:val="none" w:sz="0" w:space="0" w:color="auto"/>
                    <w:bottom w:val="none" w:sz="0" w:space="0" w:color="auto"/>
                    <w:right w:val="none" w:sz="0" w:space="0" w:color="auto"/>
                  </w:divBdr>
                  <w:divsChild>
                    <w:div w:id="376248609">
                      <w:marLeft w:val="0"/>
                      <w:marRight w:val="0"/>
                      <w:marTop w:val="0"/>
                      <w:marBottom w:val="0"/>
                      <w:divBdr>
                        <w:top w:val="none" w:sz="0" w:space="0" w:color="auto"/>
                        <w:left w:val="none" w:sz="0" w:space="0" w:color="auto"/>
                        <w:bottom w:val="none" w:sz="0" w:space="0" w:color="auto"/>
                        <w:right w:val="none" w:sz="0" w:space="0" w:color="auto"/>
                      </w:divBdr>
                      <w:divsChild>
                        <w:div w:id="570699666">
                          <w:marLeft w:val="0"/>
                          <w:marRight w:val="0"/>
                          <w:marTop w:val="0"/>
                          <w:marBottom w:val="0"/>
                          <w:divBdr>
                            <w:top w:val="none" w:sz="0" w:space="0" w:color="auto"/>
                            <w:left w:val="none" w:sz="0" w:space="0" w:color="auto"/>
                            <w:bottom w:val="none" w:sz="0" w:space="0" w:color="auto"/>
                            <w:right w:val="none" w:sz="0" w:space="0" w:color="auto"/>
                          </w:divBdr>
                        </w:div>
                      </w:divsChild>
                    </w:div>
                    <w:div w:id="965425070">
                      <w:marLeft w:val="0"/>
                      <w:marRight w:val="0"/>
                      <w:marTop w:val="0"/>
                      <w:marBottom w:val="0"/>
                      <w:divBdr>
                        <w:top w:val="none" w:sz="0" w:space="0" w:color="auto"/>
                        <w:left w:val="none" w:sz="0" w:space="0" w:color="auto"/>
                        <w:bottom w:val="none" w:sz="0" w:space="0" w:color="auto"/>
                        <w:right w:val="none" w:sz="0" w:space="0" w:color="auto"/>
                      </w:divBdr>
                      <w:divsChild>
                        <w:div w:id="200848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28528">
      <w:bodyDiv w:val="1"/>
      <w:marLeft w:val="0"/>
      <w:marRight w:val="0"/>
      <w:marTop w:val="0"/>
      <w:marBottom w:val="0"/>
      <w:divBdr>
        <w:top w:val="none" w:sz="0" w:space="0" w:color="auto"/>
        <w:left w:val="none" w:sz="0" w:space="0" w:color="auto"/>
        <w:bottom w:val="none" w:sz="0" w:space="0" w:color="auto"/>
        <w:right w:val="none" w:sz="0" w:space="0" w:color="auto"/>
      </w:divBdr>
    </w:div>
    <w:div w:id="857767746">
      <w:bodyDiv w:val="1"/>
      <w:marLeft w:val="0"/>
      <w:marRight w:val="0"/>
      <w:marTop w:val="0"/>
      <w:marBottom w:val="0"/>
      <w:divBdr>
        <w:top w:val="none" w:sz="0" w:space="0" w:color="auto"/>
        <w:left w:val="none" w:sz="0" w:space="0" w:color="auto"/>
        <w:bottom w:val="none" w:sz="0" w:space="0" w:color="auto"/>
        <w:right w:val="none" w:sz="0" w:space="0" w:color="auto"/>
      </w:divBdr>
    </w:div>
    <w:div w:id="917405306">
      <w:bodyDiv w:val="1"/>
      <w:marLeft w:val="0"/>
      <w:marRight w:val="0"/>
      <w:marTop w:val="0"/>
      <w:marBottom w:val="0"/>
      <w:divBdr>
        <w:top w:val="none" w:sz="0" w:space="0" w:color="auto"/>
        <w:left w:val="none" w:sz="0" w:space="0" w:color="auto"/>
        <w:bottom w:val="none" w:sz="0" w:space="0" w:color="auto"/>
        <w:right w:val="none" w:sz="0" w:space="0" w:color="auto"/>
      </w:divBdr>
    </w:div>
    <w:div w:id="1316451487">
      <w:bodyDiv w:val="1"/>
      <w:marLeft w:val="0"/>
      <w:marRight w:val="0"/>
      <w:marTop w:val="0"/>
      <w:marBottom w:val="0"/>
      <w:divBdr>
        <w:top w:val="none" w:sz="0" w:space="0" w:color="auto"/>
        <w:left w:val="none" w:sz="0" w:space="0" w:color="auto"/>
        <w:bottom w:val="none" w:sz="0" w:space="0" w:color="auto"/>
        <w:right w:val="none" w:sz="0" w:space="0" w:color="auto"/>
      </w:divBdr>
    </w:div>
    <w:div w:id="1356425897">
      <w:bodyDiv w:val="1"/>
      <w:marLeft w:val="0"/>
      <w:marRight w:val="0"/>
      <w:marTop w:val="0"/>
      <w:marBottom w:val="0"/>
      <w:divBdr>
        <w:top w:val="none" w:sz="0" w:space="0" w:color="auto"/>
        <w:left w:val="none" w:sz="0" w:space="0" w:color="auto"/>
        <w:bottom w:val="none" w:sz="0" w:space="0" w:color="auto"/>
        <w:right w:val="none" w:sz="0" w:space="0" w:color="auto"/>
      </w:divBdr>
    </w:div>
    <w:div w:id="1431782641">
      <w:bodyDiv w:val="1"/>
      <w:marLeft w:val="0"/>
      <w:marRight w:val="0"/>
      <w:marTop w:val="0"/>
      <w:marBottom w:val="0"/>
      <w:divBdr>
        <w:top w:val="none" w:sz="0" w:space="0" w:color="auto"/>
        <w:left w:val="none" w:sz="0" w:space="0" w:color="auto"/>
        <w:bottom w:val="none" w:sz="0" w:space="0" w:color="auto"/>
        <w:right w:val="none" w:sz="0" w:space="0" w:color="auto"/>
      </w:divBdr>
    </w:div>
    <w:div w:id="1973557988">
      <w:bodyDiv w:val="1"/>
      <w:marLeft w:val="0"/>
      <w:marRight w:val="0"/>
      <w:marTop w:val="0"/>
      <w:marBottom w:val="0"/>
      <w:divBdr>
        <w:top w:val="none" w:sz="0" w:space="0" w:color="auto"/>
        <w:left w:val="none" w:sz="0" w:space="0" w:color="auto"/>
        <w:bottom w:val="none" w:sz="0" w:space="0" w:color="auto"/>
        <w:right w:val="none" w:sz="0" w:space="0" w:color="auto"/>
      </w:divBdr>
    </w:div>
    <w:div w:id="1993947367">
      <w:bodyDiv w:val="1"/>
      <w:marLeft w:val="0"/>
      <w:marRight w:val="0"/>
      <w:marTop w:val="0"/>
      <w:marBottom w:val="0"/>
      <w:divBdr>
        <w:top w:val="none" w:sz="0" w:space="0" w:color="auto"/>
        <w:left w:val="none" w:sz="0" w:space="0" w:color="auto"/>
        <w:bottom w:val="none" w:sz="0" w:space="0" w:color="auto"/>
        <w:right w:val="none" w:sz="0" w:space="0" w:color="auto"/>
      </w:divBdr>
    </w:div>
    <w:div w:id="2018262166">
      <w:bodyDiv w:val="1"/>
      <w:marLeft w:val="0"/>
      <w:marRight w:val="0"/>
      <w:marTop w:val="0"/>
      <w:marBottom w:val="0"/>
      <w:divBdr>
        <w:top w:val="none" w:sz="0" w:space="0" w:color="auto"/>
        <w:left w:val="none" w:sz="0" w:space="0" w:color="auto"/>
        <w:bottom w:val="none" w:sz="0" w:space="0" w:color="auto"/>
        <w:right w:val="none" w:sz="0" w:space="0" w:color="auto"/>
      </w:divBdr>
    </w:div>
    <w:div w:id="2061127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hyperlink" Target="http://www.rzg-oer.ch" TargetMode="External"/><Relationship Id="rId1" Type="http://schemas.openxmlformats.org/officeDocument/2006/relationships/hyperlink" Target="http://www.rzg-oer.ch"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1249</Words>
  <Characters>7874</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Susanne Mangold</dc:creator>
  <cp:keywords/>
  <dc:description/>
  <cp:lastModifiedBy>Susanne Mangold</cp:lastModifiedBy>
  <cp:revision>18</cp:revision>
  <cp:lastPrinted>2021-07-14T09:10:00Z</cp:lastPrinted>
  <dcterms:created xsi:type="dcterms:W3CDTF">2021-07-14T08:35:00Z</dcterms:created>
  <dcterms:modified xsi:type="dcterms:W3CDTF">2022-02-11T13:52:00Z</dcterms:modified>
</cp:coreProperties>
</file>