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06AE3225" w:rsidR="00B10673" w:rsidRPr="00F22767" w:rsidRDefault="00D62411" w:rsidP="00F22767">
      <w:pPr>
        <w:spacing w:before="120" w:after="120" w:line="276" w:lineRule="auto"/>
        <w:ind w:right="686"/>
        <w:jc w:val="both"/>
        <w:rPr>
          <w:rFonts w:ascii="Arial" w:hAnsi="Arial" w:cs="Arial"/>
          <w:lang w:val="de-DE"/>
        </w:rPr>
      </w:pPr>
      <w:r w:rsidRPr="00F22767">
        <w:rPr>
          <w:rFonts w:ascii="Arial" w:hAnsi="Arial" w:cs="Arial"/>
          <w:lang w:val="de-DE"/>
        </w:rPr>
        <w:t>Zweiter Weltkrieg</w:t>
      </w:r>
      <w:r w:rsidR="00B10673" w:rsidRPr="00F22767">
        <w:rPr>
          <w:rFonts w:ascii="Arial" w:hAnsi="Arial" w:cs="Arial"/>
          <w:lang w:val="de-DE"/>
        </w:rPr>
        <w:t xml:space="preserve">: </w:t>
      </w:r>
      <w:r w:rsidRPr="00F22767">
        <w:rPr>
          <w:rFonts w:ascii="Arial" w:hAnsi="Arial" w:cs="Arial"/>
          <w:lang w:val="de-DE"/>
        </w:rPr>
        <w:t>Überblick</w:t>
      </w:r>
    </w:p>
    <w:p w14:paraId="294235B4" w14:textId="5FE459E4" w:rsidR="007B767E" w:rsidRPr="00F22767" w:rsidRDefault="00B10673" w:rsidP="00F22767">
      <w:pPr>
        <w:spacing w:before="120" w:after="120" w:line="276" w:lineRule="auto"/>
        <w:ind w:right="686"/>
        <w:jc w:val="both"/>
        <w:rPr>
          <w:rFonts w:ascii="Arial" w:hAnsi="Arial" w:cs="Arial"/>
          <w:lang w:val="de-DE"/>
        </w:rPr>
      </w:pPr>
      <w:r w:rsidRPr="00F22767">
        <w:rPr>
          <w:rFonts w:ascii="Arial" w:hAnsi="Arial" w:cs="Arial"/>
          <w:lang w:val="de-DE"/>
        </w:rPr>
        <w:t xml:space="preserve">Kapitel </w:t>
      </w:r>
      <w:r w:rsidR="007B767E" w:rsidRPr="00F22767">
        <w:rPr>
          <w:rFonts w:ascii="Arial" w:hAnsi="Arial" w:cs="Arial"/>
          <w:lang w:val="de-DE"/>
        </w:rPr>
        <w:t>2</w:t>
      </w:r>
      <w:r w:rsidRPr="00F22767">
        <w:rPr>
          <w:rFonts w:ascii="Arial" w:hAnsi="Arial" w:cs="Arial"/>
          <w:lang w:val="de-DE"/>
        </w:rPr>
        <w:t>:</w:t>
      </w:r>
      <w:r w:rsidR="007B767E" w:rsidRPr="00F22767">
        <w:rPr>
          <w:rFonts w:ascii="Arial" w:hAnsi="Arial" w:cs="Arial"/>
          <w:lang w:val="de-DE"/>
        </w:rPr>
        <w:t xml:space="preserve"> Polen</w:t>
      </w:r>
    </w:p>
    <w:p w14:paraId="2526FEB9" w14:textId="66126AD9" w:rsidR="007B767E" w:rsidRDefault="007B767E" w:rsidP="00F22767">
      <w:pPr>
        <w:spacing w:before="120" w:after="120" w:line="276" w:lineRule="auto"/>
        <w:ind w:right="686"/>
        <w:jc w:val="both"/>
        <w:rPr>
          <w:rFonts w:ascii="Arial" w:hAnsi="Arial" w:cs="Arial"/>
          <w:lang w:val="de-DE"/>
        </w:rPr>
      </w:pPr>
    </w:p>
    <w:p w14:paraId="6B99FCFE" w14:textId="77777777" w:rsidR="005A6892" w:rsidRPr="00F22767" w:rsidRDefault="005A6892" w:rsidP="00F22767">
      <w:pPr>
        <w:spacing w:before="120" w:after="120" w:line="276" w:lineRule="auto"/>
        <w:ind w:right="686"/>
        <w:jc w:val="both"/>
        <w:rPr>
          <w:rFonts w:ascii="Arial" w:hAnsi="Arial" w:cs="Arial"/>
          <w:lang w:val="de-DE"/>
        </w:rPr>
      </w:pPr>
    </w:p>
    <w:p w14:paraId="0942CA14" w14:textId="4FA74A90" w:rsidR="007B767E" w:rsidRPr="00F22767" w:rsidRDefault="007B767E" w:rsidP="00F22767">
      <w:pPr>
        <w:spacing w:before="120" w:after="120" w:line="276" w:lineRule="auto"/>
        <w:ind w:right="686"/>
        <w:jc w:val="both"/>
        <w:rPr>
          <w:rFonts w:ascii="Arial" w:hAnsi="Arial" w:cs="Arial"/>
          <w:b/>
          <w:bCs/>
          <w:sz w:val="32"/>
          <w:szCs w:val="32"/>
          <w:lang w:val="de-DE"/>
        </w:rPr>
      </w:pPr>
      <w:r w:rsidRPr="00F22767">
        <w:rPr>
          <w:rFonts w:ascii="Arial" w:hAnsi="Arial" w:cs="Arial"/>
          <w:b/>
          <w:bCs/>
          <w:sz w:val="32"/>
          <w:szCs w:val="32"/>
          <w:lang w:val="de-DE"/>
        </w:rPr>
        <w:t>Die Unterwerfung Polens von zwei Seiten her</w:t>
      </w:r>
    </w:p>
    <w:p w14:paraId="17C26A80" w14:textId="604AC57F" w:rsidR="007B767E" w:rsidRPr="00F22767" w:rsidRDefault="00265AA5" w:rsidP="00F22767">
      <w:pPr>
        <w:spacing w:before="120" w:line="276" w:lineRule="auto"/>
        <w:jc w:val="both"/>
        <w:rPr>
          <w:rFonts w:ascii="Arial" w:hAnsi="Arial" w:cs="Arial"/>
        </w:rPr>
      </w:pPr>
      <w:r>
        <w:rPr>
          <w:rFonts w:ascii="Arial" w:hAnsi="Arial" w:cs="Arial"/>
          <w:noProof/>
        </w:rPr>
        <w:drawing>
          <wp:inline distT="0" distB="0" distL="0" distR="0" wp14:anchorId="2F877A8B" wp14:editId="3EA2B9AC">
            <wp:extent cx="5539563" cy="3814678"/>
            <wp:effectExtent l="0" t="0" r="0" b="0"/>
            <wp:docPr id="7" name="Grafik 7" descr="Ein Bild, das draußen, Person, Gruppe, 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außen, Person, Gruppe, alt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581494" cy="3843553"/>
                    </a:xfrm>
                    <a:prstGeom prst="rect">
                      <a:avLst/>
                    </a:prstGeom>
                  </pic:spPr>
                </pic:pic>
              </a:graphicData>
            </a:graphic>
          </wp:inline>
        </w:drawing>
      </w:r>
    </w:p>
    <w:p w14:paraId="187C77E9" w14:textId="67A82905" w:rsidR="007B767E" w:rsidRPr="00F22767" w:rsidRDefault="00033840" w:rsidP="00F22767">
      <w:pPr>
        <w:spacing w:before="120" w:line="276" w:lineRule="auto"/>
        <w:jc w:val="both"/>
        <w:rPr>
          <w:rFonts w:ascii="Arial" w:hAnsi="Arial" w:cs="Arial"/>
        </w:rPr>
      </w:pPr>
      <w:r>
        <w:rPr>
          <w:rFonts w:ascii="Arial" w:hAnsi="Arial" w:cs="Arial"/>
        </w:rPr>
        <w:t>Foto:</w:t>
      </w:r>
      <w:r w:rsidR="00265AA5" w:rsidRPr="00265AA5">
        <w:rPr>
          <w:rFonts w:ascii="Arial" w:hAnsi="Arial" w:cs="Arial"/>
        </w:rPr>
        <w:t xml:space="preserve"> Hans </w:t>
      </w:r>
      <w:proofErr w:type="spellStart"/>
      <w:r w:rsidR="00265AA5" w:rsidRPr="00265AA5">
        <w:rPr>
          <w:rFonts w:ascii="Arial" w:hAnsi="Arial" w:cs="Arial"/>
        </w:rPr>
        <w:t>Sönnke</w:t>
      </w:r>
      <w:proofErr w:type="spellEnd"/>
      <w:r w:rsidR="00265AA5" w:rsidRPr="00265AA5">
        <w:rPr>
          <w:rFonts w:ascii="Arial" w:hAnsi="Arial" w:cs="Arial"/>
        </w:rPr>
        <w:t xml:space="preserve"> - </w:t>
      </w:r>
      <w:hyperlink r:id="rId8" w:history="1">
        <w:r w:rsidR="00891503" w:rsidRPr="000B0C18">
          <w:rPr>
            <w:rStyle w:val="Hyperlink"/>
            <w:rFonts w:ascii="Arial" w:hAnsi="Arial" w:cs="Arial"/>
          </w:rPr>
          <w:t>https://commons.wikimedia.org/w/index.php?curid</w:t>
        </w:r>
        <w:r w:rsidR="00891503" w:rsidRPr="000B0C18">
          <w:rPr>
            <w:rStyle w:val="Hyperlink"/>
            <w:rFonts w:ascii="Arial" w:hAnsi="Arial" w:cs="Arial"/>
          </w:rPr>
          <w:t>=</w:t>
        </w:r>
        <w:r w:rsidR="00891503" w:rsidRPr="000B0C18">
          <w:rPr>
            <w:rStyle w:val="Hyperlink"/>
            <w:rFonts w:ascii="Arial" w:hAnsi="Arial" w:cs="Arial"/>
          </w:rPr>
          <w:t>3535747</w:t>
        </w:r>
      </w:hyperlink>
      <w:r w:rsidR="00891503">
        <w:rPr>
          <w:rFonts w:ascii="Arial" w:hAnsi="Arial" w:cs="Arial"/>
        </w:rPr>
        <w:t xml:space="preserve"> </w:t>
      </w:r>
    </w:p>
    <w:p w14:paraId="7A10DD17" w14:textId="77777777" w:rsidR="007B767E" w:rsidRPr="00F22767" w:rsidRDefault="007B767E" w:rsidP="00F22767">
      <w:pPr>
        <w:spacing w:before="120" w:line="276" w:lineRule="auto"/>
        <w:jc w:val="both"/>
        <w:rPr>
          <w:rFonts w:ascii="Arial" w:hAnsi="Arial" w:cs="Arial"/>
        </w:rPr>
      </w:pPr>
    </w:p>
    <w:p w14:paraId="73FEA514" w14:textId="1680ABD1" w:rsidR="007B767E" w:rsidRPr="00F22767" w:rsidRDefault="007B767E" w:rsidP="00F22767">
      <w:pPr>
        <w:pStyle w:val="Textkrper2"/>
        <w:spacing w:before="120" w:line="276" w:lineRule="auto"/>
        <w:rPr>
          <w:rFonts w:ascii="Arial" w:hAnsi="Arial" w:cs="Arial"/>
          <w:szCs w:val="24"/>
        </w:rPr>
      </w:pPr>
      <w:r w:rsidRPr="00F22767">
        <w:rPr>
          <w:rFonts w:ascii="Arial" w:hAnsi="Arial" w:cs="Arial"/>
          <w:szCs w:val="24"/>
        </w:rPr>
        <w:t xml:space="preserve">1. September 1939: </w:t>
      </w:r>
      <w:proofErr w:type="gramStart"/>
      <w:r w:rsidR="00F22767">
        <w:rPr>
          <w:rFonts w:ascii="Arial" w:hAnsi="Arial" w:cs="Arial"/>
          <w:szCs w:val="24"/>
        </w:rPr>
        <w:t>D</w:t>
      </w:r>
      <w:r w:rsidR="00F22767" w:rsidRPr="00F22767">
        <w:rPr>
          <w:rFonts w:ascii="Arial" w:hAnsi="Arial" w:cs="Arial"/>
          <w:szCs w:val="24"/>
        </w:rPr>
        <w:t>eutsche</w:t>
      </w:r>
      <w:proofErr w:type="gramEnd"/>
      <w:r w:rsidRPr="00F22767">
        <w:rPr>
          <w:rFonts w:ascii="Arial" w:hAnsi="Arial" w:cs="Arial"/>
          <w:szCs w:val="24"/>
        </w:rPr>
        <w:t xml:space="preserve"> Wehrmachtssoldaten und Polizisten aus Danzig bei einer </w:t>
      </w:r>
      <w:proofErr w:type="spellStart"/>
      <w:r w:rsidRPr="00F22767">
        <w:rPr>
          <w:rFonts w:ascii="Arial" w:hAnsi="Arial" w:cs="Arial"/>
          <w:szCs w:val="24"/>
        </w:rPr>
        <w:t>Strassenbarriere</w:t>
      </w:r>
      <w:proofErr w:type="spellEnd"/>
      <w:r w:rsidRPr="00F22767">
        <w:rPr>
          <w:rFonts w:ascii="Arial" w:hAnsi="Arial" w:cs="Arial"/>
          <w:szCs w:val="24"/>
        </w:rPr>
        <w:t xml:space="preserve"> am Zoll zur freien, aber von Polen umgebenen, früher deutschen Stadt Danzig. Diese Stadt war </w:t>
      </w:r>
      <w:proofErr w:type="spellStart"/>
      <w:r w:rsidRPr="00F22767">
        <w:rPr>
          <w:rFonts w:ascii="Arial" w:hAnsi="Arial" w:cs="Arial"/>
          <w:szCs w:val="24"/>
        </w:rPr>
        <w:t>gewissermassen</w:t>
      </w:r>
      <w:proofErr w:type="spellEnd"/>
      <w:r w:rsidRPr="00F22767">
        <w:rPr>
          <w:rFonts w:ascii="Arial" w:hAnsi="Arial" w:cs="Arial"/>
          <w:szCs w:val="24"/>
        </w:rPr>
        <w:t xml:space="preserve"> der Schlussstein in Hitlers Argument, er wolle die ehemals deutschen Gebiete rund um Deutschland «heim ins Reich» holen.</w:t>
      </w:r>
    </w:p>
    <w:p w14:paraId="0B0FD57F" w14:textId="31FCA3A7" w:rsidR="007B767E" w:rsidRPr="00F22767" w:rsidRDefault="007B767E" w:rsidP="00F22767">
      <w:pPr>
        <w:spacing w:before="120" w:line="276" w:lineRule="auto"/>
        <w:jc w:val="both"/>
        <w:rPr>
          <w:rFonts w:ascii="Arial" w:hAnsi="Arial" w:cs="Arial"/>
        </w:rPr>
      </w:pPr>
      <w:r w:rsidRPr="00F22767">
        <w:rPr>
          <w:rFonts w:ascii="Arial" w:hAnsi="Arial" w:cs="Arial"/>
        </w:rPr>
        <w:t xml:space="preserve">Begonnen hatte er seine Expansion mit der Stationierung von Militär im Rheinland 1936 (siehe letztes Kapitel); im März 1938 marschierten Truppen in Österreich ein, das sich freiwillig anschloss. Auch die Grenzgebiete der Tschechoslowakei mit deutscher Minderheit opferten Grossbritannien und Frankreich auf der Konferenz von München im September 1938, so dass Hitler im März 1939 gleich den ganzen tschechischen Teil der Tschechoslowakei annektierte. Die Hafenstadt Danzig, aber auch gleich ganz Polen waren sein nächstes Ziel. Das fast ausschliesslich von Deutschsprachigen bewohnte Danzig war nach dem Ersten Weltkrieg von Deutschland abgetrennt und gegen seinen Willen zu einer freien Stadt </w:t>
      </w:r>
      <w:r w:rsidR="005A6892" w:rsidRPr="00F22767">
        <w:rPr>
          <w:rFonts w:ascii="Arial" w:hAnsi="Arial" w:cs="Arial"/>
        </w:rPr>
        <w:t>unter starkem polnischem Einfluss</w:t>
      </w:r>
      <w:r w:rsidRPr="00F22767">
        <w:rPr>
          <w:rFonts w:ascii="Arial" w:hAnsi="Arial" w:cs="Arial"/>
        </w:rPr>
        <w:t xml:space="preserve"> erklärt worden. Die NSDAP hatte hier schon 1930 die Regierungsmehrheit übernommen und sich für den Anschluss an Deutschland stark gemacht. Umgekehrt hatten Frankreich und Grossbritannien Polen ihre Hilfe versprochen. Doch Hitler konnte am 23. August 1939 die Sowjetunion auf seine Seite bringen mit dem geheimen Versprechen, ihr bei einer Eroberung den Ostteil Polens zu überlassen. Kurz darauf, am 1. September, überfiel seine Wehrmacht das schwache Polen; obwohl Danzig schon am ersten Kriegstag genommen wurde, macht die Armee nicht halt: Innert sechs Wochen eroberte sie mit brutalen Angriffen von Panzern und Flugzeugen das ganze Land – </w:t>
      </w:r>
      <w:r w:rsidRPr="004F1B15">
        <w:rPr>
          <w:rFonts w:ascii="Arial" w:hAnsi="Arial" w:cs="Arial"/>
        </w:rPr>
        <w:t>auch die Sowjetarmee besetzte</w:t>
      </w:r>
      <w:r w:rsidRPr="00F22767">
        <w:rPr>
          <w:rFonts w:ascii="Arial" w:hAnsi="Arial" w:cs="Arial"/>
        </w:rPr>
        <w:t xml:space="preserve"> ihren Teil. Grossbritannien und Frankreich hatten zwar Deutschland den Krieg erklärt, aber waren nicht in der Lage, Polen zu helfen. </w:t>
      </w:r>
    </w:p>
    <w:p w14:paraId="797E2BE5" w14:textId="616BDC37" w:rsidR="007B767E" w:rsidRPr="00F22767" w:rsidRDefault="007B767E" w:rsidP="00F22767">
      <w:pPr>
        <w:spacing w:before="120" w:line="276" w:lineRule="auto"/>
        <w:jc w:val="both"/>
        <w:rPr>
          <w:rFonts w:ascii="Arial" w:hAnsi="Arial" w:cs="Arial"/>
        </w:rPr>
      </w:pPr>
      <w:r w:rsidRPr="00F22767">
        <w:rPr>
          <w:rFonts w:ascii="Arial" w:hAnsi="Arial" w:cs="Arial"/>
        </w:rPr>
        <w:t>Doch ihre Kriegserklärung bewog Hitler, im Frühling auch Dänemark und Norwegen zu überfallen, um einer britischen Landung zuvorzukommen.</w:t>
      </w:r>
    </w:p>
    <w:p w14:paraId="7866EA52" w14:textId="6C308795" w:rsidR="005A6892" w:rsidRDefault="005A6892">
      <w:pPr>
        <w:rPr>
          <w:rFonts w:ascii="Arial" w:hAnsi="Arial" w:cs="Arial"/>
        </w:rPr>
      </w:pPr>
      <w:r>
        <w:rPr>
          <w:rFonts w:ascii="Arial" w:hAnsi="Arial" w:cs="Arial"/>
        </w:rPr>
        <w:br w:type="page"/>
      </w:r>
    </w:p>
    <w:p w14:paraId="1CCE5838" w14:textId="77777777" w:rsidR="007B767E" w:rsidRPr="00F22767" w:rsidRDefault="007B767E" w:rsidP="00F22767">
      <w:pPr>
        <w:pStyle w:val="Kopfzeile"/>
        <w:tabs>
          <w:tab w:val="clear" w:pos="4536"/>
          <w:tab w:val="clear" w:pos="9072"/>
        </w:tabs>
        <w:spacing w:before="120" w:line="276" w:lineRule="auto"/>
        <w:jc w:val="both"/>
        <w:rPr>
          <w:rFonts w:ascii="Arial" w:hAnsi="Arial" w:cs="Arial"/>
        </w:rPr>
      </w:pPr>
    </w:p>
    <w:p w14:paraId="1F384EFE" w14:textId="7DFE0EEB" w:rsidR="007B767E" w:rsidRDefault="007B767E" w:rsidP="00F22767">
      <w:pPr>
        <w:numPr>
          <w:ilvl w:val="0"/>
          <w:numId w:val="4"/>
        </w:numPr>
        <w:tabs>
          <w:tab w:val="clear" w:pos="720"/>
          <w:tab w:val="num" w:pos="284"/>
        </w:tabs>
        <w:spacing w:before="120" w:line="276" w:lineRule="auto"/>
        <w:ind w:left="284" w:hanging="284"/>
        <w:jc w:val="both"/>
        <w:rPr>
          <w:rFonts w:ascii="Arial" w:hAnsi="Arial" w:cs="Arial"/>
        </w:rPr>
      </w:pPr>
      <w:r w:rsidRPr="00F22767">
        <w:rPr>
          <w:rFonts w:ascii="Arial" w:hAnsi="Arial" w:cs="Arial"/>
        </w:rPr>
        <w:t xml:space="preserve">Zeichne auf der Karte ein, was Deutschland zwischen 1938 und 1940 beanspruchte oder eroberte. </w:t>
      </w:r>
    </w:p>
    <w:p w14:paraId="168F5837" w14:textId="77777777" w:rsidR="005A6892" w:rsidRPr="00F22767" w:rsidRDefault="005A6892" w:rsidP="005A6892">
      <w:pPr>
        <w:spacing w:before="120" w:line="276" w:lineRule="auto"/>
        <w:ind w:left="284"/>
        <w:jc w:val="both"/>
        <w:rPr>
          <w:rFonts w:ascii="Arial" w:hAnsi="Arial" w:cs="Arial"/>
        </w:rPr>
      </w:pPr>
    </w:p>
    <w:p w14:paraId="4B030189" w14:textId="77777777" w:rsidR="00B223A5" w:rsidRDefault="005A6892" w:rsidP="00B223A5">
      <w:pPr>
        <w:spacing w:before="120" w:line="276" w:lineRule="auto"/>
        <w:ind w:left="360"/>
        <w:jc w:val="both"/>
        <w:rPr>
          <w:rFonts w:ascii="Arial" w:hAnsi="Arial" w:cs="Arial"/>
        </w:rPr>
      </w:pPr>
      <w:r w:rsidRPr="00F22767">
        <w:rPr>
          <w:rFonts w:ascii="Arial" w:hAnsi="Arial" w:cs="Arial"/>
          <w:noProof/>
        </w:rPr>
        <mc:AlternateContent>
          <mc:Choice Requires="wps">
            <w:drawing>
              <wp:inline distT="0" distB="0" distL="0" distR="0" wp14:anchorId="1A596338" wp14:editId="024D57DE">
                <wp:extent cx="4006850" cy="3580765"/>
                <wp:effectExtent l="0" t="0" r="6350" b="635"/>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006850" cy="3580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A012F2" w14:textId="77777777" w:rsidR="007B767E" w:rsidRDefault="007B767E" w:rsidP="007B767E">
                            <w:r>
                              <w:rPr>
                                <w:noProof/>
                              </w:rPr>
                              <w:drawing>
                                <wp:inline distT="0" distB="0" distL="0" distR="0" wp14:anchorId="32624CAF" wp14:editId="002497D1">
                                  <wp:extent cx="3826510" cy="3488690"/>
                                  <wp:effectExtent l="0" t="0" r="0" b="0"/>
                                  <wp:docPr id="11"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6510" cy="348869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shapetype w14:anchorId="1A596338" id="_x0000_t202" coordsize="21600,21600" o:spt="202" path="m,l,21600r21600,l21600,xe">
                <v:stroke joinstyle="miter"/>
                <v:path gradientshapeok="t" o:connecttype="rect"/>
              </v:shapetype>
              <v:shape id="Text Box 2" o:spid="_x0000_s1026" type="#_x0000_t202" style="width:315.5pt;height:281.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" stroked="f">
                <v:path arrowok="t"/>
                <v:textbox>
                  <w:txbxContent>
                    <w:p w14:paraId="11A012F2" w14:textId="77777777" w:rsidR="007B767E" w:rsidRDefault="007B767E" w:rsidP="007B767E">
                      <w:r>
                        <w:rPr>
                          <w:noProof/>
                        </w:rPr>
                        <w:drawing>
                          <wp:inline distT="0" distB="0" distL="0" distR="0" wp14:anchorId="32624CAF" wp14:editId="002497D1">
                            <wp:extent cx="3826510" cy="3488690"/>
                            <wp:effectExtent l="0" t="0" r="0" b="0"/>
                            <wp:docPr id="11"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6510" cy="3488690"/>
                                    </a:xfrm>
                                    <a:prstGeom prst="rect">
                                      <a:avLst/>
                                    </a:prstGeom>
                                    <a:noFill/>
                                    <a:ln>
                                      <a:noFill/>
                                    </a:ln>
                                  </pic:spPr>
                                </pic:pic>
                              </a:graphicData>
                            </a:graphic>
                          </wp:inline>
                        </w:drawing>
                      </w:r>
                    </w:p>
                  </w:txbxContent>
                </v:textbox>
                <w10:anchorlock/>
              </v:shape>
            </w:pict>
          </mc:Fallback>
        </mc:AlternateContent>
      </w:r>
    </w:p>
    <w:p w14:paraId="3F6B549C" w14:textId="77777777" w:rsidR="00B223A5" w:rsidRDefault="00B223A5" w:rsidP="00B223A5">
      <w:pPr>
        <w:spacing w:before="120" w:line="276" w:lineRule="auto"/>
        <w:ind w:left="360"/>
        <w:jc w:val="both"/>
        <w:rPr>
          <w:rFonts w:ascii="Arial" w:hAnsi="Arial" w:cs="Arial"/>
        </w:rPr>
      </w:pPr>
    </w:p>
    <w:p w14:paraId="4E3B1BD9" w14:textId="65DB3A5A" w:rsidR="007B767E" w:rsidRPr="00B223A5" w:rsidRDefault="007B767E" w:rsidP="00B223A5">
      <w:pPr>
        <w:pStyle w:val="Listenabsatz"/>
        <w:numPr>
          <w:ilvl w:val="0"/>
          <w:numId w:val="4"/>
        </w:numPr>
        <w:tabs>
          <w:tab w:val="clear" w:pos="720"/>
        </w:tabs>
        <w:spacing w:before="120" w:line="276" w:lineRule="auto"/>
        <w:ind w:left="426" w:hanging="426"/>
        <w:jc w:val="both"/>
        <w:rPr>
          <w:rFonts w:ascii="Arial" w:hAnsi="Arial" w:cs="Arial"/>
        </w:rPr>
      </w:pPr>
      <w:r w:rsidRPr="00B223A5">
        <w:rPr>
          <w:rFonts w:ascii="Arial" w:hAnsi="Arial" w:cs="Arial"/>
        </w:rPr>
        <w:t xml:space="preserve">Was genau tun die Männer auf dem Bild? Wer sind sie? </w:t>
      </w:r>
    </w:p>
    <w:p w14:paraId="4CA828CD" w14:textId="439BBE43" w:rsidR="007B767E" w:rsidRPr="00F22767" w:rsidRDefault="007B767E" w:rsidP="00F22767">
      <w:pPr>
        <w:spacing w:before="120" w:line="276" w:lineRule="auto"/>
        <w:jc w:val="both"/>
        <w:rPr>
          <w:rFonts w:ascii="Arial" w:hAnsi="Arial" w:cs="Arial"/>
        </w:rPr>
      </w:pPr>
    </w:p>
    <w:p w14:paraId="6A32198F" w14:textId="77777777" w:rsidR="007B767E" w:rsidRPr="00F22767" w:rsidRDefault="007B767E" w:rsidP="00F22767">
      <w:pPr>
        <w:spacing w:before="120" w:line="276" w:lineRule="auto"/>
        <w:jc w:val="both"/>
        <w:rPr>
          <w:rFonts w:ascii="Arial" w:hAnsi="Arial" w:cs="Arial"/>
        </w:rPr>
      </w:pPr>
    </w:p>
    <w:p w14:paraId="1F0B8208" w14:textId="77777777" w:rsidR="007B767E" w:rsidRPr="00F22767" w:rsidRDefault="007B767E" w:rsidP="00F22767">
      <w:pPr>
        <w:spacing w:before="120" w:line="276" w:lineRule="auto"/>
        <w:jc w:val="both"/>
        <w:rPr>
          <w:rFonts w:ascii="Arial" w:hAnsi="Arial" w:cs="Arial"/>
        </w:rPr>
      </w:pPr>
    </w:p>
    <w:p w14:paraId="178822C8" w14:textId="77777777" w:rsidR="007B767E" w:rsidRPr="00F22767" w:rsidRDefault="007B767E" w:rsidP="00F22767">
      <w:pPr>
        <w:spacing w:before="120" w:line="276" w:lineRule="auto"/>
        <w:jc w:val="both"/>
        <w:rPr>
          <w:rFonts w:ascii="Arial" w:hAnsi="Arial" w:cs="Arial"/>
        </w:rPr>
      </w:pPr>
    </w:p>
    <w:p w14:paraId="5CAB1D22" w14:textId="77777777" w:rsidR="007B767E" w:rsidRPr="00F22767" w:rsidRDefault="007B767E" w:rsidP="00F22767">
      <w:pPr>
        <w:spacing w:before="120" w:line="276" w:lineRule="auto"/>
        <w:jc w:val="both"/>
        <w:rPr>
          <w:rFonts w:ascii="Arial" w:hAnsi="Arial" w:cs="Arial"/>
        </w:rPr>
      </w:pPr>
    </w:p>
    <w:p w14:paraId="2B899052" w14:textId="7BA70F21" w:rsidR="007B767E" w:rsidRPr="00AC6BC0" w:rsidRDefault="00AC6BC0" w:rsidP="00F22767">
      <w:pPr>
        <w:numPr>
          <w:ilvl w:val="0"/>
          <w:numId w:val="4"/>
        </w:numPr>
        <w:tabs>
          <w:tab w:val="clear" w:pos="720"/>
          <w:tab w:val="num" w:pos="284"/>
        </w:tabs>
        <w:spacing w:before="120" w:line="276" w:lineRule="auto"/>
        <w:ind w:left="284" w:hanging="284"/>
        <w:jc w:val="both"/>
        <w:rPr>
          <w:rFonts w:ascii="Arial" w:hAnsi="Arial" w:cs="Arial"/>
        </w:rPr>
      </w:pPr>
      <w:proofErr w:type="spellStart"/>
      <w:r w:rsidRPr="00AC6BC0">
        <w:rPr>
          <w:rFonts w:ascii="Arial" w:hAnsi="Arial" w:cs="Arial"/>
        </w:rPr>
        <w:t xml:space="preserve">Haben </w:t>
      </w:r>
      <w:proofErr w:type="spellEnd"/>
      <w:r w:rsidRPr="00AC6BC0">
        <w:rPr>
          <w:rFonts w:ascii="Arial" w:hAnsi="Arial" w:cs="Arial"/>
        </w:rPr>
        <w:t>Sie Fragen zum Bild?</w:t>
      </w:r>
    </w:p>
    <w:p w14:paraId="57727400" w14:textId="77777777" w:rsidR="007B767E" w:rsidRPr="00F22767" w:rsidRDefault="007B767E" w:rsidP="00F22767">
      <w:pPr>
        <w:spacing w:before="120" w:line="276" w:lineRule="auto"/>
        <w:jc w:val="both"/>
        <w:rPr>
          <w:rFonts w:ascii="Arial" w:hAnsi="Arial" w:cs="Arial"/>
        </w:rPr>
      </w:pPr>
    </w:p>
    <w:p w14:paraId="5CD91883" w14:textId="77777777" w:rsidR="007B767E" w:rsidRPr="00F22767" w:rsidRDefault="007B767E" w:rsidP="00F22767">
      <w:pPr>
        <w:spacing w:before="120" w:line="276" w:lineRule="auto"/>
        <w:jc w:val="both"/>
        <w:rPr>
          <w:rFonts w:ascii="Arial" w:hAnsi="Arial" w:cs="Arial"/>
        </w:rPr>
      </w:pPr>
    </w:p>
    <w:p w14:paraId="0F8E44BE" w14:textId="77777777" w:rsidR="007B767E" w:rsidRPr="00F22767" w:rsidRDefault="007B767E" w:rsidP="00F22767">
      <w:pPr>
        <w:spacing w:before="120" w:line="276" w:lineRule="auto"/>
        <w:jc w:val="both"/>
        <w:rPr>
          <w:rFonts w:ascii="Arial" w:hAnsi="Arial" w:cs="Arial"/>
        </w:rPr>
      </w:pPr>
    </w:p>
    <w:p w14:paraId="5FEFD6C2" w14:textId="77777777" w:rsidR="007B767E" w:rsidRPr="00F22767" w:rsidRDefault="007B767E" w:rsidP="00F22767">
      <w:pPr>
        <w:spacing w:before="120" w:line="276" w:lineRule="auto"/>
        <w:jc w:val="both"/>
        <w:rPr>
          <w:rFonts w:ascii="Arial" w:hAnsi="Arial" w:cs="Arial"/>
        </w:rPr>
      </w:pPr>
    </w:p>
    <w:p w14:paraId="0F0EB0FD" w14:textId="77777777" w:rsidR="007B767E" w:rsidRPr="00F22767" w:rsidRDefault="007B767E" w:rsidP="00F22767">
      <w:pPr>
        <w:spacing w:before="120" w:line="276" w:lineRule="auto"/>
        <w:jc w:val="both"/>
        <w:rPr>
          <w:rFonts w:ascii="Arial" w:hAnsi="Arial" w:cs="Arial"/>
        </w:rPr>
      </w:pPr>
    </w:p>
    <w:p w14:paraId="41A88B96" w14:textId="77777777" w:rsidR="007B767E" w:rsidRPr="00F22767" w:rsidRDefault="007B767E" w:rsidP="00F22767">
      <w:pPr>
        <w:spacing w:before="120" w:line="276" w:lineRule="auto"/>
        <w:jc w:val="both"/>
        <w:rPr>
          <w:rFonts w:ascii="Arial" w:hAnsi="Arial" w:cs="Arial"/>
        </w:rPr>
      </w:pPr>
    </w:p>
    <w:p w14:paraId="79FFE3BD" w14:textId="77777777" w:rsidR="007B767E" w:rsidRPr="00F22767" w:rsidRDefault="007B767E" w:rsidP="00F22767">
      <w:pPr>
        <w:numPr>
          <w:ilvl w:val="0"/>
          <w:numId w:val="4"/>
        </w:numPr>
        <w:tabs>
          <w:tab w:val="clear" w:pos="720"/>
          <w:tab w:val="num" w:pos="284"/>
        </w:tabs>
        <w:spacing w:before="120" w:line="276" w:lineRule="auto"/>
        <w:ind w:left="284" w:hanging="284"/>
        <w:jc w:val="both"/>
        <w:rPr>
          <w:rFonts w:ascii="Arial" w:hAnsi="Arial" w:cs="Arial"/>
        </w:rPr>
      </w:pPr>
      <w:r w:rsidRPr="00F22767">
        <w:rPr>
          <w:rFonts w:ascii="Arial" w:hAnsi="Arial" w:cs="Arial"/>
        </w:rPr>
        <w:t>Diese und ähnliche Bilder wurden 1939 massenhaft gedruckt; wer hat wohl ein Interesse an ihrer Verbreitung?</w:t>
      </w:r>
    </w:p>
    <w:p w14:paraId="68D0B93A" w14:textId="77777777" w:rsidR="007B767E" w:rsidRPr="00F22767" w:rsidRDefault="007B767E" w:rsidP="00F22767">
      <w:pPr>
        <w:spacing w:before="120" w:line="276" w:lineRule="auto"/>
        <w:jc w:val="both"/>
        <w:rPr>
          <w:rFonts w:ascii="Arial" w:hAnsi="Arial" w:cs="Arial"/>
        </w:rPr>
      </w:pPr>
    </w:p>
    <w:p w14:paraId="2A5ED1BE" w14:textId="169AD0D2" w:rsidR="007B767E" w:rsidRPr="00AC6BC0" w:rsidRDefault="007B767E" w:rsidP="00F22767">
      <w:pPr>
        <w:spacing w:before="120" w:line="276" w:lineRule="auto"/>
        <w:jc w:val="both"/>
        <w:rPr>
          <w:rFonts w:ascii="Arial" w:hAnsi="Arial" w:cs="Arial"/>
          <w:b/>
          <w:bCs/>
        </w:rPr>
      </w:pPr>
      <w:r w:rsidRPr="00F22767">
        <w:rPr>
          <w:rFonts w:ascii="Arial" w:hAnsi="Arial" w:cs="Arial"/>
        </w:rPr>
        <w:br w:type="page"/>
      </w:r>
      <w:r w:rsidR="00F22767" w:rsidRPr="00AC6BC0">
        <w:rPr>
          <w:rFonts w:ascii="Arial" w:hAnsi="Arial" w:cs="Arial"/>
          <w:b/>
          <w:bCs/>
          <w:noProof/>
        </w:rPr>
        <w:lastRenderedPageBreak/>
        <mc:AlternateContent>
          <mc:Choice Requires="wps">
            <w:drawing>
              <wp:anchor distT="0" distB="0" distL="114300" distR="114300" simplePos="0" relativeHeight="251661312" behindDoc="0" locked="0" layoutInCell="1" allowOverlap="1" wp14:anchorId="1F40378F" wp14:editId="298905F7">
                <wp:simplePos x="0" y="0"/>
                <wp:positionH relativeFrom="column">
                  <wp:posOffset>7436485</wp:posOffset>
                </wp:positionH>
                <wp:positionV relativeFrom="paragraph">
                  <wp:posOffset>235585</wp:posOffset>
                </wp:positionV>
                <wp:extent cx="107950" cy="10799445"/>
                <wp:effectExtent l="0" t="0" r="635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7950" cy="1079944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E0CFEC" w14:textId="77777777" w:rsidR="007B767E" w:rsidRDefault="007B767E" w:rsidP="007B767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0378F" id="Text Box 4" o:spid="_x0000_s1027" type="#_x0000_t202" style="position:absolute;left:0;text-align:left;margin-left:585.55pt;margin-top:18.55pt;width:8.5pt;height:85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" fillcolor="silver" stroked="f">
                <v:path arrowok="t"/>
                <v:textbox>
                  <w:txbxContent>
                    <w:p w14:paraId="16E0CFEC" w14:textId="77777777" w:rsidR="007B767E" w:rsidRDefault="007B767E" w:rsidP="007B767E"/>
                  </w:txbxContent>
                </v:textbox>
              </v:shape>
            </w:pict>
          </mc:Fallback>
        </mc:AlternateContent>
      </w:r>
      <w:r w:rsidRPr="00AC6BC0">
        <w:rPr>
          <w:rFonts w:ascii="Arial" w:hAnsi="Arial" w:cs="Arial"/>
          <w:b/>
          <w:bCs/>
        </w:rPr>
        <w:t xml:space="preserve">Erläuterungen und Lösungen </w:t>
      </w:r>
    </w:p>
    <w:p w14:paraId="12A1408A" w14:textId="4E5D9E6B" w:rsidR="007B767E" w:rsidRPr="00AC6BC0" w:rsidRDefault="00F22767" w:rsidP="00F22767">
      <w:pPr>
        <w:spacing w:before="120" w:line="276" w:lineRule="auto"/>
        <w:jc w:val="both"/>
        <w:rPr>
          <w:rFonts w:ascii="Arial" w:hAnsi="Arial" w:cs="Arial"/>
          <w:b/>
          <w:bCs/>
        </w:rPr>
      </w:pPr>
      <w:r w:rsidRPr="00AC6BC0">
        <w:rPr>
          <w:rFonts w:ascii="Arial" w:hAnsi="Arial" w:cs="Arial"/>
          <w:bCs/>
          <w:noProof/>
        </w:rPr>
        <mc:AlternateContent>
          <mc:Choice Requires="wps">
            <w:drawing>
              <wp:anchor distT="0" distB="0" distL="114300" distR="114300" simplePos="0" relativeHeight="251660288" behindDoc="0" locked="0" layoutInCell="1" allowOverlap="1" wp14:anchorId="027AD2C2" wp14:editId="4282FF14">
                <wp:simplePos x="0" y="0"/>
                <wp:positionH relativeFrom="column">
                  <wp:posOffset>3323493</wp:posOffset>
                </wp:positionH>
                <wp:positionV relativeFrom="paragraph">
                  <wp:posOffset>258103</wp:posOffset>
                </wp:positionV>
                <wp:extent cx="4006850" cy="3580765"/>
                <wp:effectExtent l="0" t="0" r="0" b="0"/>
                <wp:wrapSquare wrapText="bothSides"/>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006850" cy="3580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66D72A" w14:textId="77777777" w:rsidR="007B767E" w:rsidRDefault="007B767E" w:rsidP="007B767E">
                            <w:r>
                              <w:rPr>
                                <w:noProof/>
                              </w:rPr>
                              <w:drawing>
                                <wp:inline distT="0" distB="0" distL="0" distR="0" wp14:anchorId="179A6730" wp14:editId="1975663F">
                                  <wp:extent cx="3826510" cy="3488690"/>
                                  <wp:effectExtent l="0" t="0" r="0" b="0"/>
                                  <wp:docPr id="13"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26510" cy="348869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7AD2C2" id="Text Box 3" o:spid="_x0000_s1028" type="#_x0000_t202" style="position:absolute;left:0;text-align:left;margin-left:261.7pt;margin-top:20.3pt;width:315.5pt;height:28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" stroked="f">
                <v:path arrowok="t"/>
                <v:textbox>
                  <w:txbxContent>
                    <w:p w14:paraId="7D66D72A" w14:textId="77777777" w:rsidR="007B767E" w:rsidRDefault="007B767E" w:rsidP="007B767E">
                      <w:r>
                        <w:rPr>
                          <w:noProof/>
                        </w:rPr>
                        <w:drawing>
                          <wp:inline distT="0" distB="0" distL="0" distR="0" wp14:anchorId="179A6730" wp14:editId="1975663F">
                            <wp:extent cx="3826510" cy="3488690"/>
                            <wp:effectExtent l="0" t="0" r="0" b="0"/>
                            <wp:docPr id="13"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26510" cy="3488690"/>
                                    </a:xfrm>
                                    <a:prstGeom prst="rect">
                                      <a:avLst/>
                                    </a:prstGeom>
                                    <a:noFill/>
                                    <a:ln>
                                      <a:noFill/>
                                    </a:ln>
                                  </pic:spPr>
                                </pic:pic>
                              </a:graphicData>
                            </a:graphic>
                          </wp:inline>
                        </w:drawing>
                      </w:r>
                    </w:p>
                  </w:txbxContent>
                </v:textbox>
                <w10:wrap type="square"/>
              </v:shape>
            </w:pict>
          </mc:Fallback>
        </mc:AlternateContent>
      </w:r>
    </w:p>
    <w:p w14:paraId="4F35B1CB" w14:textId="52FC4EDC" w:rsidR="007B767E" w:rsidRPr="00AC6BC0" w:rsidRDefault="007B767E" w:rsidP="00783203">
      <w:pPr>
        <w:numPr>
          <w:ilvl w:val="0"/>
          <w:numId w:val="5"/>
        </w:numPr>
        <w:tabs>
          <w:tab w:val="clear" w:pos="1065"/>
          <w:tab w:val="num" w:pos="284"/>
        </w:tabs>
        <w:spacing w:before="120" w:after="240" w:line="276" w:lineRule="auto"/>
        <w:ind w:left="284" w:hanging="284"/>
        <w:rPr>
          <w:rFonts w:ascii="Arial" w:hAnsi="Arial" w:cs="Arial"/>
          <w:bCs/>
        </w:rPr>
      </w:pPr>
      <w:r w:rsidRPr="00AC6BC0">
        <w:rPr>
          <w:rFonts w:ascii="Arial" w:hAnsi="Arial" w:cs="Arial"/>
          <w:bCs/>
        </w:rPr>
        <w:t xml:space="preserve">Im Text nicht erwähnt, aber auf der Lösungskarte vielleicht einzutragen sind die sowjetische Besetzung der baltischen Staaten und der Angriff auf Finnland, der trotz gewaltiger Übermacht der sowjetischen Truppen im Frieden von Moskau im März 1940 nur die Abtretung Kareliens erreichte. Auch nicht erwähnt ist die Rückeroberung des </w:t>
      </w:r>
      <w:proofErr w:type="spellStart"/>
      <w:r w:rsidRPr="00AC6BC0">
        <w:rPr>
          <w:rFonts w:ascii="Arial" w:hAnsi="Arial" w:cs="Arial"/>
          <w:bCs/>
        </w:rPr>
        <w:t>Memelgebietes</w:t>
      </w:r>
      <w:proofErr w:type="spellEnd"/>
      <w:r w:rsidRPr="00AC6BC0">
        <w:rPr>
          <w:rFonts w:ascii="Arial" w:hAnsi="Arial" w:cs="Arial"/>
          <w:bCs/>
        </w:rPr>
        <w:t xml:space="preserve">. </w:t>
      </w:r>
    </w:p>
    <w:p w14:paraId="59F29368" w14:textId="77777777" w:rsidR="007B767E" w:rsidRPr="00F22767" w:rsidRDefault="007B767E" w:rsidP="00783203">
      <w:pPr>
        <w:numPr>
          <w:ilvl w:val="0"/>
          <w:numId w:val="5"/>
        </w:numPr>
        <w:tabs>
          <w:tab w:val="clear" w:pos="1065"/>
          <w:tab w:val="num" w:pos="284"/>
        </w:tabs>
        <w:spacing w:before="120" w:after="240" w:line="276" w:lineRule="auto"/>
        <w:ind w:left="284" w:hanging="284"/>
        <w:rPr>
          <w:rFonts w:ascii="Arial" w:hAnsi="Arial" w:cs="Arial"/>
          <w:bCs/>
        </w:rPr>
      </w:pPr>
      <w:r w:rsidRPr="00F22767">
        <w:rPr>
          <w:rFonts w:ascii="Arial" w:hAnsi="Arial" w:cs="Arial"/>
          <w:bCs/>
        </w:rPr>
        <w:t>Bei den Männern handelt es sich um Soldaten, um einen Motorradfahrersoldaten (mit Fahrerbrille) und um nichtmilitärische Beamte (Polizisten aus Danzig); sie bedienen eine Schranke nicht so, wie man es üblicherweise tut, nämlich nach unten und oben, sondern wollen sie mit seitlichem Druck demolieren. Ein Soldat sieht vom Dach des Zollgebäudes aus zu. Er sollte wohl den Raum überwachen, fühlt sich aber so sicher, dass er sich durch die Szene ablenken lässt.</w:t>
      </w:r>
    </w:p>
    <w:p w14:paraId="4A0DF4BE" w14:textId="77777777" w:rsidR="007B767E" w:rsidRPr="00F22767" w:rsidRDefault="007B767E" w:rsidP="00783203">
      <w:pPr>
        <w:numPr>
          <w:ilvl w:val="0"/>
          <w:numId w:val="5"/>
        </w:numPr>
        <w:tabs>
          <w:tab w:val="clear" w:pos="1065"/>
          <w:tab w:val="num" w:pos="284"/>
        </w:tabs>
        <w:spacing w:before="120" w:after="240" w:line="276" w:lineRule="auto"/>
        <w:ind w:left="284" w:hanging="284"/>
        <w:rPr>
          <w:rFonts w:ascii="Arial" w:hAnsi="Arial" w:cs="Arial"/>
          <w:bCs/>
        </w:rPr>
      </w:pPr>
      <w:r w:rsidRPr="00F22767">
        <w:rPr>
          <w:rFonts w:ascii="Arial" w:hAnsi="Arial" w:cs="Arial"/>
          <w:bCs/>
        </w:rPr>
        <w:t xml:space="preserve">Die Karte zeigt, dass Danzig von Polen umgeben ist. Die deutschen Soldaten, welche die Schranke zerbrechen, müssten also schon an diesem Tag einen Feldzug hinter sich haben. Dem ist aber nicht so: Es handelt sich vielmehr um Soldaten, die als «Polizisten» heimlich nach Danzig verlegt worden waren – schon Monate vor Kriegsausbruch. </w:t>
      </w:r>
    </w:p>
    <w:p w14:paraId="1472EF73" w14:textId="77777777" w:rsidR="007B767E" w:rsidRPr="00F22767" w:rsidRDefault="007B767E" w:rsidP="00783203">
      <w:pPr>
        <w:numPr>
          <w:ilvl w:val="0"/>
          <w:numId w:val="5"/>
        </w:numPr>
        <w:tabs>
          <w:tab w:val="clear" w:pos="1065"/>
          <w:tab w:val="num" w:pos="284"/>
        </w:tabs>
        <w:spacing w:before="120" w:line="276" w:lineRule="auto"/>
        <w:ind w:left="284" w:hanging="284"/>
        <w:rPr>
          <w:rFonts w:ascii="Arial" w:hAnsi="Arial" w:cs="Arial"/>
          <w:bCs/>
        </w:rPr>
      </w:pPr>
      <w:r w:rsidRPr="00F22767">
        <w:rPr>
          <w:rFonts w:ascii="Arial" w:hAnsi="Arial" w:cs="Arial"/>
          <w:bCs/>
        </w:rPr>
        <w:t xml:space="preserve">Das Bild wurde vor allem von deutschen Bildagenturen verbreitet. Die Aufhebung der Zollschranke symbolisiert gewissermassen Danzigs Rückkehr ins Reich, zeigt Gewalt nur gegen Sachen – </w:t>
      </w:r>
      <w:proofErr w:type="gramStart"/>
      <w:r w:rsidRPr="00F22767">
        <w:rPr>
          <w:rFonts w:ascii="Arial" w:hAnsi="Arial" w:cs="Arial"/>
          <w:bCs/>
        </w:rPr>
        <w:t>während der brutale Feldzug</w:t>
      </w:r>
      <w:proofErr w:type="gramEnd"/>
      <w:r w:rsidRPr="00F22767">
        <w:rPr>
          <w:rFonts w:ascii="Arial" w:hAnsi="Arial" w:cs="Arial"/>
          <w:bCs/>
        </w:rPr>
        <w:t xml:space="preserve"> gegen Polen nicht ins Bild kommt.</w:t>
      </w:r>
    </w:p>
    <w:p w14:paraId="1858BAC3" w14:textId="4323C56C" w:rsidR="007B767E" w:rsidRPr="00F22767" w:rsidRDefault="007B767E" w:rsidP="00783203">
      <w:pPr>
        <w:pStyle w:val="Textkrper-Zeileneinzug"/>
        <w:spacing w:before="120" w:line="276" w:lineRule="auto"/>
        <w:jc w:val="left"/>
        <w:rPr>
          <w:rFonts w:ascii="Arial" w:hAnsi="Arial" w:cs="Arial"/>
          <w:szCs w:val="24"/>
        </w:rPr>
      </w:pPr>
      <w:r w:rsidRPr="00F22767">
        <w:rPr>
          <w:rFonts w:ascii="Arial" w:hAnsi="Arial" w:cs="Arial"/>
          <w:szCs w:val="24"/>
        </w:rPr>
        <w:t xml:space="preserve">Als Ergänzung kann die Erinnerung des damals 21-jährigen Werner </w:t>
      </w:r>
      <w:proofErr w:type="spellStart"/>
      <w:r w:rsidRPr="00F22767">
        <w:rPr>
          <w:rFonts w:ascii="Arial" w:hAnsi="Arial" w:cs="Arial"/>
          <w:szCs w:val="24"/>
        </w:rPr>
        <w:t>Thimm</w:t>
      </w:r>
      <w:proofErr w:type="spellEnd"/>
      <w:r w:rsidRPr="00F22767">
        <w:rPr>
          <w:rFonts w:ascii="Arial" w:hAnsi="Arial" w:cs="Arial"/>
          <w:szCs w:val="24"/>
        </w:rPr>
        <w:t xml:space="preserve"> vorgelesen werden: «Die [</w:t>
      </w:r>
      <w:r w:rsidR="00F22767" w:rsidRPr="00F22767">
        <w:rPr>
          <w:rFonts w:ascii="Arial" w:hAnsi="Arial" w:cs="Arial"/>
          <w:szCs w:val="24"/>
        </w:rPr>
        <w:t>die anderen Soldaten</w:t>
      </w:r>
      <w:r w:rsidRPr="00F22767">
        <w:rPr>
          <w:rFonts w:ascii="Arial" w:hAnsi="Arial" w:cs="Arial"/>
          <w:szCs w:val="24"/>
        </w:rPr>
        <w:t xml:space="preserve"> und Polizisten] riefen fröhlich: ‹Komm doch mal runter, du kannst uns helfen. Hier wird </w:t>
      </w:r>
      <w:proofErr w:type="gramStart"/>
      <w:r w:rsidRPr="00F22767">
        <w:rPr>
          <w:rFonts w:ascii="Arial" w:hAnsi="Arial" w:cs="Arial"/>
          <w:szCs w:val="24"/>
        </w:rPr>
        <w:t>fotografiert.›</w:t>
      </w:r>
      <w:proofErr w:type="gramEnd"/>
      <w:r w:rsidRPr="00F22767">
        <w:rPr>
          <w:rFonts w:ascii="Arial" w:hAnsi="Arial" w:cs="Arial"/>
          <w:szCs w:val="24"/>
        </w:rPr>
        <w:t xml:space="preserve"> Die Lage war ruhig, aber man hörte den Gefechtslärm von der </w:t>
      </w:r>
      <w:proofErr w:type="spellStart"/>
      <w:r w:rsidRPr="00F22767">
        <w:rPr>
          <w:rFonts w:ascii="Arial" w:hAnsi="Arial" w:cs="Arial"/>
          <w:szCs w:val="24"/>
        </w:rPr>
        <w:t>Westerplatte</w:t>
      </w:r>
      <w:proofErr w:type="spellEnd"/>
      <w:r w:rsidRPr="00F22767">
        <w:rPr>
          <w:rFonts w:ascii="Arial" w:hAnsi="Arial" w:cs="Arial"/>
          <w:szCs w:val="24"/>
        </w:rPr>
        <w:t xml:space="preserve"> [Küstengebiet im Norden]. Ich sah PK-Leute [Soldaten der Propagandakompagnie] mit Kameras. Dann wurden wir von ihnen an der Schranke arrangiert. Und mit einem ‹Hau </w:t>
      </w:r>
      <w:proofErr w:type="gramStart"/>
      <w:r w:rsidRPr="00F22767">
        <w:rPr>
          <w:rFonts w:ascii="Arial" w:hAnsi="Arial" w:cs="Arial"/>
          <w:szCs w:val="24"/>
        </w:rPr>
        <w:t>ruck!›</w:t>
      </w:r>
      <w:proofErr w:type="gramEnd"/>
      <w:r w:rsidRPr="00F22767">
        <w:rPr>
          <w:rFonts w:ascii="Arial" w:hAnsi="Arial" w:cs="Arial"/>
          <w:szCs w:val="24"/>
        </w:rPr>
        <w:t xml:space="preserve"> zerbrachen wir den Schlagbaum – das war nicht schwer, denn er war schon bis auf einen kleinen Rest durchgesägt. Ich habe das eher als lächerlich empfunden. Doch vielleicht dachten die anderen, dass sie etwas Bedeutungsvolles taten.» </w:t>
      </w:r>
    </w:p>
    <w:p w14:paraId="4DFCC126" w14:textId="743279AE" w:rsidR="007B767E" w:rsidRPr="00957A13" w:rsidRDefault="007B767E" w:rsidP="00957A13">
      <w:pPr>
        <w:pStyle w:val="Textkrper-Zeileneinzug"/>
        <w:spacing w:before="120" w:line="276" w:lineRule="auto"/>
        <w:rPr>
          <w:rFonts w:ascii="Arial" w:hAnsi="Arial" w:cs="Arial"/>
          <w:szCs w:val="24"/>
        </w:rPr>
      </w:pPr>
      <w:r w:rsidRPr="00F22767">
        <w:rPr>
          <w:rFonts w:ascii="Arial" w:hAnsi="Arial" w:cs="Arial"/>
        </w:rPr>
        <w:t>Zitat: Knopp Guido: 100 Jahre. Die Bilder des Jahrhunderts. München 1999. 148</w:t>
      </w:r>
    </w:p>
    <w:p w14:paraId="3DD6B1B5" w14:textId="77777777" w:rsidR="00D02EE8" w:rsidRPr="00F22767" w:rsidRDefault="00D02EE8" w:rsidP="00F22767">
      <w:pPr>
        <w:spacing w:before="120" w:after="120" w:line="276" w:lineRule="auto"/>
        <w:ind w:right="686"/>
        <w:jc w:val="both"/>
        <w:rPr>
          <w:rFonts w:ascii="Arial" w:hAnsi="Arial" w:cs="Arial"/>
        </w:rPr>
      </w:pPr>
    </w:p>
    <w:sectPr w:rsidR="00D02EE8" w:rsidRPr="00F22767" w:rsidSect="00F22767">
      <w:headerReference w:type="default" r:id="rId11"/>
      <w:footerReference w:type="even" r:id="rId12"/>
      <w:footerReference w:type="default" r:id="rId13"/>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18B30" w14:textId="77777777" w:rsidR="00B739A8" w:rsidRDefault="00B739A8" w:rsidP="007E39E7">
      <w:r>
        <w:separator/>
      </w:r>
    </w:p>
  </w:endnote>
  <w:endnote w:type="continuationSeparator" w:id="0">
    <w:p w14:paraId="1A8F68BE" w14:textId="77777777" w:rsidR="00B739A8" w:rsidRDefault="00B739A8"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B0E16" w14:textId="77777777" w:rsidR="00B739A8" w:rsidRDefault="00B739A8" w:rsidP="007E39E7">
      <w:r>
        <w:separator/>
      </w:r>
    </w:p>
  </w:footnote>
  <w:footnote w:type="continuationSeparator" w:id="0">
    <w:p w14:paraId="0001D6FE" w14:textId="77777777" w:rsidR="00B739A8" w:rsidRDefault="00B739A8"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9"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6A5812"/>
    <w:multiLevelType w:val="hybridMultilevel"/>
    <w:tmpl w:val="4CB2972E"/>
    <w:lvl w:ilvl="0" w:tplc="47061642">
      <w:start w:val="1"/>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E1841EC"/>
    <w:multiLevelType w:val="hybridMultilevel"/>
    <w:tmpl w:val="32C4D9BA"/>
    <w:lvl w:ilvl="0" w:tplc="9784207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33840"/>
    <w:rsid w:val="00050121"/>
    <w:rsid w:val="00064F71"/>
    <w:rsid w:val="00071D27"/>
    <w:rsid w:val="00074F70"/>
    <w:rsid w:val="00083127"/>
    <w:rsid w:val="0008643D"/>
    <w:rsid w:val="000A03F7"/>
    <w:rsid w:val="000A1642"/>
    <w:rsid w:val="000D5BEB"/>
    <w:rsid w:val="000F6FD6"/>
    <w:rsid w:val="0010172F"/>
    <w:rsid w:val="00151A29"/>
    <w:rsid w:val="001521BA"/>
    <w:rsid w:val="001843EA"/>
    <w:rsid w:val="0018593D"/>
    <w:rsid w:val="0019603D"/>
    <w:rsid w:val="001B57F6"/>
    <w:rsid w:val="0023696B"/>
    <w:rsid w:val="00237F7D"/>
    <w:rsid w:val="00244659"/>
    <w:rsid w:val="00253573"/>
    <w:rsid w:val="00253773"/>
    <w:rsid w:val="00257410"/>
    <w:rsid w:val="00265AA5"/>
    <w:rsid w:val="00276C2B"/>
    <w:rsid w:val="0028058F"/>
    <w:rsid w:val="00295706"/>
    <w:rsid w:val="0029666D"/>
    <w:rsid w:val="002B2C14"/>
    <w:rsid w:val="002C42C1"/>
    <w:rsid w:val="002C5B86"/>
    <w:rsid w:val="002C69FD"/>
    <w:rsid w:val="002D02BF"/>
    <w:rsid w:val="002E7567"/>
    <w:rsid w:val="0030397A"/>
    <w:rsid w:val="00312ACB"/>
    <w:rsid w:val="0035390B"/>
    <w:rsid w:val="0038308A"/>
    <w:rsid w:val="003A1E24"/>
    <w:rsid w:val="003A392D"/>
    <w:rsid w:val="003A7D3B"/>
    <w:rsid w:val="003B34EC"/>
    <w:rsid w:val="004010DB"/>
    <w:rsid w:val="004042E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4F1B15"/>
    <w:rsid w:val="00523408"/>
    <w:rsid w:val="00524155"/>
    <w:rsid w:val="0053342C"/>
    <w:rsid w:val="00540F6F"/>
    <w:rsid w:val="005419CB"/>
    <w:rsid w:val="00553CED"/>
    <w:rsid w:val="00560A66"/>
    <w:rsid w:val="00577BB7"/>
    <w:rsid w:val="005A0C87"/>
    <w:rsid w:val="005A12E3"/>
    <w:rsid w:val="005A192D"/>
    <w:rsid w:val="005A3B7D"/>
    <w:rsid w:val="005A6892"/>
    <w:rsid w:val="005B7E20"/>
    <w:rsid w:val="005D33B1"/>
    <w:rsid w:val="00603093"/>
    <w:rsid w:val="00603E58"/>
    <w:rsid w:val="00605CC2"/>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33A42"/>
    <w:rsid w:val="00740576"/>
    <w:rsid w:val="00747FAA"/>
    <w:rsid w:val="00767C95"/>
    <w:rsid w:val="00783203"/>
    <w:rsid w:val="0079123F"/>
    <w:rsid w:val="007958C4"/>
    <w:rsid w:val="007A4887"/>
    <w:rsid w:val="007B6770"/>
    <w:rsid w:val="007B767E"/>
    <w:rsid w:val="007C2D0B"/>
    <w:rsid w:val="007D576E"/>
    <w:rsid w:val="007E39E7"/>
    <w:rsid w:val="007E3C9B"/>
    <w:rsid w:val="007F770E"/>
    <w:rsid w:val="008148DB"/>
    <w:rsid w:val="00816ED1"/>
    <w:rsid w:val="00823E33"/>
    <w:rsid w:val="0083582D"/>
    <w:rsid w:val="008448C9"/>
    <w:rsid w:val="00866178"/>
    <w:rsid w:val="00885915"/>
    <w:rsid w:val="00891503"/>
    <w:rsid w:val="00891CDC"/>
    <w:rsid w:val="00897B40"/>
    <w:rsid w:val="008A16E2"/>
    <w:rsid w:val="008A1FE7"/>
    <w:rsid w:val="008A5FB5"/>
    <w:rsid w:val="008B7E82"/>
    <w:rsid w:val="008C1EDD"/>
    <w:rsid w:val="008E75A4"/>
    <w:rsid w:val="00925BE2"/>
    <w:rsid w:val="00927FF7"/>
    <w:rsid w:val="0094177B"/>
    <w:rsid w:val="0095322C"/>
    <w:rsid w:val="00957A13"/>
    <w:rsid w:val="009732FC"/>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46B8"/>
    <w:rsid w:val="00AA6387"/>
    <w:rsid w:val="00AC5C9B"/>
    <w:rsid w:val="00AC6BC0"/>
    <w:rsid w:val="00AD4642"/>
    <w:rsid w:val="00AE1C42"/>
    <w:rsid w:val="00AF1FDE"/>
    <w:rsid w:val="00AF74EC"/>
    <w:rsid w:val="00B05F96"/>
    <w:rsid w:val="00B10673"/>
    <w:rsid w:val="00B1128E"/>
    <w:rsid w:val="00B15A87"/>
    <w:rsid w:val="00B223A5"/>
    <w:rsid w:val="00B26310"/>
    <w:rsid w:val="00B3313A"/>
    <w:rsid w:val="00B37562"/>
    <w:rsid w:val="00B37888"/>
    <w:rsid w:val="00B425D3"/>
    <w:rsid w:val="00B4592C"/>
    <w:rsid w:val="00B53499"/>
    <w:rsid w:val="00B632EF"/>
    <w:rsid w:val="00B70949"/>
    <w:rsid w:val="00B739A8"/>
    <w:rsid w:val="00BA5DD3"/>
    <w:rsid w:val="00BC19D9"/>
    <w:rsid w:val="00BE139F"/>
    <w:rsid w:val="00C14815"/>
    <w:rsid w:val="00C15A93"/>
    <w:rsid w:val="00C309A6"/>
    <w:rsid w:val="00C33BEB"/>
    <w:rsid w:val="00C42724"/>
    <w:rsid w:val="00C52BFE"/>
    <w:rsid w:val="00C660A6"/>
    <w:rsid w:val="00C6689B"/>
    <w:rsid w:val="00C76967"/>
    <w:rsid w:val="00C87196"/>
    <w:rsid w:val="00C9647D"/>
    <w:rsid w:val="00CA52D5"/>
    <w:rsid w:val="00CB1B58"/>
    <w:rsid w:val="00CB2086"/>
    <w:rsid w:val="00CC09E5"/>
    <w:rsid w:val="00CC4AC2"/>
    <w:rsid w:val="00CC758A"/>
    <w:rsid w:val="00CE1E6D"/>
    <w:rsid w:val="00D02442"/>
    <w:rsid w:val="00D02EE8"/>
    <w:rsid w:val="00D070DD"/>
    <w:rsid w:val="00D228E9"/>
    <w:rsid w:val="00D311BC"/>
    <w:rsid w:val="00D33DE9"/>
    <w:rsid w:val="00D37359"/>
    <w:rsid w:val="00D4252A"/>
    <w:rsid w:val="00D501C2"/>
    <w:rsid w:val="00D51FAA"/>
    <w:rsid w:val="00D62411"/>
    <w:rsid w:val="00D723F0"/>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4FF1"/>
    <w:rsid w:val="00EF7EA6"/>
    <w:rsid w:val="00F007B4"/>
    <w:rsid w:val="00F03C2D"/>
    <w:rsid w:val="00F07781"/>
    <w:rsid w:val="00F07A44"/>
    <w:rsid w:val="00F212E6"/>
    <w:rsid w:val="00F22767"/>
    <w:rsid w:val="00F317B4"/>
    <w:rsid w:val="00F46E13"/>
    <w:rsid w:val="00F50183"/>
    <w:rsid w:val="00F5553E"/>
    <w:rsid w:val="00F702C4"/>
    <w:rsid w:val="00F71368"/>
    <w:rsid w:val="00F77153"/>
    <w:rsid w:val="00F9522E"/>
    <w:rsid w:val="00FA4214"/>
    <w:rsid w:val="00FC2CD0"/>
    <w:rsid w:val="00FF720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paragraph" w:styleId="berschrift5">
    <w:name w:val="heading 5"/>
    <w:basedOn w:val="Standard"/>
    <w:next w:val="Standard"/>
    <w:link w:val="berschrift5Zchn"/>
    <w:uiPriority w:val="9"/>
    <w:semiHidden/>
    <w:unhideWhenUsed/>
    <w:qFormat/>
    <w:rsid w:val="007B767E"/>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character" w:customStyle="1" w:styleId="berschrift5Zchn">
    <w:name w:val="Überschrift 5 Zchn"/>
    <w:basedOn w:val="Absatz-Standardschriftart"/>
    <w:link w:val="berschrift5"/>
    <w:uiPriority w:val="9"/>
    <w:semiHidden/>
    <w:rsid w:val="007B767E"/>
    <w:rPr>
      <w:rFonts w:asciiTheme="majorHAnsi" w:eastAsiaTheme="majorEastAsia" w:hAnsiTheme="majorHAnsi" w:cstheme="majorBidi"/>
      <w:color w:val="2F5496" w:themeColor="accent1" w:themeShade="BF"/>
      <w:lang w:eastAsia="de-DE"/>
    </w:rPr>
  </w:style>
  <w:style w:type="paragraph" w:styleId="Textkrper2">
    <w:name w:val="Body Text 2"/>
    <w:basedOn w:val="Standard"/>
    <w:link w:val="Textkrper2Zchn"/>
    <w:semiHidden/>
    <w:rsid w:val="007B767E"/>
    <w:pPr>
      <w:jc w:val="both"/>
    </w:pPr>
    <w:rPr>
      <w:rFonts w:eastAsia="Times"/>
      <w:szCs w:val="20"/>
      <w:lang w:val="de-DE"/>
    </w:rPr>
  </w:style>
  <w:style w:type="character" w:customStyle="1" w:styleId="Textkrper2Zchn">
    <w:name w:val="Textkörper 2 Zchn"/>
    <w:basedOn w:val="Absatz-Standardschriftart"/>
    <w:link w:val="Textkrper2"/>
    <w:semiHidden/>
    <w:rsid w:val="007B767E"/>
    <w:rPr>
      <w:rFonts w:ascii="Times New Roman" w:eastAsia="Times" w:hAnsi="Times New Roman" w:cs="Times New Roman"/>
      <w:szCs w:val="20"/>
      <w:lang w:val="de-DE" w:eastAsia="de-DE"/>
    </w:rPr>
  </w:style>
  <w:style w:type="paragraph" w:customStyle="1" w:styleId="behindh3">
    <w:name w:val="behind_h3"/>
    <w:basedOn w:val="Standard"/>
    <w:rsid w:val="007B767E"/>
    <w:pPr>
      <w:spacing w:before="100" w:beforeAutospacing="1" w:after="100" w:afterAutospacing="1"/>
    </w:pPr>
    <w:rPr>
      <w:rFonts w:ascii="Arial Unicode MS" w:eastAsia="Arial Unicode MS" w:hAnsi="Arial Unicode MS" w:cs="Arial Unicode MS"/>
    </w:rPr>
  </w:style>
  <w:style w:type="paragraph" w:styleId="Textkrper-Zeileneinzug">
    <w:name w:val="Body Text Indent"/>
    <w:basedOn w:val="Standard"/>
    <w:link w:val="Textkrper-ZeileneinzugZchn"/>
    <w:semiHidden/>
    <w:rsid w:val="007B767E"/>
    <w:pPr>
      <w:spacing w:after="240"/>
      <w:ind w:left="284"/>
      <w:jc w:val="both"/>
    </w:pPr>
    <w:rPr>
      <w:rFonts w:eastAsia="Times"/>
      <w:bCs/>
      <w:szCs w:val="20"/>
      <w:lang w:val="de-DE"/>
    </w:rPr>
  </w:style>
  <w:style w:type="character" w:customStyle="1" w:styleId="Textkrper-ZeileneinzugZchn">
    <w:name w:val="Textkörper-Zeileneinzug Zchn"/>
    <w:basedOn w:val="Absatz-Standardschriftart"/>
    <w:link w:val="Textkrper-Zeileneinzug"/>
    <w:semiHidden/>
    <w:rsid w:val="007B767E"/>
    <w:rPr>
      <w:rFonts w:ascii="Times New Roman" w:eastAsia="Times" w:hAnsi="Times New Roman" w:cs="Times New Roman"/>
      <w:bCs/>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ons.wikimedia.org/w/index.php?curid=3535747"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649</Words>
  <Characters>4093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17</cp:revision>
  <cp:lastPrinted>2021-07-14T09:10:00Z</cp:lastPrinted>
  <dcterms:created xsi:type="dcterms:W3CDTF">2021-07-14T08:35:00Z</dcterms:created>
  <dcterms:modified xsi:type="dcterms:W3CDTF">2022-02-18T14:44:00Z</dcterms:modified>
</cp:coreProperties>
</file>