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9D3EB1" w14:textId="39D4E2C3" w:rsidR="006C16C4" w:rsidRPr="005B2247" w:rsidRDefault="006C16C4" w:rsidP="005B2247">
      <w:pPr>
        <w:spacing w:before="120" w:after="120"/>
        <w:ind w:right="686"/>
        <w:rPr>
          <w:rFonts w:ascii="Arial" w:hAnsi="Arial" w:cs="Arial"/>
          <w:lang w:val="de-DE"/>
        </w:rPr>
      </w:pPr>
      <w:r w:rsidRPr="005B2247">
        <w:rPr>
          <w:rFonts w:ascii="Arial" w:hAnsi="Arial" w:cs="Arial"/>
          <w:lang w:val="de-DE"/>
        </w:rPr>
        <w:t>Ende des Kalten Krieges</w:t>
      </w:r>
      <w:r w:rsidR="00B10673" w:rsidRPr="005B2247">
        <w:rPr>
          <w:rFonts w:ascii="Arial" w:hAnsi="Arial" w:cs="Arial"/>
          <w:lang w:val="de-DE"/>
        </w:rPr>
        <w:t>:</w:t>
      </w:r>
      <w:r w:rsidRPr="005B2247">
        <w:rPr>
          <w:rFonts w:ascii="Arial" w:hAnsi="Arial" w:cs="Arial"/>
          <w:lang w:val="de-DE"/>
        </w:rPr>
        <w:t xml:space="preserve"> </w:t>
      </w:r>
      <w:r w:rsidR="008467E6" w:rsidRPr="005B2247">
        <w:rPr>
          <w:rFonts w:ascii="Arial" w:hAnsi="Arial" w:cs="Arial"/>
          <w:lang w:val="de-DE"/>
        </w:rPr>
        <w:t>Fall der Mauer 1989/90</w:t>
      </w:r>
      <w:r w:rsidR="00AB67C9" w:rsidRPr="005B2247">
        <w:rPr>
          <w:rFonts w:ascii="Arial" w:hAnsi="Arial" w:cs="Arial"/>
          <w:lang w:val="de-DE"/>
        </w:rPr>
        <w:t xml:space="preserve"> </w:t>
      </w:r>
    </w:p>
    <w:p w14:paraId="5A09B93E" w14:textId="27900B4F" w:rsidR="005D33B1" w:rsidRPr="00A35E93" w:rsidRDefault="00B10673" w:rsidP="005B2247">
      <w:pPr>
        <w:spacing w:before="120" w:after="120"/>
        <w:ind w:right="686"/>
        <w:rPr>
          <w:rFonts w:ascii="Arial" w:hAnsi="Arial" w:cs="Arial"/>
          <w:highlight w:val="yellow"/>
          <w:lang w:val="de-DE"/>
        </w:rPr>
      </w:pPr>
      <w:r w:rsidRPr="005B2247">
        <w:rPr>
          <w:rFonts w:ascii="Arial" w:hAnsi="Arial" w:cs="Arial"/>
          <w:lang w:val="de-DE"/>
        </w:rPr>
        <w:t xml:space="preserve">Kapitel </w:t>
      </w:r>
      <w:r w:rsidR="00AC0FED">
        <w:rPr>
          <w:rFonts w:ascii="Arial" w:hAnsi="Arial" w:cs="Arial"/>
          <w:lang w:val="de-DE"/>
        </w:rPr>
        <w:t>3</w:t>
      </w:r>
      <w:r w:rsidRPr="00A35E93">
        <w:rPr>
          <w:rFonts w:ascii="Arial" w:hAnsi="Arial" w:cs="Arial"/>
          <w:highlight w:val="yellow"/>
          <w:lang w:val="de-DE"/>
        </w:rPr>
        <w:t>:</w:t>
      </w:r>
      <w:r w:rsidR="00A35E93" w:rsidRPr="00A35E93">
        <w:rPr>
          <w:rFonts w:ascii="Arial" w:hAnsi="Arial" w:cs="Arial"/>
          <w:highlight w:val="yellow"/>
          <w:lang w:val="de-DE"/>
        </w:rPr>
        <w:t xml:space="preserve"> Der 9. November</w:t>
      </w:r>
    </w:p>
    <w:p w14:paraId="2313C6AE" w14:textId="77777777" w:rsidR="005D33B1" w:rsidRPr="00A35E93" w:rsidRDefault="005D33B1" w:rsidP="005B2247">
      <w:pPr>
        <w:spacing w:before="120" w:after="120"/>
        <w:ind w:right="686"/>
        <w:rPr>
          <w:rFonts w:ascii="Arial" w:hAnsi="Arial" w:cs="Arial"/>
          <w:highlight w:val="yellow"/>
          <w:lang w:val="de-DE"/>
        </w:rPr>
      </w:pPr>
    </w:p>
    <w:p w14:paraId="6DB2F773" w14:textId="2FCA6373" w:rsidR="005A3B7D" w:rsidRPr="005B2247" w:rsidRDefault="005B2247" w:rsidP="005B2247">
      <w:pPr>
        <w:spacing w:before="120" w:after="120"/>
        <w:ind w:right="686"/>
        <w:rPr>
          <w:rFonts w:ascii="Arial" w:hAnsi="Arial" w:cs="Arial"/>
          <w:b/>
          <w:bCs/>
        </w:rPr>
      </w:pPr>
      <w:r w:rsidRPr="00A35E93">
        <w:rPr>
          <w:rFonts w:ascii="Arial" w:hAnsi="Arial" w:cs="Arial"/>
          <w:b/>
          <w:bCs/>
          <w:highlight w:val="yellow"/>
        </w:rPr>
        <w:t>Der 9. November</w:t>
      </w:r>
    </w:p>
    <w:p w14:paraId="621ABD66" w14:textId="77BECDA8" w:rsidR="00C0525C" w:rsidRPr="005B2247" w:rsidRDefault="005B2247" w:rsidP="005B2247">
      <w:pPr>
        <w:pStyle w:val="Textkrper2"/>
        <w:spacing w:before="120"/>
        <w:jc w:val="left"/>
        <w:rPr>
          <w:rFonts w:ascii="Arial" w:hAnsi="Arial" w:cs="Arial"/>
          <w:szCs w:val="24"/>
        </w:rPr>
      </w:pPr>
      <w:r w:rsidRPr="005B2247">
        <w:rPr>
          <w:rFonts w:ascii="Arial" w:hAnsi="Arial" w:cs="Arial"/>
          <w:noProof/>
          <w:szCs w:val="24"/>
        </w:rPr>
        <mc:AlternateContent>
          <mc:Choice Requires="wps">
            <w:drawing>
              <wp:anchor distT="0" distB="0" distL="114300" distR="114300" simplePos="0" relativeHeight="251659264" behindDoc="0" locked="0" layoutInCell="1" allowOverlap="1" wp14:anchorId="2F879887" wp14:editId="7FD08AAB">
                <wp:simplePos x="0" y="0"/>
                <wp:positionH relativeFrom="column">
                  <wp:posOffset>3765973</wp:posOffset>
                </wp:positionH>
                <wp:positionV relativeFrom="paragraph">
                  <wp:posOffset>95461</wp:posOffset>
                </wp:positionV>
                <wp:extent cx="3507740" cy="272034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07740" cy="2720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209347" w14:textId="77777777" w:rsidR="00C0525C" w:rsidRDefault="00C0525C" w:rsidP="00C0525C">
                            <w:r>
                              <w:rPr>
                                <w:noProof/>
                              </w:rPr>
                              <w:drawing>
                                <wp:inline distT="0" distB="0" distL="0" distR="0" wp14:anchorId="5A27EE97" wp14:editId="48F90BF8">
                                  <wp:extent cx="3314700" cy="2616200"/>
                                  <wp:effectExtent l="0" t="0" r="0" b="0"/>
                                  <wp:docPr id="5"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lum bright="-6000" contrast="12000"/>
                                            <a:extLst>
                                              <a:ext uri="{28A0092B-C50C-407E-A947-70E740481C1C}">
                                                <a14:useLocalDpi xmlns:a14="http://schemas.microsoft.com/office/drawing/2010/main" val="0"/>
                                              </a:ext>
                                            </a:extLst>
                                          </a:blip>
                                          <a:srcRect/>
                                          <a:stretch>
                                            <a:fillRect/>
                                          </a:stretch>
                                        </pic:blipFill>
                                        <pic:spPr bwMode="auto">
                                          <a:xfrm>
                                            <a:off x="0" y="0"/>
                                            <a:ext cx="3314700" cy="26162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879887" id="_x0000_t202" coordsize="21600,21600" o:spt="202" path="m,l,21600r21600,l21600,xe">
                <v:stroke joinstyle="miter"/>
                <v:path gradientshapeok="t" o:connecttype="rect"/>
              </v:shapetype>
              <v:shape id="Text Box 2" o:spid="_x0000_s1026" type="#_x0000_t202" style="position:absolute;margin-left:296.55pt;margin-top:7.5pt;width:276.2pt;height:21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" stroked="f">
                <v:path arrowok="t"/>
                <v:textbox>
                  <w:txbxContent>
                    <w:p w14:paraId="58209347" w14:textId="77777777" w:rsidR="00C0525C" w:rsidRDefault="00C0525C" w:rsidP="00C0525C">
                      <w:r>
                        <w:rPr>
                          <w:noProof/>
                        </w:rPr>
                        <w:drawing>
                          <wp:inline distT="0" distB="0" distL="0" distR="0" wp14:anchorId="5A27EE97" wp14:editId="48F90BF8">
                            <wp:extent cx="3314700" cy="2616200"/>
                            <wp:effectExtent l="0" t="0" r="0" b="0"/>
                            <wp:docPr id="5"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lum bright="-6000" contrast="12000"/>
                                      <a:extLst>
                                        <a:ext uri="{28A0092B-C50C-407E-A947-70E740481C1C}">
                                          <a14:useLocalDpi xmlns:a14="http://schemas.microsoft.com/office/drawing/2010/main" val="0"/>
                                        </a:ext>
                                      </a:extLst>
                                    </a:blip>
                                    <a:srcRect/>
                                    <a:stretch>
                                      <a:fillRect/>
                                    </a:stretch>
                                  </pic:blipFill>
                                  <pic:spPr bwMode="auto">
                                    <a:xfrm>
                                      <a:off x="0" y="0"/>
                                      <a:ext cx="3314700" cy="2616200"/>
                                    </a:xfrm>
                                    <a:prstGeom prst="rect">
                                      <a:avLst/>
                                    </a:prstGeom>
                                    <a:noFill/>
                                    <a:ln>
                                      <a:noFill/>
                                    </a:ln>
                                  </pic:spPr>
                                </pic:pic>
                              </a:graphicData>
                            </a:graphic>
                          </wp:inline>
                        </w:drawing>
                      </w:r>
                    </w:p>
                  </w:txbxContent>
                </v:textbox>
                <w10:wrap type="square"/>
              </v:shape>
            </w:pict>
          </mc:Fallback>
        </mc:AlternateContent>
      </w:r>
      <w:r w:rsidR="00C0525C" w:rsidRPr="005B2247">
        <w:rPr>
          <w:rFonts w:ascii="Arial" w:hAnsi="Arial" w:cs="Arial"/>
          <w:szCs w:val="24"/>
        </w:rPr>
        <w:t xml:space="preserve">Der Eiserne Vorhang, die </w:t>
      </w:r>
      <w:r w:rsidR="00DD3980">
        <w:rPr>
          <w:rFonts w:ascii="Arial" w:hAnsi="Arial" w:cs="Arial"/>
          <w:szCs w:val="24"/>
        </w:rPr>
        <w:t>be</w:t>
      </w:r>
      <w:r w:rsidR="00C0525C" w:rsidRPr="005B2247">
        <w:rPr>
          <w:rFonts w:ascii="Arial" w:hAnsi="Arial" w:cs="Arial"/>
          <w:szCs w:val="24"/>
        </w:rPr>
        <w:t>festigte Grenze mitten durch Europa, zog sich auch mitten durch die Stadt Berlin. Hier war die Teilung Europas, die Teilung Deutschlands am unmittelbarsten zu spüren. Auf der Ostseite, auf der Prachtstrasse ‹Unter den Linden›, hatte die Führung am 7. Oktober die Parade zum 4</w:t>
      </w:r>
      <w:r w:rsidR="00DD3980">
        <w:rPr>
          <w:rFonts w:ascii="Arial" w:hAnsi="Arial" w:cs="Arial"/>
          <w:szCs w:val="24"/>
        </w:rPr>
        <w:t>0. </w:t>
      </w:r>
      <w:r w:rsidR="00C0525C" w:rsidRPr="005B2247">
        <w:rPr>
          <w:rFonts w:ascii="Arial" w:hAnsi="Arial" w:cs="Arial"/>
          <w:szCs w:val="24"/>
        </w:rPr>
        <w:t xml:space="preserve">Geburtstag der DDR abgenommen. Wenig weiter westlich war das </w:t>
      </w:r>
      <w:r w:rsidR="00DD3980" w:rsidRPr="005B2247">
        <w:rPr>
          <w:rFonts w:ascii="Arial" w:hAnsi="Arial" w:cs="Arial"/>
          <w:szCs w:val="24"/>
        </w:rPr>
        <w:t>Brandenburger Tor</w:t>
      </w:r>
      <w:r w:rsidR="00C0525C" w:rsidRPr="005B2247">
        <w:rPr>
          <w:rFonts w:ascii="Arial" w:hAnsi="Arial" w:cs="Arial"/>
          <w:szCs w:val="24"/>
        </w:rPr>
        <w:t xml:space="preserve"> militärisches Sperrgebiet und dann versperrte die Mauer den Zugang nach Westberlin. Nur wenige Menschen, meist alte, die nicht mehr erwerbstätig waren, durften nach Westberlin gehen. Unter der neuen Führung von Egon Krenz beschloss die DDR-Führung, die Übergangsregelung zu lockern – immer noch besser, als dass die Menschen medienwirksam über Ungarn und die deutschen Botschaften und endgültig in den Westen flohen. </w:t>
      </w:r>
    </w:p>
    <w:p w14:paraId="36E0D93B" w14:textId="4E812CA5" w:rsidR="00C0525C" w:rsidRPr="005B2247" w:rsidRDefault="00C0525C" w:rsidP="005B2247">
      <w:pPr>
        <w:pStyle w:val="Textkrper2"/>
        <w:spacing w:before="120"/>
        <w:jc w:val="left"/>
        <w:rPr>
          <w:rFonts w:ascii="Arial" w:hAnsi="Arial" w:cs="Arial"/>
          <w:szCs w:val="24"/>
        </w:rPr>
      </w:pPr>
      <w:r w:rsidRPr="005B2247">
        <w:rPr>
          <w:rFonts w:ascii="Arial" w:hAnsi="Arial" w:cs="Arial"/>
          <w:szCs w:val="24"/>
        </w:rPr>
        <w:t>Was die Führung allerdings genau beschloss, war nicht klar. Am 8. November 1989 war das gesamte Politbüro zurückgetreten und die leitenden Funktionäre konnten sich gar nicht richtig absprechen. Kurz vor einer direkt am Fernsehen übertragenen Pressekonferenz am 9. November steckte Egon Krenz dem über</w:t>
      </w:r>
      <w:r w:rsidRPr="005B2247">
        <w:rPr>
          <w:rFonts w:ascii="Arial" w:hAnsi="Arial" w:cs="Arial"/>
          <w:szCs w:val="24"/>
        </w:rPr>
        <w:softHyphen/>
        <w:t xml:space="preserve">müdeten Politbüro-Mitglied Günter Schabowski einen Zettel zu. Schabowski hatte ihn selbst noch gar nicht gelesen, als er ihn aber den Journalisten vorlas: </w:t>
      </w:r>
    </w:p>
    <w:p w14:paraId="6AFA8AD7" w14:textId="4C9A9360" w:rsidR="00C0525C" w:rsidRPr="005B2247" w:rsidRDefault="005B2247" w:rsidP="005B2247">
      <w:pPr>
        <w:pStyle w:val="Textkrper2"/>
        <w:spacing w:before="120"/>
        <w:jc w:val="left"/>
        <w:rPr>
          <w:rFonts w:ascii="Arial" w:hAnsi="Arial" w:cs="Arial"/>
          <w:szCs w:val="24"/>
          <w:lang w:val="de-DE"/>
        </w:rPr>
      </w:pPr>
      <w:r w:rsidRPr="005B2247">
        <w:rPr>
          <w:rFonts w:ascii="Arial" w:hAnsi="Arial" w:cs="Arial"/>
          <w:noProof/>
          <w:szCs w:val="24"/>
          <w:lang w:val="de-DE"/>
        </w:rPr>
        <mc:AlternateContent>
          <mc:Choice Requires="wps">
            <w:drawing>
              <wp:anchor distT="0" distB="0" distL="114300" distR="114300" simplePos="0" relativeHeight="251661312" behindDoc="0" locked="0" layoutInCell="1" allowOverlap="1" wp14:anchorId="2FD9F9D1" wp14:editId="58D719EA">
                <wp:simplePos x="0" y="0"/>
                <wp:positionH relativeFrom="column">
                  <wp:posOffset>3924935</wp:posOffset>
                </wp:positionH>
                <wp:positionV relativeFrom="paragraph">
                  <wp:posOffset>179070</wp:posOffset>
                </wp:positionV>
                <wp:extent cx="4374515" cy="2728595"/>
                <wp:effectExtent l="0" t="0" r="0" b="1905"/>
                <wp:wrapSquare wrapText="bothSides"/>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74515" cy="2728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4CFF44" w14:textId="77777777" w:rsidR="00C0525C" w:rsidRDefault="00C0525C" w:rsidP="00C0525C">
                            <w:r>
                              <w:rPr>
                                <w:noProof/>
                              </w:rPr>
                              <w:drawing>
                                <wp:inline distT="0" distB="0" distL="0" distR="0" wp14:anchorId="685AA855" wp14:editId="78F8A3BC">
                                  <wp:extent cx="3225800" cy="1651000"/>
                                  <wp:effectExtent l="0" t="0" r="0" b="0"/>
                                  <wp:docPr id="7"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5800" cy="1651000"/>
                                          </a:xfrm>
                                          <a:prstGeom prst="rect">
                                            <a:avLst/>
                                          </a:prstGeom>
                                          <a:noFill/>
                                          <a:ln>
                                            <a:noFill/>
                                          </a:ln>
                                        </pic:spPr>
                                      </pic:pic>
                                    </a:graphicData>
                                  </a:graphic>
                                </wp:inline>
                              </w:drawing>
                            </w:r>
                          </w:p>
                          <w:p w14:paraId="45E982D5" w14:textId="4483CC85" w:rsidR="00C0525C" w:rsidRDefault="00C0525C" w:rsidP="00C0525C">
                            <w:pPr>
                              <w:pStyle w:val="Textkrper3"/>
                            </w:pPr>
                            <w:r>
                              <w:t>Günter Schabowski (rechts) an der Pressekonferenz vom 9. November</w:t>
                            </w:r>
                          </w:p>
                          <w:p w14:paraId="0F49DFD0" w14:textId="72BA1A27" w:rsidR="002E2EA4" w:rsidRPr="00021BAF" w:rsidRDefault="002E2EA4" w:rsidP="00C0525C">
                            <w:pPr>
                              <w:pStyle w:val="Textkrper3"/>
                              <w:rPr>
                                <w:highlight w:val="yellow"/>
                              </w:rPr>
                            </w:pPr>
                            <w:r w:rsidRPr="00021BAF">
                              <w:rPr>
                                <w:highlight w:val="yellow"/>
                              </w:rPr>
                              <w:t xml:space="preserve">Alternative: </w:t>
                            </w:r>
                          </w:p>
                          <w:p w14:paraId="149F7623" w14:textId="77777777" w:rsidR="002E2EA4" w:rsidRPr="005B2247" w:rsidRDefault="002E2EA4" w:rsidP="002E2EA4">
                            <w:pPr>
                              <w:spacing w:before="120" w:after="120"/>
                              <w:ind w:right="686"/>
                              <w:rPr>
                                <w:rFonts w:ascii="Arial" w:hAnsi="Arial" w:cs="Arial"/>
                                <w:lang w:val="de-DE"/>
                              </w:rPr>
                            </w:pPr>
                            <w:r w:rsidRPr="00021BAF">
                              <w:rPr>
                                <w:rFonts w:ascii="Arial" w:hAnsi="Arial" w:cs="Arial"/>
                                <w:highlight w:val="yellow"/>
                                <w:lang w:val="de-DE"/>
                              </w:rPr>
                              <w:t>https://commons.wikimedia.org/wiki/File:Bundesarchiv_Bild_183-1989-1109-030,_Berlin,_Schabowski_auf_Pressekonferenz.jpg</w:t>
                            </w:r>
                          </w:p>
                          <w:p w14:paraId="4B2CEE7E" w14:textId="77777777" w:rsidR="002E2EA4" w:rsidRDefault="002E2EA4" w:rsidP="002E2EA4">
                            <w:pPr>
                              <w:pStyle w:val="Textkrper3"/>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9F9D1" id="Text Box 4" o:spid="_x0000_s1027" type="#_x0000_t202" style="position:absolute;margin-left:309.05pt;margin-top:14.1pt;width:344.45pt;height:214.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" stroked="f">
                <v:path arrowok="t"/>
                <v:textbox>
                  <w:txbxContent>
                    <w:p w14:paraId="154CFF44" w14:textId="77777777" w:rsidR="00C0525C" w:rsidRDefault="00C0525C" w:rsidP="00C0525C">
                      <w:r>
                        <w:rPr>
                          <w:noProof/>
                        </w:rPr>
                        <w:drawing>
                          <wp:inline distT="0" distB="0" distL="0" distR="0" wp14:anchorId="685AA855" wp14:editId="78F8A3BC">
                            <wp:extent cx="3225800" cy="1651000"/>
                            <wp:effectExtent l="0" t="0" r="0" b="0"/>
                            <wp:docPr id="7" name="Bild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25800" cy="1651000"/>
                                    </a:xfrm>
                                    <a:prstGeom prst="rect">
                                      <a:avLst/>
                                    </a:prstGeom>
                                    <a:noFill/>
                                    <a:ln>
                                      <a:noFill/>
                                    </a:ln>
                                  </pic:spPr>
                                </pic:pic>
                              </a:graphicData>
                            </a:graphic>
                          </wp:inline>
                        </w:drawing>
                      </w:r>
                    </w:p>
                    <w:p w14:paraId="45E982D5" w14:textId="4483CC85" w:rsidR="00C0525C" w:rsidRDefault="00C0525C" w:rsidP="00C0525C">
                      <w:pPr>
                        <w:pStyle w:val="Textkrper3"/>
                      </w:pPr>
                      <w:r>
                        <w:t>Günter Schabowski (rechts) an der Pressekonferenz vom 9. November</w:t>
                      </w:r>
                    </w:p>
                    <w:p w14:paraId="0F49DFD0" w14:textId="72BA1A27" w:rsidR="002E2EA4" w:rsidRPr="00021BAF" w:rsidRDefault="002E2EA4" w:rsidP="00C0525C">
                      <w:pPr>
                        <w:pStyle w:val="Textkrper3"/>
                        <w:rPr>
                          <w:highlight w:val="yellow"/>
                        </w:rPr>
                      </w:pPr>
                      <w:r w:rsidRPr="00021BAF">
                        <w:rPr>
                          <w:highlight w:val="yellow"/>
                        </w:rPr>
                        <w:t xml:space="preserve">Alternative: </w:t>
                      </w:r>
                    </w:p>
                    <w:p w14:paraId="149F7623" w14:textId="77777777" w:rsidR="002E2EA4" w:rsidRPr="005B2247" w:rsidRDefault="002E2EA4" w:rsidP="002E2EA4">
                      <w:pPr>
                        <w:spacing w:before="120" w:after="120"/>
                        <w:ind w:right="686"/>
                        <w:rPr>
                          <w:rFonts w:ascii="Arial" w:hAnsi="Arial" w:cs="Arial"/>
                          <w:lang w:val="de-DE"/>
                        </w:rPr>
                      </w:pPr>
                      <w:r w:rsidRPr="00021BAF">
                        <w:rPr>
                          <w:rFonts w:ascii="Arial" w:hAnsi="Arial" w:cs="Arial"/>
                          <w:highlight w:val="yellow"/>
                          <w:lang w:val="de-DE"/>
                        </w:rPr>
                        <w:t>https://commons.wikimedia.org/wiki/File:Bundesarchiv_Bild_183-1989-1109-030,_Berlin,_Schabowski_auf_Pressekonferenz.jpg</w:t>
                      </w:r>
                    </w:p>
                    <w:p w14:paraId="4B2CEE7E" w14:textId="77777777" w:rsidR="002E2EA4" w:rsidRDefault="002E2EA4" w:rsidP="002E2EA4">
                      <w:pPr>
                        <w:pStyle w:val="Textkrper3"/>
                      </w:pPr>
                    </w:p>
                  </w:txbxContent>
                </v:textbox>
                <w10:wrap type="square"/>
              </v:shape>
            </w:pict>
          </mc:Fallback>
        </mc:AlternateContent>
      </w:r>
      <w:r w:rsidR="00C0525C" w:rsidRPr="005B2247">
        <w:rPr>
          <w:rFonts w:ascii="Arial" w:hAnsi="Arial" w:cs="Arial"/>
          <w:szCs w:val="24"/>
          <w:lang w:val="de-DE"/>
        </w:rPr>
        <w:t>«Privatreisen nach dem Ausland können ohne Vorliegen von Voraussetzungen (Reiseanlässe und Verwandtschaftsverhältnisse) beantragt werden. Die Genehmigungen werden kurzfristig erteilt. Die zuständigen Abteilungen Pass- und Meldewesen der VPKÄ» – Schabowski blickte auf – «der Volkspolizeikreisämter – in der DDR sind angewiesen, Visa zur ständigen Ausreise unverzüglich zu erteilen, ohne dass dabei noch geltende Voraussetzungen für eine ständige Ausreise vorliegen müssen.»</w:t>
      </w:r>
    </w:p>
    <w:p w14:paraId="28AD5537" w14:textId="77777777" w:rsidR="00C0525C" w:rsidRPr="005B2247" w:rsidRDefault="00C0525C" w:rsidP="005B2247">
      <w:pPr>
        <w:pStyle w:val="Textkrper2"/>
        <w:spacing w:before="120"/>
        <w:jc w:val="left"/>
        <w:rPr>
          <w:rFonts w:ascii="Arial" w:hAnsi="Arial" w:cs="Arial"/>
          <w:szCs w:val="24"/>
          <w:lang w:val="de-DE"/>
        </w:rPr>
      </w:pPr>
      <w:r w:rsidRPr="005B2247">
        <w:rPr>
          <w:rFonts w:ascii="Arial" w:hAnsi="Arial" w:cs="Arial"/>
          <w:szCs w:val="24"/>
          <w:lang w:val="de-DE"/>
        </w:rPr>
        <w:t xml:space="preserve">Es war 18.53 Uhr. Verwirrung entstand: Wenn Visa ohne Bedingung erstellt werden – </w:t>
      </w:r>
      <w:proofErr w:type="spellStart"/>
      <w:r w:rsidRPr="005B2247">
        <w:rPr>
          <w:rFonts w:ascii="Arial" w:hAnsi="Arial" w:cs="Arial"/>
          <w:szCs w:val="24"/>
          <w:lang w:val="de-DE"/>
        </w:rPr>
        <w:t>heisst</w:t>
      </w:r>
      <w:proofErr w:type="spellEnd"/>
      <w:r w:rsidRPr="005B2247">
        <w:rPr>
          <w:rFonts w:ascii="Arial" w:hAnsi="Arial" w:cs="Arial"/>
          <w:szCs w:val="24"/>
          <w:lang w:val="de-DE"/>
        </w:rPr>
        <w:t xml:space="preserve"> das nicht, dass man einfach über die Grenze gehen kann? Gilt die Regelung auch in Berlin? Tritt die Regelung sofort in Kraft?</w:t>
      </w:r>
    </w:p>
    <w:p w14:paraId="1CAAE33E" w14:textId="77777777" w:rsidR="00C0525C" w:rsidRPr="005B2247" w:rsidRDefault="00C0525C" w:rsidP="005B2247">
      <w:pPr>
        <w:spacing w:before="120"/>
        <w:rPr>
          <w:rFonts w:ascii="Arial" w:hAnsi="Arial" w:cs="Arial"/>
        </w:rPr>
      </w:pPr>
      <w:r w:rsidRPr="005B2247">
        <w:rPr>
          <w:rFonts w:ascii="Arial" w:hAnsi="Arial" w:cs="Arial"/>
        </w:rPr>
        <w:t xml:space="preserve">Günter Schabowski, auf solche Fragen nicht vorbereitet, antwortet auf alle Fragen nur mit einem unbestimmten ‹Ja›. </w:t>
      </w:r>
    </w:p>
    <w:p w14:paraId="62DC8734" w14:textId="77777777" w:rsidR="00C0525C" w:rsidRPr="005B2247" w:rsidRDefault="00C0525C" w:rsidP="005B2247">
      <w:pPr>
        <w:spacing w:before="120"/>
        <w:rPr>
          <w:rFonts w:ascii="Arial" w:hAnsi="Arial" w:cs="Arial"/>
        </w:rPr>
      </w:pPr>
      <w:r w:rsidRPr="005B2247">
        <w:rPr>
          <w:rFonts w:ascii="Arial" w:hAnsi="Arial" w:cs="Arial"/>
        </w:rPr>
        <w:t xml:space="preserve">Sieben Minuten später bringt das westdeutsche Fernsehen die Meldung: «DDR öffnet Grenze!».  </w:t>
      </w:r>
    </w:p>
    <w:p w14:paraId="1053A5E0" w14:textId="68E8CDD2" w:rsidR="00C0525C" w:rsidRPr="005B2247" w:rsidRDefault="00C0525C" w:rsidP="00FB3486">
      <w:pPr>
        <w:pStyle w:val="Textkrper2"/>
        <w:spacing w:before="120"/>
        <w:jc w:val="left"/>
        <w:rPr>
          <w:rFonts w:ascii="Arial" w:hAnsi="Arial" w:cs="Arial"/>
          <w:szCs w:val="24"/>
        </w:rPr>
      </w:pPr>
      <w:r w:rsidRPr="005B2247">
        <w:rPr>
          <w:rFonts w:ascii="Arial" w:hAnsi="Arial" w:cs="Arial"/>
          <w:szCs w:val="24"/>
          <w:lang w:val="de-DE"/>
        </w:rPr>
        <w:t>«Es ist ein historischer Augenblick, in dem in rasender Geschwindigkeit Vermutungen zu Tatsachen, Missverständnisse zu Informationen, in dem vor allem Erbitterung und Hoffnungen der Ost</w:t>
      </w:r>
      <w:r w:rsidRPr="005B2247">
        <w:rPr>
          <w:rFonts w:ascii="Arial" w:hAnsi="Arial" w:cs="Arial"/>
          <w:szCs w:val="24"/>
          <w:lang w:val="de-DE"/>
        </w:rPr>
        <w:noBreakHyphen/>
        <w:t>Berliner zur Tat und Freiheitswünsche Wirklichkeit werden.»</w:t>
      </w:r>
      <w:r w:rsidR="00FB3486">
        <w:rPr>
          <w:rFonts w:ascii="Arial" w:hAnsi="Arial" w:cs="Arial"/>
          <w:szCs w:val="24"/>
          <w:lang w:val="de-DE"/>
        </w:rPr>
        <w:t xml:space="preserve"> </w:t>
      </w:r>
      <w:r w:rsidRPr="005B2247">
        <w:rPr>
          <w:rFonts w:ascii="Arial" w:hAnsi="Arial" w:cs="Arial"/>
          <w:szCs w:val="24"/>
        </w:rPr>
        <w:t xml:space="preserve">Flemming </w:t>
      </w:r>
      <w:proofErr w:type="spellStart"/>
      <w:r w:rsidRPr="005B2247">
        <w:rPr>
          <w:rFonts w:ascii="Arial" w:hAnsi="Arial" w:cs="Arial"/>
          <w:szCs w:val="24"/>
        </w:rPr>
        <w:t>Th</w:t>
      </w:r>
      <w:proofErr w:type="spellEnd"/>
      <w:r w:rsidRPr="005B2247">
        <w:rPr>
          <w:rFonts w:ascii="Arial" w:hAnsi="Arial" w:cs="Arial"/>
          <w:szCs w:val="24"/>
        </w:rPr>
        <w:t>., Koch H.: Die Berliner Mauer: Grenze durch eine Stadt. Berlin 2000. 67</w:t>
      </w:r>
    </w:p>
    <w:p w14:paraId="0871C846" w14:textId="32BC9B09" w:rsidR="00C0525C" w:rsidRPr="005B2247" w:rsidRDefault="00C0525C" w:rsidP="005B2247">
      <w:pPr>
        <w:pStyle w:val="Textkrper2"/>
        <w:spacing w:before="120"/>
        <w:jc w:val="left"/>
        <w:rPr>
          <w:rFonts w:ascii="Arial" w:hAnsi="Arial" w:cs="Arial"/>
          <w:szCs w:val="24"/>
          <w:lang w:val="de-DE"/>
        </w:rPr>
      </w:pPr>
      <w:r w:rsidRPr="005B2247">
        <w:rPr>
          <w:rFonts w:ascii="Arial" w:hAnsi="Arial" w:cs="Arial"/>
          <w:szCs w:val="24"/>
          <w:lang w:val="de-DE"/>
        </w:rPr>
        <w:t xml:space="preserve">Eine halbe Stunde später versammelten sich bereits Hunderte von Ostberlinerinnen und Ostberliner an den Grenzübergängen, und ihre Zahl nahm laufend zu. «Tor auf, Tor auf!» fordern sie. Die Grenzbeamten wussten nicht, was sie tun sollten. Zuerst wollten sie Visa ausstellen, wie sie es bei der Pressekonferenz gehört hatten – denn sie selbst hatten keine Weisungen erhalten. Aber die Menge war einfach zu </w:t>
      </w:r>
      <w:proofErr w:type="spellStart"/>
      <w:r w:rsidRPr="005B2247">
        <w:rPr>
          <w:rFonts w:ascii="Arial" w:hAnsi="Arial" w:cs="Arial"/>
          <w:szCs w:val="24"/>
          <w:lang w:val="de-DE"/>
        </w:rPr>
        <w:t>gross</w:t>
      </w:r>
      <w:proofErr w:type="spellEnd"/>
      <w:r w:rsidRPr="005B2247">
        <w:rPr>
          <w:rFonts w:ascii="Arial" w:hAnsi="Arial" w:cs="Arial"/>
          <w:szCs w:val="24"/>
          <w:lang w:val="de-DE"/>
        </w:rPr>
        <w:t xml:space="preserve">, sie drückte zu sehr, als dass sich noch Visa ausstellen </w:t>
      </w:r>
      <w:proofErr w:type="spellStart"/>
      <w:r w:rsidRPr="005B2247">
        <w:rPr>
          <w:rFonts w:ascii="Arial" w:hAnsi="Arial" w:cs="Arial"/>
          <w:szCs w:val="24"/>
          <w:lang w:val="de-DE"/>
        </w:rPr>
        <w:t>liessen</w:t>
      </w:r>
      <w:proofErr w:type="spellEnd"/>
      <w:r w:rsidRPr="005B2247">
        <w:rPr>
          <w:rFonts w:ascii="Arial" w:hAnsi="Arial" w:cs="Arial"/>
          <w:szCs w:val="24"/>
          <w:lang w:val="de-DE"/>
        </w:rPr>
        <w:t xml:space="preserve">. Die Grenzbeamten resignierten und öffneten die Grenzübergänge. Tausende von Menschen strömten nach Westberlin. Ironie der Geschichte: nur das </w:t>
      </w:r>
      <w:r w:rsidR="00FB3486" w:rsidRPr="005B2247">
        <w:rPr>
          <w:rFonts w:ascii="Arial" w:hAnsi="Arial" w:cs="Arial"/>
          <w:szCs w:val="24"/>
          <w:lang w:val="de-DE"/>
        </w:rPr>
        <w:t>Brandenburger Tor</w:t>
      </w:r>
      <w:r w:rsidRPr="005B2247">
        <w:rPr>
          <w:rFonts w:ascii="Arial" w:hAnsi="Arial" w:cs="Arial"/>
          <w:szCs w:val="24"/>
          <w:lang w:val="de-DE"/>
        </w:rPr>
        <w:t xml:space="preserve"> auf der «sicheren» Ostseite der Mauer vermochten die Beamten wieder abzusperren. Aber die Mauer war hinfällig geworden und wurde 1990 bis auf wenige Erinnerungsstücke abgetragen.</w:t>
      </w:r>
    </w:p>
    <w:p w14:paraId="101CDADB" w14:textId="77777777" w:rsidR="00C0525C" w:rsidRPr="005B2247" w:rsidRDefault="00C0525C" w:rsidP="005B2247">
      <w:pPr>
        <w:spacing w:before="120"/>
        <w:rPr>
          <w:rFonts w:ascii="Arial" w:hAnsi="Arial" w:cs="Arial"/>
        </w:rPr>
      </w:pPr>
      <w:r w:rsidRPr="005B2247">
        <w:rPr>
          <w:rFonts w:ascii="Arial" w:hAnsi="Arial" w:cs="Arial"/>
          <w:noProof/>
        </w:rPr>
        <w:lastRenderedPageBreak/>
        <mc:AlternateContent>
          <mc:Choice Requires="wps">
            <w:drawing>
              <wp:anchor distT="0" distB="0" distL="114300" distR="114300" simplePos="0" relativeHeight="251660288" behindDoc="0" locked="0" layoutInCell="1" allowOverlap="1" wp14:anchorId="4A2A8392" wp14:editId="7F54E8B9">
                <wp:simplePos x="0" y="0"/>
                <wp:positionH relativeFrom="column">
                  <wp:posOffset>-13970</wp:posOffset>
                </wp:positionH>
                <wp:positionV relativeFrom="paragraph">
                  <wp:posOffset>85725</wp:posOffset>
                </wp:positionV>
                <wp:extent cx="4754880" cy="8032115"/>
                <wp:effectExtent l="0" t="0" r="7620" b="6985"/>
                <wp:wrapSquare wrapText="bothSides"/>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54880" cy="8032115"/>
                        </a:xfrm>
                        <a:prstGeom prst="rect">
                          <a:avLst/>
                        </a:prstGeom>
                        <a:solidFill>
                          <a:srgbClr val="FFFFFF"/>
                        </a:solidFill>
                        <a:ln w="9525">
                          <a:solidFill>
                            <a:srgbClr val="000000"/>
                          </a:solidFill>
                          <a:miter lim="800000"/>
                          <a:headEnd/>
                          <a:tailEnd/>
                        </a:ln>
                      </wps:spPr>
                      <wps:txbx>
                        <w:txbxContent>
                          <w:p w14:paraId="75AE61D9" w14:textId="77777777" w:rsidR="00C0525C" w:rsidRDefault="00C0525C" w:rsidP="00C0525C">
                            <w:r>
                              <w:rPr>
                                <w:noProof/>
                              </w:rPr>
                              <w:drawing>
                                <wp:inline distT="0" distB="0" distL="0" distR="0" wp14:anchorId="088B9268" wp14:editId="6D7C422C">
                                  <wp:extent cx="4584700" cy="7048500"/>
                                  <wp:effectExtent l="0" t="0" r="0" b="0"/>
                                  <wp:docPr id="8"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84700" cy="7048500"/>
                                          </a:xfrm>
                                          <a:prstGeom prst="rect">
                                            <a:avLst/>
                                          </a:prstGeom>
                                          <a:noFill/>
                                          <a:ln>
                                            <a:noFill/>
                                          </a:ln>
                                        </pic:spPr>
                                      </pic:pic>
                                    </a:graphicData>
                                  </a:graphic>
                                </wp:inline>
                              </w:drawing>
                            </w:r>
                          </w:p>
                          <w:p w14:paraId="3DECBA18" w14:textId="405ACE56" w:rsidR="00C0525C" w:rsidRDefault="00C0525C" w:rsidP="00C0525C">
                            <w:r>
                              <w:rPr>
                                <w:sz w:val="20"/>
                              </w:rPr>
                              <w:t>Die Günter Schabowski zugesteckte Notiz über die Ausreisebewilligungen</w:t>
                            </w:r>
                          </w:p>
                          <w:p w14:paraId="76AA8092" w14:textId="06135E40" w:rsidR="00021BAF" w:rsidRDefault="00021BAF" w:rsidP="00C0525C"/>
                          <w:p w14:paraId="30135E72" w14:textId="07B6CB3F" w:rsidR="00021BAF" w:rsidRPr="00021BAF" w:rsidRDefault="00021BAF" w:rsidP="00C0525C">
                            <w:pPr>
                              <w:rPr>
                                <w:highlight w:val="yellow"/>
                              </w:rPr>
                            </w:pPr>
                            <w:r w:rsidRPr="00021BAF">
                              <w:rPr>
                                <w:highlight w:val="yellow"/>
                              </w:rPr>
                              <w:t>Beschlussvorschlage ist in Wikipedia unter Einzelnachweis Nr. 8</w:t>
                            </w:r>
                          </w:p>
                          <w:p w14:paraId="10FA7398" w14:textId="4583C663" w:rsidR="00021BAF" w:rsidRDefault="00021BAF" w:rsidP="00C0525C">
                            <w:r w:rsidRPr="00021BAF">
                              <w:rPr>
                                <w:highlight w:val="yellow"/>
                              </w:rPr>
                              <w:t>https://www.ndr.de/geschichte/chronologie/schriftstueck100.pdf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A8392" id="Text Box 3" o:spid="_x0000_s1028" type="#_x0000_t202" style="position:absolute;margin-left:-1.1pt;margin-top:6.75pt;width:374.4pt;height:63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">
                <v:path arrowok="t"/>
                <v:textbox>
                  <w:txbxContent>
                    <w:p w14:paraId="75AE61D9" w14:textId="77777777" w:rsidR="00C0525C" w:rsidRDefault="00C0525C" w:rsidP="00C0525C">
                      <w:r>
                        <w:rPr>
                          <w:noProof/>
                        </w:rPr>
                        <w:drawing>
                          <wp:inline distT="0" distB="0" distL="0" distR="0" wp14:anchorId="088B9268" wp14:editId="6D7C422C">
                            <wp:extent cx="4584700" cy="7048500"/>
                            <wp:effectExtent l="0" t="0" r="0" b="0"/>
                            <wp:docPr id="8"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84700" cy="7048500"/>
                                    </a:xfrm>
                                    <a:prstGeom prst="rect">
                                      <a:avLst/>
                                    </a:prstGeom>
                                    <a:noFill/>
                                    <a:ln>
                                      <a:noFill/>
                                    </a:ln>
                                  </pic:spPr>
                                </pic:pic>
                              </a:graphicData>
                            </a:graphic>
                          </wp:inline>
                        </w:drawing>
                      </w:r>
                    </w:p>
                    <w:p w14:paraId="3DECBA18" w14:textId="405ACE56" w:rsidR="00C0525C" w:rsidRDefault="00C0525C" w:rsidP="00C0525C">
                      <w:r>
                        <w:rPr>
                          <w:sz w:val="20"/>
                        </w:rPr>
                        <w:t>Die Günter Schabowski zugesteckte Notiz über die Ausreisebewilligungen</w:t>
                      </w:r>
                    </w:p>
                    <w:p w14:paraId="76AA8092" w14:textId="06135E40" w:rsidR="00021BAF" w:rsidRDefault="00021BAF" w:rsidP="00C0525C"/>
                    <w:p w14:paraId="30135E72" w14:textId="07B6CB3F" w:rsidR="00021BAF" w:rsidRPr="00021BAF" w:rsidRDefault="00021BAF" w:rsidP="00C0525C">
                      <w:pPr>
                        <w:rPr>
                          <w:highlight w:val="yellow"/>
                        </w:rPr>
                      </w:pPr>
                      <w:r w:rsidRPr="00021BAF">
                        <w:rPr>
                          <w:highlight w:val="yellow"/>
                        </w:rPr>
                        <w:t>Beschlussvorschlage ist in Wikipedia unter Einzelnachweis Nr. 8</w:t>
                      </w:r>
                    </w:p>
                    <w:p w14:paraId="10FA7398" w14:textId="4583C663" w:rsidR="00021BAF" w:rsidRDefault="00021BAF" w:rsidP="00C0525C">
                      <w:r w:rsidRPr="00021BAF">
                        <w:rPr>
                          <w:highlight w:val="yellow"/>
                        </w:rPr>
                        <w:t>https://www.ndr.de/geschichte/chronologie/schriftstueck100.pdf</w:t>
                      </w:r>
                    </w:p>
                  </w:txbxContent>
                </v:textbox>
                <w10:wrap type="square"/>
              </v:shape>
            </w:pict>
          </mc:Fallback>
        </mc:AlternateContent>
      </w:r>
    </w:p>
    <w:p w14:paraId="3E04CA97" w14:textId="77777777" w:rsidR="00C0525C" w:rsidRPr="005B2247" w:rsidRDefault="00C0525C" w:rsidP="005B2247">
      <w:pPr>
        <w:spacing w:before="120"/>
        <w:rPr>
          <w:rFonts w:ascii="Arial" w:hAnsi="Arial" w:cs="Arial"/>
        </w:rPr>
      </w:pPr>
    </w:p>
    <w:p w14:paraId="58DCE430" w14:textId="77777777" w:rsidR="00C0525C" w:rsidRPr="005B2247" w:rsidRDefault="00C0525C" w:rsidP="005B2247">
      <w:pPr>
        <w:spacing w:before="120"/>
        <w:rPr>
          <w:rFonts w:ascii="Arial" w:hAnsi="Arial" w:cs="Arial"/>
        </w:rPr>
      </w:pPr>
    </w:p>
    <w:p w14:paraId="2D2ADD68" w14:textId="77777777" w:rsidR="00C0525C" w:rsidRPr="005B2247" w:rsidRDefault="00C0525C" w:rsidP="005B2247">
      <w:pPr>
        <w:spacing w:before="120"/>
        <w:rPr>
          <w:rFonts w:ascii="Arial" w:hAnsi="Arial" w:cs="Arial"/>
        </w:rPr>
      </w:pPr>
    </w:p>
    <w:p w14:paraId="607C9BB2" w14:textId="77777777" w:rsidR="00C0525C" w:rsidRPr="005B2247" w:rsidRDefault="00C0525C" w:rsidP="005B2247">
      <w:pPr>
        <w:spacing w:before="120"/>
        <w:rPr>
          <w:rFonts w:ascii="Arial" w:hAnsi="Arial" w:cs="Arial"/>
        </w:rPr>
      </w:pPr>
    </w:p>
    <w:p w14:paraId="276DEF5B" w14:textId="77777777" w:rsidR="00C0525C" w:rsidRPr="005B2247" w:rsidRDefault="00C0525C" w:rsidP="005B2247">
      <w:pPr>
        <w:spacing w:before="120"/>
        <w:rPr>
          <w:rFonts w:ascii="Arial" w:hAnsi="Arial" w:cs="Arial"/>
        </w:rPr>
      </w:pPr>
    </w:p>
    <w:p w14:paraId="3F843AEB" w14:textId="77777777" w:rsidR="00C0525C" w:rsidRPr="005B2247" w:rsidRDefault="00C0525C" w:rsidP="005B2247">
      <w:pPr>
        <w:spacing w:before="120"/>
        <w:rPr>
          <w:rFonts w:ascii="Arial" w:hAnsi="Arial" w:cs="Arial"/>
        </w:rPr>
      </w:pPr>
    </w:p>
    <w:p w14:paraId="4ED52070" w14:textId="77777777" w:rsidR="00C0525C" w:rsidRPr="005B2247" w:rsidRDefault="00C0525C" w:rsidP="005B2247">
      <w:pPr>
        <w:spacing w:before="120"/>
        <w:rPr>
          <w:rFonts w:ascii="Arial" w:hAnsi="Arial" w:cs="Arial"/>
        </w:rPr>
      </w:pPr>
    </w:p>
    <w:p w14:paraId="614A4513" w14:textId="77777777" w:rsidR="00C0525C" w:rsidRPr="005B2247" w:rsidRDefault="00C0525C" w:rsidP="005B2247">
      <w:pPr>
        <w:spacing w:before="120"/>
        <w:rPr>
          <w:rFonts w:ascii="Arial" w:hAnsi="Arial" w:cs="Arial"/>
        </w:rPr>
      </w:pPr>
    </w:p>
    <w:p w14:paraId="7948C251" w14:textId="77777777" w:rsidR="00C0525C" w:rsidRPr="005B2247" w:rsidRDefault="00C0525C" w:rsidP="005B2247">
      <w:pPr>
        <w:spacing w:before="120"/>
        <w:rPr>
          <w:rFonts w:ascii="Arial" w:hAnsi="Arial" w:cs="Arial"/>
        </w:rPr>
      </w:pPr>
    </w:p>
    <w:p w14:paraId="77538426" w14:textId="77777777" w:rsidR="00C0525C" w:rsidRPr="005B2247" w:rsidRDefault="00C0525C" w:rsidP="005B2247">
      <w:pPr>
        <w:spacing w:before="120"/>
        <w:rPr>
          <w:rFonts w:ascii="Arial" w:hAnsi="Arial" w:cs="Arial"/>
        </w:rPr>
      </w:pPr>
    </w:p>
    <w:p w14:paraId="5A01A734" w14:textId="77777777" w:rsidR="00C0525C" w:rsidRPr="005B2247" w:rsidRDefault="00C0525C" w:rsidP="005B2247">
      <w:pPr>
        <w:spacing w:before="120"/>
        <w:rPr>
          <w:rFonts w:ascii="Arial" w:hAnsi="Arial" w:cs="Arial"/>
        </w:rPr>
      </w:pPr>
    </w:p>
    <w:p w14:paraId="0C786A68" w14:textId="77777777" w:rsidR="00C0525C" w:rsidRPr="005B2247" w:rsidRDefault="00C0525C" w:rsidP="005B2247">
      <w:pPr>
        <w:spacing w:before="120"/>
        <w:rPr>
          <w:rFonts w:ascii="Arial" w:hAnsi="Arial" w:cs="Arial"/>
        </w:rPr>
      </w:pPr>
    </w:p>
    <w:p w14:paraId="0296DC92" w14:textId="77777777" w:rsidR="00C0525C" w:rsidRPr="005B2247" w:rsidRDefault="00C0525C" w:rsidP="005B2247">
      <w:pPr>
        <w:spacing w:before="120"/>
        <w:rPr>
          <w:rFonts w:ascii="Arial" w:hAnsi="Arial" w:cs="Arial"/>
        </w:rPr>
      </w:pPr>
    </w:p>
    <w:p w14:paraId="709876C6" w14:textId="77777777" w:rsidR="00C0525C" w:rsidRPr="005B2247" w:rsidRDefault="00C0525C" w:rsidP="005B2247">
      <w:pPr>
        <w:spacing w:before="120"/>
        <w:rPr>
          <w:rFonts w:ascii="Arial" w:hAnsi="Arial" w:cs="Arial"/>
        </w:rPr>
      </w:pPr>
    </w:p>
    <w:p w14:paraId="24116A71" w14:textId="77777777" w:rsidR="00C0525C" w:rsidRPr="005B2247" w:rsidRDefault="00C0525C" w:rsidP="005B2247">
      <w:pPr>
        <w:spacing w:before="120"/>
        <w:rPr>
          <w:rFonts w:ascii="Arial" w:hAnsi="Arial" w:cs="Arial"/>
        </w:rPr>
      </w:pPr>
    </w:p>
    <w:p w14:paraId="4B2D39CE" w14:textId="77777777" w:rsidR="00C0525C" w:rsidRPr="005B2247" w:rsidRDefault="00C0525C" w:rsidP="005B2247">
      <w:pPr>
        <w:spacing w:before="120"/>
        <w:rPr>
          <w:rFonts w:ascii="Arial" w:hAnsi="Arial" w:cs="Arial"/>
        </w:rPr>
      </w:pPr>
    </w:p>
    <w:p w14:paraId="210F7BFD" w14:textId="77777777" w:rsidR="00C0525C" w:rsidRPr="005B2247" w:rsidRDefault="00C0525C" w:rsidP="005B2247">
      <w:pPr>
        <w:spacing w:before="120"/>
        <w:rPr>
          <w:rFonts w:ascii="Arial" w:hAnsi="Arial" w:cs="Arial"/>
        </w:rPr>
      </w:pPr>
    </w:p>
    <w:p w14:paraId="6A145ED1" w14:textId="77777777" w:rsidR="00C0525C" w:rsidRPr="005B2247" w:rsidRDefault="00C0525C" w:rsidP="005B2247">
      <w:pPr>
        <w:spacing w:before="120"/>
        <w:rPr>
          <w:rFonts w:ascii="Arial" w:hAnsi="Arial" w:cs="Arial"/>
        </w:rPr>
      </w:pPr>
    </w:p>
    <w:p w14:paraId="2A8663D3" w14:textId="77777777" w:rsidR="00C0525C" w:rsidRPr="005B2247" w:rsidRDefault="00C0525C" w:rsidP="005B2247">
      <w:pPr>
        <w:spacing w:before="120"/>
        <w:rPr>
          <w:rFonts w:ascii="Arial" w:hAnsi="Arial" w:cs="Arial"/>
        </w:rPr>
      </w:pPr>
    </w:p>
    <w:p w14:paraId="00B05EB6" w14:textId="77777777" w:rsidR="00C0525C" w:rsidRPr="005B2247" w:rsidRDefault="00C0525C" w:rsidP="005B2247">
      <w:pPr>
        <w:spacing w:before="120"/>
        <w:rPr>
          <w:rFonts w:ascii="Arial" w:hAnsi="Arial" w:cs="Arial"/>
        </w:rPr>
      </w:pPr>
    </w:p>
    <w:p w14:paraId="092E236B" w14:textId="77777777" w:rsidR="00C0525C" w:rsidRPr="005B2247" w:rsidRDefault="00C0525C" w:rsidP="005B2247">
      <w:pPr>
        <w:spacing w:before="120"/>
        <w:rPr>
          <w:rFonts w:ascii="Arial" w:hAnsi="Arial" w:cs="Arial"/>
        </w:rPr>
      </w:pPr>
    </w:p>
    <w:p w14:paraId="4A11754C" w14:textId="77777777" w:rsidR="00C0525C" w:rsidRPr="005B2247" w:rsidRDefault="00C0525C" w:rsidP="005B2247">
      <w:pPr>
        <w:spacing w:before="120"/>
        <w:rPr>
          <w:rFonts w:ascii="Arial" w:hAnsi="Arial" w:cs="Arial"/>
        </w:rPr>
      </w:pPr>
    </w:p>
    <w:p w14:paraId="1ACDB725" w14:textId="77777777" w:rsidR="00C0525C" w:rsidRPr="005B2247" w:rsidRDefault="00C0525C" w:rsidP="005B2247">
      <w:pPr>
        <w:spacing w:before="120"/>
        <w:rPr>
          <w:rFonts w:ascii="Arial" w:hAnsi="Arial" w:cs="Arial"/>
        </w:rPr>
      </w:pPr>
    </w:p>
    <w:p w14:paraId="60F7D005" w14:textId="77777777" w:rsidR="00C0525C" w:rsidRPr="005B2247" w:rsidRDefault="00C0525C" w:rsidP="005B2247">
      <w:pPr>
        <w:spacing w:before="120"/>
        <w:rPr>
          <w:rFonts w:ascii="Arial" w:hAnsi="Arial" w:cs="Arial"/>
        </w:rPr>
      </w:pPr>
    </w:p>
    <w:p w14:paraId="1DF437E5" w14:textId="77777777" w:rsidR="00C0525C" w:rsidRPr="005B2247" w:rsidRDefault="00C0525C" w:rsidP="005B2247">
      <w:pPr>
        <w:spacing w:before="120"/>
        <w:rPr>
          <w:rFonts w:ascii="Arial" w:hAnsi="Arial" w:cs="Arial"/>
        </w:rPr>
      </w:pPr>
    </w:p>
    <w:p w14:paraId="3D110B22" w14:textId="77777777" w:rsidR="00C0525C" w:rsidRPr="005B2247" w:rsidRDefault="00C0525C" w:rsidP="005B2247">
      <w:pPr>
        <w:spacing w:before="120"/>
        <w:rPr>
          <w:rFonts w:ascii="Arial" w:hAnsi="Arial" w:cs="Arial"/>
        </w:rPr>
      </w:pPr>
    </w:p>
    <w:p w14:paraId="51E4E101" w14:textId="77777777" w:rsidR="00C0525C" w:rsidRPr="005B2247" w:rsidRDefault="00C0525C" w:rsidP="005B2247">
      <w:pPr>
        <w:spacing w:before="120"/>
        <w:rPr>
          <w:rFonts w:ascii="Arial" w:hAnsi="Arial" w:cs="Arial"/>
        </w:rPr>
      </w:pPr>
    </w:p>
    <w:p w14:paraId="5498D268" w14:textId="77777777" w:rsidR="00C0525C" w:rsidRPr="005B2247" w:rsidRDefault="00C0525C" w:rsidP="005B2247">
      <w:pPr>
        <w:spacing w:before="120"/>
        <w:rPr>
          <w:rFonts w:ascii="Arial" w:hAnsi="Arial" w:cs="Arial"/>
        </w:rPr>
      </w:pPr>
    </w:p>
    <w:p w14:paraId="05CCC0F8" w14:textId="77777777" w:rsidR="00C0525C" w:rsidRPr="005B2247" w:rsidRDefault="00C0525C" w:rsidP="005B2247">
      <w:pPr>
        <w:spacing w:before="120"/>
        <w:rPr>
          <w:rFonts w:ascii="Arial" w:hAnsi="Arial" w:cs="Arial"/>
        </w:rPr>
      </w:pPr>
    </w:p>
    <w:p w14:paraId="1B138DC3" w14:textId="77777777" w:rsidR="00C0525C" w:rsidRPr="005B2247" w:rsidRDefault="00C0525C" w:rsidP="005B2247">
      <w:pPr>
        <w:spacing w:before="120"/>
        <w:rPr>
          <w:rFonts w:ascii="Arial" w:hAnsi="Arial" w:cs="Arial"/>
        </w:rPr>
      </w:pPr>
    </w:p>
    <w:p w14:paraId="0383AAEB" w14:textId="77777777" w:rsidR="00C0525C" w:rsidRPr="005B2247" w:rsidRDefault="00C0525C" w:rsidP="005B2247">
      <w:pPr>
        <w:spacing w:before="120"/>
        <w:rPr>
          <w:rFonts w:ascii="Arial" w:hAnsi="Arial" w:cs="Arial"/>
        </w:rPr>
      </w:pPr>
    </w:p>
    <w:p w14:paraId="5AB5760C" w14:textId="08948782" w:rsidR="00C0525C" w:rsidRPr="005B2247" w:rsidRDefault="00FB3486" w:rsidP="005B2247">
      <w:pPr>
        <w:spacing w:before="120"/>
        <w:rPr>
          <w:rFonts w:ascii="Arial" w:hAnsi="Arial" w:cs="Arial"/>
        </w:rPr>
      </w:pPr>
      <w:r>
        <w:rPr>
          <w:rFonts w:ascii="Arial" w:hAnsi="Arial" w:cs="Arial"/>
        </w:rPr>
        <w:t>W</w:t>
      </w:r>
      <w:r w:rsidR="00C0525C" w:rsidRPr="005B2247">
        <w:rPr>
          <w:rFonts w:ascii="Arial" w:hAnsi="Arial" w:cs="Arial"/>
        </w:rPr>
        <w:t>ar die Öffnung der Berliner Mauer ein Missverständnis? Was wäre gewesen, wenn Schabowski diese Notiz nicht zur Hand gehabt hätte?</w:t>
      </w:r>
    </w:p>
    <w:p w14:paraId="7E7EA025" w14:textId="13496626" w:rsidR="00C0525C" w:rsidRPr="005B2247" w:rsidRDefault="00C0525C" w:rsidP="005B2247">
      <w:pPr>
        <w:spacing w:before="120"/>
        <w:rPr>
          <w:rFonts w:ascii="Arial" w:hAnsi="Arial" w:cs="Arial"/>
          <w:b/>
          <w:bCs/>
        </w:rPr>
      </w:pPr>
      <w:r w:rsidRPr="005B2247">
        <w:rPr>
          <w:rFonts w:ascii="Arial" w:hAnsi="Arial" w:cs="Arial"/>
        </w:rPr>
        <w:br w:type="page"/>
      </w:r>
      <w:r w:rsidR="005B2247" w:rsidRPr="000F0D57">
        <w:rPr>
          <w:rFonts w:ascii="Arial" w:hAnsi="Arial" w:cs="Arial"/>
          <w:b/>
          <w:bCs/>
          <w:i/>
          <w:iCs/>
          <w:noProof/>
        </w:rPr>
        <w:lastRenderedPageBreak/>
        <mc:AlternateContent>
          <mc:Choice Requires="wps">
            <w:drawing>
              <wp:anchor distT="0" distB="0" distL="114300" distR="114300" simplePos="0" relativeHeight="251663360" behindDoc="0" locked="0" layoutInCell="1" allowOverlap="1" wp14:anchorId="67383257" wp14:editId="636C96BD">
                <wp:simplePos x="0" y="0"/>
                <wp:positionH relativeFrom="column">
                  <wp:posOffset>7467600</wp:posOffset>
                </wp:positionH>
                <wp:positionV relativeFrom="paragraph">
                  <wp:posOffset>224578</wp:posOffset>
                </wp:positionV>
                <wp:extent cx="107950" cy="10799445"/>
                <wp:effectExtent l="0" t="0" r="635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7950" cy="1079944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9B9299" w14:textId="77777777" w:rsidR="005B2247" w:rsidRDefault="005B2247" w:rsidP="005B224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83257" id="_x0000_s1029" type="#_x0000_t202" style="position:absolute;margin-left:588pt;margin-top:17.7pt;width:8.5pt;height:85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" fillcolor="silver" stroked="f">
                <v:path arrowok="t"/>
                <v:textbox>
                  <w:txbxContent>
                    <w:p w14:paraId="6E9B9299" w14:textId="77777777" w:rsidR="005B2247" w:rsidRDefault="005B2247" w:rsidP="005B2247"/>
                  </w:txbxContent>
                </v:textbox>
              </v:shape>
            </w:pict>
          </mc:Fallback>
        </mc:AlternateContent>
      </w:r>
      <w:r w:rsidRPr="005B2247">
        <w:rPr>
          <w:rFonts w:ascii="Arial" w:hAnsi="Arial" w:cs="Arial"/>
          <w:b/>
          <w:bCs/>
        </w:rPr>
        <w:t>Erläuterungen</w:t>
      </w:r>
    </w:p>
    <w:p w14:paraId="5AD299F6" w14:textId="7843AD4C" w:rsidR="00C0525C" w:rsidRPr="005B2247" w:rsidRDefault="00C0525C" w:rsidP="005B2247">
      <w:pPr>
        <w:spacing w:before="120"/>
        <w:rPr>
          <w:rFonts w:ascii="Arial" w:hAnsi="Arial" w:cs="Arial"/>
        </w:rPr>
      </w:pPr>
    </w:p>
    <w:p w14:paraId="5C694935" w14:textId="522134EF" w:rsidR="00C0525C" w:rsidRPr="005B2247" w:rsidRDefault="00C0525C" w:rsidP="005B2247">
      <w:pPr>
        <w:spacing w:before="120"/>
        <w:rPr>
          <w:rFonts w:ascii="Arial" w:hAnsi="Arial" w:cs="Arial"/>
        </w:rPr>
      </w:pPr>
      <w:r w:rsidRPr="005B2247">
        <w:rPr>
          <w:rFonts w:ascii="Arial" w:hAnsi="Arial" w:cs="Arial"/>
        </w:rPr>
        <w:t xml:space="preserve">Die </w:t>
      </w:r>
      <w:r w:rsidRPr="00FB3486">
        <w:rPr>
          <w:rFonts w:ascii="Arial" w:hAnsi="Arial" w:cs="Arial"/>
          <w:highlight w:val="yellow"/>
        </w:rPr>
        <w:t>Ereignisse können Sie auch mit den 10-minütigen fünften Filmausschnitt darstellen.</w:t>
      </w:r>
      <w:r w:rsidRPr="005B2247">
        <w:rPr>
          <w:rFonts w:ascii="Arial" w:hAnsi="Arial" w:cs="Arial"/>
        </w:rPr>
        <w:t xml:space="preserve"> Zu bemerken ist, dass zwar die DDR-Behörden den Übergang nach Westberlin freigaben, aber den Platz unter dem </w:t>
      </w:r>
      <w:r w:rsidR="005B2247" w:rsidRPr="005B2247">
        <w:rPr>
          <w:rFonts w:ascii="Arial" w:hAnsi="Arial" w:cs="Arial"/>
        </w:rPr>
        <w:t>Brandenburger Tor</w:t>
      </w:r>
      <w:r w:rsidRPr="005B2247">
        <w:rPr>
          <w:rFonts w:ascii="Arial" w:hAnsi="Arial" w:cs="Arial"/>
        </w:rPr>
        <w:t xml:space="preserve"> nach kurzer Verwirrung wieder absperrten. Auf der Westseite des </w:t>
      </w:r>
      <w:r w:rsidR="005B2247" w:rsidRPr="005B2247">
        <w:rPr>
          <w:rFonts w:ascii="Arial" w:hAnsi="Arial" w:cs="Arial"/>
        </w:rPr>
        <w:t>Brandenburger Tors</w:t>
      </w:r>
      <w:r w:rsidRPr="005B2247">
        <w:rPr>
          <w:rFonts w:ascii="Arial" w:hAnsi="Arial" w:cs="Arial"/>
        </w:rPr>
        <w:t xml:space="preserve"> befand sich nicht die bekannte Mauer, sondern eine breite Panzersperre, auf welche die Menschen klettern konnten (auf der Mauer wäre </w:t>
      </w:r>
      <w:r w:rsidR="005B2247">
        <w:rPr>
          <w:rFonts w:ascii="Arial" w:hAnsi="Arial" w:cs="Arial"/>
        </w:rPr>
        <w:t xml:space="preserve">das </w:t>
      </w:r>
      <w:r w:rsidRPr="005B2247">
        <w:rPr>
          <w:rFonts w:ascii="Arial" w:hAnsi="Arial" w:cs="Arial"/>
        </w:rPr>
        <w:t xml:space="preserve">nicht möglich gewesen).  </w:t>
      </w:r>
    </w:p>
    <w:p w14:paraId="4B4EF7DC" w14:textId="5EF887EB" w:rsidR="00C0525C" w:rsidRPr="005B2247" w:rsidRDefault="00C0525C" w:rsidP="005B2247">
      <w:pPr>
        <w:spacing w:before="120"/>
        <w:rPr>
          <w:rFonts w:ascii="Arial" w:hAnsi="Arial" w:cs="Arial"/>
        </w:rPr>
      </w:pPr>
      <w:r w:rsidRPr="005B2247">
        <w:rPr>
          <w:rFonts w:ascii="Arial" w:hAnsi="Arial" w:cs="Arial"/>
        </w:rPr>
        <w:t>Darüber, was passiert wäre, wenn die unklare Äusserung an der Pressekonferenz nicht gefallen wäre, lässt sich natürlich nur spekulieren. Einig ist man sich darüber, dass die Mauer ohnehin hätte geöffnet werden müssen, Regierung, Grenzpolizei und Bevölkerung waren sich da irgendwie einig. Zu einem Bürgerkrieg hatte es auch das verknöcherte alte und erst recht das teilerneuerte flexiblere Regime nicht kommen lassen wollen. Und da die Sowjetunion eine Unterstützung versagt hätte, wäre wohl jede Repression in einem Bürgerkrieg geendet. Was das neue Regime anstrebte, war eine Regelung, bei der es die administrative Kontrolle behalten und das Gesicht hätte wahren können – und dies ist mit der unklaren Ankündigung</w:t>
      </w:r>
      <w:r w:rsidR="005B2247">
        <w:rPr>
          <w:rFonts w:ascii="Arial" w:hAnsi="Arial" w:cs="Arial"/>
        </w:rPr>
        <w:t>.</w:t>
      </w:r>
    </w:p>
    <w:sectPr w:rsidR="00C0525C" w:rsidRPr="005B2247" w:rsidSect="005B2247">
      <w:headerReference w:type="default" r:id="rId13"/>
      <w:footerReference w:type="even" r:id="rId14"/>
      <w:footerReference w:type="default" r:id="rId15"/>
      <w:pgSz w:w="14860" w:h="21040"/>
      <w:pgMar w:top="1858" w:right="2103"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345493" w14:textId="77777777" w:rsidR="00EA4A0B" w:rsidRDefault="00EA4A0B" w:rsidP="007E39E7">
      <w:r>
        <w:separator/>
      </w:r>
    </w:p>
  </w:endnote>
  <w:endnote w:type="continuationSeparator" w:id="0">
    <w:p w14:paraId="393CE701" w14:textId="77777777" w:rsidR="00EA4A0B" w:rsidRDefault="00EA4A0B"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84D54" w14:textId="77777777" w:rsidR="00EA4A0B" w:rsidRDefault="00EA4A0B" w:rsidP="007E39E7">
      <w:r>
        <w:separator/>
      </w:r>
    </w:p>
  </w:footnote>
  <w:footnote w:type="continuationSeparator" w:id="0">
    <w:p w14:paraId="21FF0CBE" w14:textId="77777777" w:rsidR="00EA4A0B" w:rsidRDefault="00EA4A0B"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69D4F527"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6C16C4">
                            <w:rPr>
                              <w:rFonts w:ascii="Arial" w:hAnsi="Arial" w:cs="Arial"/>
                              <w:color w:val="000000"/>
                              <w:kern w:val="36"/>
                              <w:sz w:val="16"/>
                              <w:szCs w:val="16"/>
                            </w:rPr>
                            <w:t>Ende des Kalten Krieges</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29"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69D4F527"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6C16C4">
                      <w:rPr>
                        <w:rFonts w:ascii="Arial" w:hAnsi="Arial" w:cs="Arial"/>
                        <w:color w:val="000000"/>
                        <w:kern w:val="36"/>
                        <w:sz w:val="16"/>
                        <w:szCs w:val="16"/>
                      </w:rPr>
                      <w:t>Ende des Kalten Krieges</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1BAF"/>
    <w:rsid w:val="000226B6"/>
    <w:rsid w:val="0003125F"/>
    <w:rsid w:val="00050121"/>
    <w:rsid w:val="00064F71"/>
    <w:rsid w:val="00071D27"/>
    <w:rsid w:val="00074F70"/>
    <w:rsid w:val="00083127"/>
    <w:rsid w:val="0008643D"/>
    <w:rsid w:val="000A03F7"/>
    <w:rsid w:val="000A1642"/>
    <w:rsid w:val="000D5BEB"/>
    <w:rsid w:val="000F6FD6"/>
    <w:rsid w:val="0010172F"/>
    <w:rsid w:val="00151A29"/>
    <w:rsid w:val="001521BA"/>
    <w:rsid w:val="001843EA"/>
    <w:rsid w:val="0018593D"/>
    <w:rsid w:val="0019603D"/>
    <w:rsid w:val="001B57F6"/>
    <w:rsid w:val="0023696B"/>
    <w:rsid w:val="00237F7D"/>
    <w:rsid w:val="00244659"/>
    <w:rsid w:val="00253573"/>
    <w:rsid w:val="00253773"/>
    <w:rsid w:val="00257410"/>
    <w:rsid w:val="00276C2B"/>
    <w:rsid w:val="0028058F"/>
    <w:rsid w:val="00295706"/>
    <w:rsid w:val="0029666D"/>
    <w:rsid w:val="002B2C14"/>
    <w:rsid w:val="002C42C1"/>
    <w:rsid w:val="002C5B86"/>
    <w:rsid w:val="002C69FD"/>
    <w:rsid w:val="002D02BF"/>
    <w:rsid w:val="002E2EA4"/>
    <w:rsid w:val="002E7567"/>
    <w:rsid w:val="0030397A"/>
    <w:rsid w:val="00312ACB"/>
    <w:rsid w:val="0035390B"/>
    <w:rsid w:val="0038308A"/>
    <w:rsid w:val="003A1E24"/>
    <w:rsid w:val="003A392D"/>
    <w:rsid w:val="003A7D3B"/>
    <w:rsid w:val="003B34EC"/>
    <w:rsid w:val="004010DB"/>
    <w:rsid w:val="004042E6"/>
    <w:rsid w:val="00412F64"/>
    <w:rsid w:val="00425F78"/>
    <w:rsid w:val="00460CA6"/>
    <w:rsid w:val="00480E2F"/>
    <w:rsid w:val="00482486"/>
    <w:rsid w:val="0048256E"/>
    <w:rsid w:val="00487719"/>
    <w:rsid w:val="00490C49"/>
    <w:rsid w:val="0049328C"/>
    <w:rsid w:val="004951FA"/>
    <w:rsid w:val="00497064"/>
    <w:rsid w:val="004C1D2A"/>
    <w:rsid w:val="004C657D"/>
    <w:rsid w:val="004D3A10"/>
    <w:rsid w:val="004E6937"/>
    <w:rsid w:val="004F09B9"/>
    <w:rsid w:val="00523408"/>
    <w:rsid w:val="00524155"/>
    <w:rsid w:val="0053342C"/>
    <w:rsid w:val="00540F6F"/>
    <w:rsid w:val="005419CB"/>
    <w:rsid w:val="00553CED"/>
    <w:rsid w:val="00560A66"/>
    <w:rsid w:val="00577BB7"/>
    <w:rsid w:val="005A0C87"/>
    <w:rsid w:val="005A12E3"/>
    <w:rsid w:val="005A192D"/>
    <w:rsid w:val="005A3B7D"/>
    <w:rsid w:val="005B2247"/>
    <w:rsid w:val="005B7E20"/>
    <w:rsid w:val="005D33B1"/>
    <w:rsid w:val="00603093"/>
    <w:rsid w:val="00605CC2"/>
    <w:rsid w:val="0062125E"/>
    <w:rsid w:val="006378CE"/>
    <w:rsid w:val="006431F1"/>
    <w:rsid w:val="00646771"/>
    <w:rsid w:val="00655289"/>
    <w:rsid w:val="00676B4B"/>
    <w:rsid w:val="00693727"/>
    <w:rsid w:val="006B0B45"/>
    <w:rsid w:val="006B342D"/>
    <w:rsid w:val="006C16C4"/>
    <w:rsid w:val="006D17B8"/>
    <w:rsid w:val="006D5B1E"/>
    <w:rsid w:val="006E0D20"/>
    <w:rsid w:val="007146F0"/>
    <w:rsid w:val="00717713"/>
    <w:rsid w:val="00724E02"/>
    <w:rsid w:val="00733A42"/>
    <w:rsid w:val="00740576"/>
    <w:rsid w:val="00747FAA"/>
    <w:rsid w:val="00767C95"/>
    <w:rsid w:val="0079123F"/>
    <w:rsid w:val="007958C4"/>
    <w:rsid w:val="007A4887"/>
    <w:rsid w:val="007B6770"/>
    <w:rsid w:val="007C2D0B"/>
    <w:rsid w:val="007D576E"/>
    <w:rsid w:val="007E39E7"/>
    <w:rsid w:val="007E3C9B"/>
    <w:rsid w:val="007F770E"/>
    <w:rsid w:val="008148DB"/>
    <w:rsid w:val="00816ED1"/>
    <w:rsid w:val="00823E33"/>
    <w:rsid w:val="00830C55"/>
    <w:rsid w:val="0083582D"/>
    <w:rsid w:val="008448C9"/>
    <w:rsid w:val="008467E6"/>
    <w:rsid w:val="00885915"/>
    <w:rsid w:val="00891CDC"/>
    <w:rsid w:val="00897B40"/>
    <w:rsid w:val="008A16E2"/>
    <w:rsid w:val="008A1FE7"/>
    <w:rsid w:val="008A5FB5"/>
    <w:rsid w:val="008B7E82"/>
    <w:rsid w:val="008C1EDD"/>
    <w:rsid w:val="008E75A4"/>
    <w:rsid w:val="00925BE2"/>
    <w:rsid w:val="00927FF7"/>
    <w:rsid w:val="0094177B"/>
    <w:rsid w:val="0095322C"/>
    <w:rsid w:val="009732FC"/>
    <w:rsid w:val="00997F5B"/>
    <w:rsid w:val="009C02C8"/>
    <w:rsid w:val="009E7C12"/>
    <w:rsid w:val="009F035F"/>
    <w:rsid w:val="009F22DB"/>
    <w:rsid w:val="00A03442"/>
    <w:rsid w:val="00A126A1"/>
    <w:rsid w:val="00A14888"/>
    <w:rsid w:val="00A3545B"/>
    <w:rsid w:val="00A35E93"/>
    <w:rsid w:val="00A437CB"/>
    <w:rsid w:val="00A47062"/>
    <w:rsid w:val="00A51169"/>
    <w:rsid w:val="00A563A6"/>
    <w:rsid w:val="00A643F8"/>
    <w:rsid w:val="00A64FF4"/>
    <w:rsid w:val="00A758B4"/>
    <w:rsid w:val="00A87D07"/>
    <w:rsid w:val="00A946B8"/>
    <w:rsid w:val="00AA6387"/>
    <w:rsid w:val="00AB67C9"/>
    <w:rsid w:val="00AC0FED"/>
    <w:rsid w:val="00AC5C9B"/>
    <w:rsid w:val="00AD4642"/>
    <w:rsid w:val="00AE1C42"/>
    <w:rsid w:val="00AF1FDE"/>
    <w:rsid w:val="00AF74EC"/>
    <w:rsid w:val="00B05F96"/>
    <w:rsid w:val="00B10673"/>
    <w:rsid w:val="00B1128E"/>
    <w:rsid w:val="00B15A87"/>
    <w:rsid w:val="00B26310"/>
    <w:rsid w:val="00B3313A"/>
    <w:rsid w:val="00B37562"/>
    <w:rsid w:val="00B37888"/>
    <w:rsid w:val="00B425D3"/>
    <w:rsid w:val="00B4592C"/>
    <w:rsid w:val="00B53499"/>
    <w:rsid w:val="00B632EF"/>
    <w:rsid w:val="00B70949"/>
    <w:rsid w:val="00BA5DD3"/>
    <w:rsid w:val="00BC19D9"/>
    <w:rsid w:val="00BE139F"/>
    <w:rsid w:val="00C0525C"/>
    <w:rsid w:val="00C14815"/>
    <w:rsid w:val="00C15A93"/>
    <w:rsid w:val="00C309A6"/>
    <w:rsid w:val="00C33BEB"/>
    <w:rsid w:val="00C42724"/>
    <w:rsid w:val="00C52BFE"/>
    <w:rsid w:val="00C660A6"/>
    <w:rsid w:val="00C6689B"/>
    <w:rsid w:val="00C76967"/>
    <w:rsid w:val="00C87196"/>
    <w:rsid w:val="00C9647D"/>
    <w:rsid w:val="00CA52D5"/>
    <w:rsid w:val="00CB1B58"/>
    <w:rsid w:val="00CB2086"/>
    <w:rsid w:val="00CC09E5"/>
    <w:rsid w:val="00CC758A"/>
    <w:rsid w:val="00CE1E6D"/>
    <w:rsid w:val="00D02442"/>
    <w:rsid w:val="00D02EE8"/>
    <w:rsid w:val="00D070DD"/>
    <w:rsid w:val="00D228E9"/>
    <w:rsid w:val="00D311BC"/>
    <w:rsid w:val="00D33DE9"/>
    <w:rsid w:val="00D37359"/>
    <w:rsid w:val="00D4252A"/>
    <w:rsid w:val="00D501C2"/>
    <w:rsid w:val="00D51FAA"/>
    <w:rsid w:val="00D723F0"/>
    <w:rsid w:val="00D90FD8"/>
    <w:rsid w:val="00D94ACA"/>
    <w:rsid w:val="00DB0853"/>
    <w:rsid w:val="00DB1728"/>
    <w:rsid w:val="00DB72B3"/>
    <w:rsid w:val="00DD3980"/>
    <w:rsid w:val="00DD56A3"/>
    <w:rsid w:val="00DE24E2"/>
    <w:rsid w:val="00DE3E7D"/>
    <w:rsid w:val="00DF7437"/>
    <w:rsid w:val="00E003B0"/>
    <w:rsid w:val="00E068BC"/>
    <w:rsid w:val="00E159A7"/>
    <w:rsid w:val="00E229A2"/>
    <w:rsid w:val="00E34137"/>
    <w:rsid w:val="00E43C59"/>
    <w:rsid w:val="00E5527D"/>
    <w:rsid w:val="00E83980"/>
    <w:rsid w:val="00EA05C9"/>
    <w:rsid w:val="00EA4A0B"/>
    <w:rsid w:val="00EA6FC8"/>
    <w:rsid w:val="00EA7681"/>
    <w:rsid w:val="00EC50C0"/>
    <w:rsid w:val="00ED1985"/>
    <w:rsid w:val="00ED3A7C"/>
    <w:rsid w:val="00ED50A1"/>
    <w:rsid w:val="00ED780C"/>
    <w:rsid w:val="00EE4FF1"/>
    <w:rsid w:val="00EF7EA6"/>
    <w:rsid w:val="00F007B4"/>
    <w:rsid w:val="00F03C2D"/>
    <w:rsid w:val="00F07781"/>
    <w:rsid w:val="00F07A44"/>
    <w:rsid w:val="00F212E6"/>
    <w:rsid w:val="00F317B4"/>
    <w:rsid w:val="00F46E13"/>
    <w:rsid w:val="00F50183"/>
    <w:rsid w:val="00F5553E"/>
    <w:rsid w:val="00F702C4"/>
    <w:rsid w:val="00F71368"/>
    <w:rsid w:val="00F77153"/>
    <w:rsid w:val="00F9522E"/>
    <w:rsid w:val="00FA4214"/>
    <w:rsid w:val="00FB3486"/>
    <w:rsid w:val="00FC2CD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paragraph" w:styleId="berschrift5">
    <w:name w:val="heading 5"/>
    <w:basedOn w:val="Standard"/>
    <w:next w:val="Standard"/>
    <w:link w:val="berschrift5Zchn"/>
    <w:uiPriority w:val="9"/>
    <w:semiHidden/>
    <w:unhideWhenUsed/>
    <w:qFormat/>
    <w:rsid w:val="00C0525C"/>
    <w:pPr>
      <w:keepNext/>
      <w:keepLines/>
      <w:spacing w:before="4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iPriority w:val="99"/>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 w:type="character" w:customStyle="1" w:styleId="berschrift5Zchn">
    <w:name w:val="Überschrift 5 Zchn"/>
    <w:basedOn w:val="Absatz-Standardschriftart"/>
    <w:link w:val="berschrift5"/>
    <w:uiPriority w:val="9"/>
    <w:semiHidden/>
    <w:rsid w:val="00C0525C"/>
    <w:rPr>
      <w:rFonts w:asciiTheme="majorHAnsi" w:eastAsiaTheme="majorEastAsia" w:hAnsiTheme="majorHAnsi" w:cstheme="majorBidi"/>
      <w:color w:val="2F5496" w:themeColor="accent1" w:themeShade="BF"/>
      <w:lang w:eastAsia="de-DE"/>
    </w:rPr>
  </w:style>
  <w:style w:type="paragraph" w:styleId="Textkrper2">
    <w:name w:val="Body Text 2"/>
    <w:basedOn w:val="Standard"/>
    <w:link w:val="Textkrper2Zchn"/>
    <w:semiHidden/>
    <w:rsid w:val="00C0525C"/>
    <w:pPr>
      <w:jc w:val="both"/>
    </w:pPr>
    <w:rPr>
      <w:rFonts w:eastAsia="Times"/>
      <w:szCs w:val="20"/>
    </w:rPr>
  </w:style>
  <w:style w:type="character" w:customStyle="1" w:styleId="Textkrper2Zchn">
    <w:name w:val="Textkörper 2 Zchn"/>
    <w:basedOn w:val="Absatz-Standardschriftart"/>
    <w:link w:val="Textkrper2"/>
    <w:semiHidden/>
    <w:rsid w:val="00C0525C"/>
    <w:rPr>
      <w:rFonts w:ascii="Times New Roman" w:eastAsia="Times" w:hAnsi="Times New Roman" w:cs="Times New Roman"/>
      <w:szCs w:val="20"/>
      <w:lang w:eastAsia="de-DE"/>
    </w:rPr>
  </w:style>
  <w:style w:type="paragraph" w:styleId="Textkrper3">
    <w:name w:val="Body Text 3"/>
    <w:basedOn w:val="Standard"/>
    <w:link w:val="Textkrper3Zchn"/>
    <w:semiHidden/>
    <w:rsid w:val="00C0525C"/>
    <w:pPr>
      <w:jc w:val="both"/>
    </w:pPr>
    <w:rPr>
      <w:rFonts w:eastAsia="Times"/>
      <w:sz w:val="20"/>
      <w:szCs w:val="20"/>
      <w:lang w:val="de-DE"/>
    </w:rPr>
  </w:style>
  <w:style w:type="character" w:customStyle="1" w:styleId="Textkrper3Zchn">
    <w:name w:val="Textkörper 3 Zchn"/>
    <w:basedOn w:val="Absatz-Standardschriftart"/>
    <w:link w:val="Textkrper3"/>
    <w:semiHidden/>
    <w:rsid w:val="00C0525C"/>
    <w:rPr>
      <w:rFonts w:ascii="Times New Roman" w:eastAsia="Times" w:hAnsi="Times New Roman" w:cs="Times New Roman"/>
      <w:sz w:val="20"/>
      <w:szCs w:val="20"/>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651</Words>
  <Characters>4105</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Susanne Mangold</cp:lastModifiedBy>
  <cp:revision>12</cp:revision>
  <cp:lastPrinted>2021-07-14T09:10:00Z</cp:lastPrinted>
  <dcterms:created xsi:type="dcterms:W3CDTF">2021-07-14T08:35:00Z</dcterms:created>
  <dcterms:modified xsi:type="dcterms:W3CDTF">2022-02-03T12:13:00Z</dcterms:modified>
</cp:coreProperties>
</file>