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7206" w14:textId="77777777" w:rsidR="00ED3D5B" w:rsidRPr="008C2B37" w:rsidRDefault="00ED3D5B" w:rsidP="008C2B37">
      <w:pPr>
        <w:jc w:val="both"/>
        <w:rPr>
          <w:rFonts w:ascii="Arial Unicode MS" w:eastAsia="Arial Unicode MS" w:hAnsi="Arial Unicode MS" w:cs="Arial Unicode MS"/>
          <w:sz w:val="24"/>
          <w:szCs w:val="24"/>
          <w:lang w:val="de-DE"/>
        </w:rPr>
      </w:pPr>
    </w:p>
    <w:p w14:paraId="5D8A30B0" w14:textId="77777777" w:rsidR="00ED3D5B" w:rsidRPr="008C2B37" w:rsidRDefault="00ED3D5B" w:rsidP="008C2B37">
      <w:pPr>
        <w:jc w:val="both"/>
        <w:rPr>
          <w:rFonts w:ascii="Arial Unicode MS" w:eastAsia="Arial Unicode MS" w:hAnsi="Arial Unicode MS" w:cs="Arial Unicode MS"/>
          <w:sz w:val="24"/>
          <w:szCs w:val="24"/>
          <w:lang w:val="de-DE"/>
        </w:rPr>
      </w:pPr>
    </w:p>
    <w:p w14:paraId="197AA7FB" w14:textId="77777777" w:rsidR="00ED3D5B" w:rsidRPr="008C2B37" w:rsidRDefault="00ED3D5B" w:rsidP="008C2B37">
      <w:pPr>
        <w:pStyle w:val="berschrift1"/>
        <w:rPr>
          <w:rFonts w:ascii="Arial Unicode MS" w:eastAsia="Arial Unicode MS" w:hAnsi="Arial Unicode MS" w:cs="Arial Unicode MS"/>
          <w:sz w:val="24"/>
          <w:szCs w:val="24"/>
        </w:rPr>
      </w:pPr>
      <w:r w:rsidRPr="008C2B37">
        <w:rPr>
          <w:rFonts w:ascii="Arial Unicode MS" w:eastAsia="Arial Unicode MS" w:hAnsi="Arial Unicode MS" w:cs="Arial Unicode MS"/>
          <w:sz w:val="24"/>
          <w:szCs w:val="24"/>
        </w:rPr>
        <w:t>Käthe Kollwitz und die Revolutionsversuche in Deutschland</w:t>
      </w:r>
    </w:p>
    <w:p w14:paraId="118B0C12" w14:textId="77777777" w:rsidR="00ED3D5B" w:rsidRPr="008C2B37" w:rsidRDefault="00ED3D5B" w:rsidP="008C2B37">
      <w:pPr>
        <w:jc w:val="both"/>
        <w:rPr>
          <w:rFonts w:ascii="Arial Unicode MS" w:eastAsia="Arial Unicode MS" w:hAnsi="Arial Unicode MS" w:cs="Arial Unicode MS"/>
          <w:sz w:val="24"/>
          <w:szCs w:val="24"/>
          <w:lang w:val="de-DE"/>
        </w:rPr>
      </w:pPr>
    </w:p>
    <w:p w14:paraId="1E5AD7BF"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Das Ende des Ersten Weltkrieges brachte dem Deutschen Reich nicht nur die Niederlage, so</w:t>
      </w:r>
      <w:r w:rsidRPr="008C2B37">
        <w:rPr>
          <w:rFonts w:ascii="Arial Unicode MS" w:eastAsia="Arial Unicode MS" w:hAnsi="Arial Unicode MS" w:cs="Arial Unicode MS"/>
          <w:sz w:val="24"/>
          <w:szCs w:val="24"/>
          <w:lang w:val="de-DE"/>
        </w:rPr>
        <w:t>n</w:t>
      </w:r>
      <w:r w:rsidRPr="008C2B37">
        <w:rPr>
          <w:rFonts w:ascii="Arial Unicode MS" w:eastAsia="Arial Unicode MS" w:hAnsi="Arial Unicode MS" w:cs="Arial Unicode MS"/>
          <w:sz w:val="24"/>
          <w:szCs w:val="24"/>
          <w:lang w:val="de-DE"/>
        </w:rPr>
        <w:t>dern auch eine Umwälzung im Innern: Kaiser Wilhelm II. musste abdanken und ins Exil gehen. Mit ihm änderte sich die Staatsform: Das Kaiserreich wurde eine Republik. Sollte aber die Rev</w:t>
      </w:r>
      <w:r w:rsidRPr="008C2B37">
        <w:rPr>
          <w:rFonts w:ascii="Arial Unicode MS" w:eastAsia="Arial Unicode MS" w:hAnsi="Arial Unicode MS" w:cs="Arial Unicode MS"/>
          <w:sz w:val="24"/>
          <w:szCs w:val="24"/>
          <w:lang w:val="de-DE"/>
        </w:rPr>
        <w:t>o</w:t>
      </w:r>
      <w:r w:rsidRPr="008C2B37">
        <w:rPr>
          <w:rFonts w:ascii="Arial Unicode MS" w:eastAsia="Arial Unicode MS" w:hAnsi="Arial Unicode MS" w:cs="Arial Unicode MS"/>
          <w:sz w:val="24"/>
          <w:szCs w:val="24"/>
          <w:lang w:val="de-DE"/>
        </w:rPr>
        <w:t>lution nicht – wie ein Jahr zuvor in Russland – weiter gehen und auch das Privateigentum a</w:t>
      </w:r>
      <w:r w:rsidRPr="008C2B37">
        <w:rPr>
          <w:rFonts w:ascii="Arial Unicode MS" w:eastAsia="Arial Unicode MS" w:hAnsi="Arial Unicode MS" w:cs="Arial Unicode MS"/>
          <w:sz w:val="24"/>
          <w:szCs w:val="24"/>
          <w:lang w:val="de-DE"/>
        </w:rPr>
        <w:t>b</w:t>
      </w:r>
      <w:r w:rsidRPr="008C2B37">
        <w:rPr>
          <w:rFonts w:ascii="Arial Unicode MS" w:eastAsia="Arial Unicode MS" w:hAnsi="Arial Unicode MS" w:cs="Arial Unicode MS"/>
          <w:sz w:val="24"/>
          <w:szCs w:val="24"/>
          <w:lang w:val="de-DE"/>
        </w:rPr>
        <w:t>schaffen? Die bürgerlichen Parteien un</w:t>
      </w:r>
      <w:r w:rsidR="00533853" w:rsidRPr="008C2B37">
        <w:rPr>
          <w:rFonts w:ascii="Arial Unicode MS" w:eastAsia="Arial Unicode MS" w:hAnsi="Arial Unicode MS" w:cs="Arial Unicode MS"/>
          <w:sz w:val="24"/>
          <w:szCs w:val="24"/>
          <w:lang w:val="de-DE"/>
        </w:rPr>
        <w:t>d eine Mehrheit der Sozialistinnen und Sozialist</w:t>
      </w:r>
      <w:r w:rsidRPr="008C2B37">
        <w:rPr>
          <w:rFonts w:ascii="Arial Unicode MS" w:eastAsia="Arial Unicode MS" w:hAnsi="Arial Unicode MS" w:cs="Arial Unicode MS"/>
          <w:sz w:val="24"/>
          <w:szCs w:val="24"/>
          <w:lang w:val="de-DE"/>
        </w:rPr>
        <w:t>en u</w:t>
      </w:r>
      <w:r w:rsidRPr="008C2B37">
        <w:rPr>
          <w:rFonts w:ascii="Arial Unicode MS" w:eastAsia="Arial Unicode MS" w:hAnsi="Arial Unicode MS" w:cs="Arial Unicode MS"/>
          <w:sz w:val="24"/>
          <w:szCs w:val="24"/>
          <w:lang w:val="de-DE"/>
        </w:rPr>
        <w:t>n</w:t>
      </w:r>
      <w:r w:rsidRPr="008C2B37">
        <w:rPr>
          <w:rFonts w:ascii="Arial Unicode MS" w:eastAsia="Arial Unicode MS" w:hAnsi="Arial Unicode MS" w:cs="Arial Unicode MS"/>
          <w:sz w:val="24"/>
          <w:szCs w:val="24"/>
          <w:lang w:val="de-DE"/>
        </w:rPr>
        <w:t>ter der Führung von Friedrich Ebert wehrte sich gegen eine solche bolschewistische Revolution. R</w:t>
      </w:r>
      <w:r w:rsidRPr="008C2B37">
        <w:rPr>
          <w:rFonts w:ascii="Arial Unicode MS" w:eastAsia="Arial Unicode MS" w:hAnsi="Arial Unicode MS" w:cs="Arial Unicode MS"/>
          <w:sz w:val="24"/>
          <w:szCs w:val="24"/>
          <w:lang w:val="de-DE"/>
        </w:rPr>
        <w:t>o</w:t>
      </w:r>
      <w:r w:rsidRPr="008C2B37">
        <w:rPr>
          <w:rFonts w:ascii="Arial Unicode MS" w:eastAsia="Arial Unicode MS" w:hAnsi="Arial Unicode MS" w:cs="Arial Unicode MS"/>
          <w:sz w:val="24"/>
          <w:szCs w:val="24"/>
          <w:lang w:val="de-DE"/>
        </w:rPr>
        <w:t>sa Luxemburg und Karl Liebknechts Aufstand der Spartakisten schlugen sie im Januar 1919 ni</w:t>
      </w:r>
      <w:r w:rsidRPr="008C2B37">
        <w:rPr>
          <w:rFonts w:ascii="Arial Unicode MS" w:eastAsia="Arial Unicode MS" w:hAnsi="Arial Unicode MS" w:cs="Arial Unicode MS"/>
          <w:sz w:val="24"/>
          <w:szCs w:val="24"/>
          <w:lang w:val="de-DE"/>
        </w:rPr>
        <w:t>e</w:t>
      </w:r>
      <w:r w:rsidRPr="008C2B37">
        <w:rPr>
          <w:rFonts w:ascii="Arial Unicode MS" w:eastAsia="Arial Unicode MS" w:hAnsi="Arial Unicode MS" w:cs="Arial Unicode MS"/>
          <w:sz w:val="24"/>
          <w:szCs w:val="24"/>
          <w:lang w:val="de-DE"/>
        </w:rPr>
        <w:t xml:space="preserve">der, dabei wurden die beiden von Rechtsextremen ermordet. </w:t>
      </w:r>
    </w:p>
    <w:p w14:paraId="1E137F9F"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Käthe Kollwitz zeichnete den toten Karl Liebknecht. In ihren Tagebucheinträgen und in der En</w:t>
      </w:r>
      <w:r w:rsidRPr="008C2B37">
        <w:rPr>
          <w:rFonts w:ascii="Arial Unicode MS" w:eastAsia="Arial Unicode MS" w:hAnsi="Arial Unicode MS" w:cs="Arial Unicode MS"/>
          <w:sz w:val="24"/>
          <w:szCs w:val="24"/>
          <w:lang w:val="de-DE"/>
        </w:rPr>
        <w:t>t</w:t>
      </w:r>
      <w:r w:rsidRPr="008C2B37">
        <w:rPr>
          <w:rFonts w:ascii="Arial Unicode MS" w:eastAsia="Arial Unicode MS" w:hAnsi="Arial Unicode MS" w:cs="Arial Unicode MS"/>
          <w:sz w:val="24"/>
          <w:szCs w:val="24"/>
          <w:lang w:val="de-DE"/>
        </w:rPr>
        <w:t xml:space="preserve">stehung eines Holzsschnittes zu Liebknechts Tod widerspiegelt sich, wie sie um eine politische Meinung rang. </w:t>
      </w:r>
    </w:p>
    <w:p w14:paraId="6D13CA4E" w14:textId="77777777" w:rsidR="00ED3D5B" w:rsidRPr="008C2B37" w:rsidRDefault="00ED3D5B" w:rsidP="008C2B37">
      <w:pPr>
        <w:jc w:val="both"/>
        <w:rPr>
          <w:rFonts w:ascii="Arial Unicode MS" w:eastAsia="Arial Unicode MS" w:hAnsi="Arial Unicode MS" w:cs="Arial Unicode MS"/>
          <w:sz w:val="24"/>
          <w:szCs w:val="24"/>
          <w:lang w:val="de-DE"/>
        </w:rPr>
      </w:pPr>
    </w:p>
    <w:tbl>
      <w:tblPr>
        <w:tblW w:w="0" w:type="auto"/>
        <w:tblCellMar>
          <w:left w:w="70" w:type="dxa"/>
          <w:right w:w="70" w:type="dxa"/>
        </w:tblCellMar>
        <w:tblLook w:val="0000" w:firstRow="0" w:lastRow="0" w:firstColumn="0" w:lastColumn="0" w:noHBand="0" w:noVBand="0"/>
      </w:tblPr>
      <w:tblGrid>
        <w:gridCol w:w="3311"/>
        <w:gridCol w:w="161"/>
        <w:gridCol w:w="5886"/>
      </w:tblGrid>
      <w:tr w:rsidR="00ED3D5B" w:rsidRPr="008C2B37" w14:paraId="0AAC48B3" w14:textId="77777777">
        <w:tblPrEx>
          <w:tblCellMar>
            <w:top w:w="0" w:type="dxa"/>
            <w:bottom w:w="0" w:type="dxa"/>
          </w:tblCellMar>
        </w:tblPrEx>
        <w:trPr>
          <w:cantSplit/>
        </w:trPr>
        <w:tc>
          <w:tcPr>
            <w:tcW w:w="9498" w:type="dxa"/>
            <w:gridSpan w:val="3"/>
          </w:tcPr>
          <w:p w14:paraId="2B45007B"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lastRenderedPageBreak/>
              <w:t xml:space="preserve">«Furchtbarer Druck im Gefühl. Eben sage ich mir noch, ‹dass› wenn Wahl zwischen Diktatur Eberts und Diktatur Liebknechts ich bestimmt Ebert wählen würde. Auf einmal aber fällt mir ein, was die eigentlichen Revolutionären doch geleistet haben. Ohne diesen steten Druck von links hätten wir auch keine Revolution gehabt, hätten wir den ganzen Militarismus nicht abgeworfen. </w:t>
            </w:r>
            <w:proofErr w:type="gramStart"/>
            <w:r w:rsidRPr="008C2B37">
              <w:rPr>
                <w:rFonts w:ascii="Arial Unicode MS" w:eastAsia="Arial Unicode MS" w:hAnsi="Arial Unicode MS" w:cs="Arial Unicode MS"/>
                <w:sz w:val="24"/>
                <w:szCs w:val="24"/>
                <w:lang w:val="de-DE"/>
              </w:rPr>
              <w:t>[...]  Und</w:t>
            </w:r>
            <w:proofErr w:type="gramEnd"/>
            <w:r w:rsidRPr="008C2B37">
              <w:rPr>
                <w:rFonts w:ascii="Arial Unicode MS" w:eastAsia="Arial Unicode MS" w:hAnsi="Arial Unicode MS" w:cs="Arial Unicode MS"/>
                <w:sz w:val="24"/>
                <w:szCs w:val="24"/>
                <w:lang w:val="de-DE"/>
              </w:rPr>
              <w:t xml:space="preserve"> die Konsequenten, die Unabhängigen, die Spartakusleute sind auch jetzt wieder die P</w:t>
            </w:r>
            <w:r w:rsidRPr="008C2B37">
              <w:rPr>
                <w:rFonts w:ascii="Arial Unicode MS" w:eastAsia="Arial Unicode MS" w:hAnsi="Arial Unicode MS" w:cs="Arial Unicode MS"/>
                <w:sz w:val="24"/>
                <w:szCs w:val="24"/>
                <w:lang w:val="de-DE"/>
              </w:rPr>
              <w:t>i</w:t>
            </w:r>
            <w:r w:rsidRPr="008C2B37">
              <w:rPr>
                <w:rFonts w:ascii="Arial Unicode MS" w:eastAsia="Arial Unicode MS" w:hAnsi="Arial Unicode MS" w:cs="Arial Unicode MS"/>
                <w:sz w:val="24"/>
                <w:szCs w:val="24"/>
                <w:lang w:val="de-DE"/>
              </w:rPr>
              <w:t xml:space="preserve">oniere. Sie drängen immer vorwärts, wie es auch liegt. Auch wenn es Blödsinn ist, auch wenn Deutschland darüber kaputt geht.» </w:t>
            </w:r>
          </w:p>
          <w:p w14:paraId="113048FA"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«Faktisch muss man mit den Mehrheitssozialisten gehen. Es sei denn, dass einem der gänzliche Zusammenbruch Deutschlands ganz schnuppe [gleichgültig] ist.» (Tagebucheintrag vom 8. D</w:t>
            </w:r>
            <w:r w:rsidRPr="008C2B37">
              <w:rPr>
                <w:rFonts w:ascii="Arial Unicode MS" w:eastAsia="Arial Unicode MS" w:hAnsi="Arial Unicode MS" w:cs="Arial Unicode MS"/>
                <w:sz w:val="24"/>
                <w:szCs w:val="24"/>
                <w:lang w:val="de-DE"/>
              </w:rPr>
              <w:t>e</w:t>
            </w:r>
            <w:r w:rsidRPr="008C2B37">
              <w:rPr>
                <w:rFonts w:ascii="Arial Unicode MS" w:eastAsia="Arial Unicode MS" w:hAnsi="Arial Unicode MS" w:cs="Arial Unicode MS"/>
                <w:sz w:val="24"/>
                <w:szCs w:val="24"/>
                <w:lang w:val="de-DE"/>
              </w:rPr>
              <w:t>zember 1918)</w:t>
            </w:r>
          </w:p>
          <w:p w14:paraId="046C4D94" w14:textId="77777777" w:rsidR="00ED3D5B" w:rsidRDefault="00ED3D5B" w:rsidP="008C2B37">
            <w:pPr>
              <w:jc w:val="both"/>
              <w:rPr>
                <w:rFonts w:ascii="Arial Unicode MS" w:eastAsia="Arial Unicode MS" w:hAnsi="Arial Unicode MS" w:cs="Arial Unicode MS"/>
                <w:sz w:val="24"/>
                <w:szCs w:val="24"/>
                <w:lang w:val="de-DE"/>
              </w:rPr>
            </w:pPr>
          </w:p>
          <w:p w14:paraId="49E8E76E" w14:textId="77777777" w:rsidR="008C2B37" w:rsidRPr="008C2B37" w:rsidRDefault="008C2B37" w:rsidP="008C2B37">
            <w:pPr>
              <w:rPr>
                <w:rFonts w:ascii="Arial Unicode MS" w:eastAsia="Arial Unicode MS" w:hAnsi="Arial Unicode MS" w:cs="Arial Unicode MS"/>
                <w:sz w:val="24"/>
                <w:szCs w:val="24"/>
                <w:lang w:val="de-DE"/>
              </w:rPr>
            </w:pPr>
          </w:p>
          <w:p w14:paraId="07033770" w14:textId="77777777" w:rsidR="008C2B37" w:rsidRPr="008C2B37" w:rsidRDefault="008C2B37" w:rsidP="008C2B37">
            <w:pPr>
              <w:rPr>
                <w:rFonts w:ascii="Arial Unicode MS" w:eastAsia="Arial Unicode MS" w:hAnsi="Arial Unicode MS" w:cs="Arial Unicode MS"/>
                <w:sz w:val="24"/>
                <w:szCs w:val="24"/>
                <w:lang w:val="de-DE"/>
              </w:rPr>
            </w:pPr>
          </w:p>
          <w:p w14:paraId="21727A50" w14:textId="77777777" w:rsidR="008C2B37" w:rsidRPr="008C2B37" w:rsidRDefault="008C2B37" w:rsidP="008C2B37">
            <w:pPr>
              <w:rPr>
                <w:rFonts w:ascii="Arial Unicode MS" w:eastAsia="Arial Unicode MS" w:hAnsi="Arial Unicode MS" w:cs="Arial Unicode MS"/>
                <w:sz w:val="24"/>
                <w:szCs w:val="24"/>
                <w:lang w:val="de-DE"/>
              </w:rPr>
            </w:pPr>
          </w:p>
          <w:p w14:paraId="3FCB1280" w14:textId="77777777" w:rsidR="008C2B37" w:rsidRPr="008C2B37" w:rsidRDefault="008C2B37" w:rsidP="008C2B37">
            <w:pPr>
              <w:rPr>
                <w:rFonts w:ascii="Arial Unicode MS" w:eastAsia="Arial Unicode MS" w:hAnsi="Arial Unicode MS" w:cs="Arial Unicode MS"/>
                <w:sz w:val="24"/>
                <w:szCs w:val="24"/>
                <w:lang w:val="de-DE"/>
              </w:rPr>
            </w:pPr>
          </w:p>
          <w:p w14:paraId="6C917E41" w14:textId="77777777" w:rsidR="008C2B37" w:rsidRPr="008C2B37" w:rsidRDefault="008C2B37" w:rsidP="008C2B37">
            <w:pPr>
              <w:rPr>
                <w:rFonts w:ascii="Arial Unicode MS" w:eastAsia="Arial Unicode MS" w:hAnsi="Arial Unicode MS" w:cs="Arial Unicode MS"/>
                <w:sz w:val="24"/>
                <w:szCs w:val="24"/>
                <w:lang w:val="de-DE"/>
              </w:rPr>
            </w:pPr>
          </w:p>
          <w:p w14:paraId="24A587F0" w14:textId="77777777" w:rsidR="008C2B37" w:rsidRPr="008C2B37" w:rsidRDefault="008C2B37" w:rsidP="008C2B37">
            <w:pPr>
              <w:rPr>
                <w:rFonts w:ascii="Arial Unicode MS" w:eastAsia="Arial Unicode MS" w:hAnsi="Arial Unicode MS" w:cs="Arial Unicode MS"/>
                <w:sz w:val="24"/>
                <w:szCs w:val="24"/>
                <w:lang w:val="de-DE"/>
              </w:rPr>
            </w:pPr>
          </w:p>
          <w:p w14:paraId="7D5CD37B" w14:textId="77777777" w:rsidR="008C2B37" w:rsidRPr="008C2B37" w:rsidRDefault="008C2B37" w:rsidP="008C2B37">
            <w:pPr>
              <w:rPr>
                <w:rFonts w:ascii="Arial Unicode MS" w:eastAsia="Arial Unicode MS" w:hAnsi="Arial Unicode MS" w:cs="Arial Unicode MS"/>
                <w:sz w:val="24"/>
                <w:szCs w:val="24"/>
                <w:lang w:val="de-DE"/>
              </w:rPr>
            </w:pPr>
          </w:p>
          <w:p w14:paraId="6D2A18F5" w14:textId="77777777" w:rsidR="008C2B37" w:rsidRPr="008C2B37" w:rsidRDefault="008C2B37" w:rsidP="008C2B37">
            <w:pPr>
              <w:rPr>
                <w:rFonts w:ascii="Arial Unicode MS" w:eastAsia="Arial Unicode MS" w:hAnsi="Arial Unicode MS" w:cs="Arial Unicode MS"/>
                <w:sz w:val="24"/>
                <w:szCs w:val="24"/>
                <w:lang w:val="de-DE"/>
              </w:rPr>
            </w:pPr>
          </w:p>
          <w:p w14:paraId="030C51D7" w14:textId="77777777" w:rsidR="008C2B37" w:rsidRPr="008C2B37" w:rsidRDefault="008C2B37" w:rsidP="008C2B37">
            <w:pPr>
              <w:rPr>
                <w:rFonts w:ascii="Arial Unicode MS" w:hAnsi="Arial Unicode MS" w:cs="Arial Unicode MS"/>
                <w:sz w:val="24"/>
                <w:szCs w:val="24"/>
                <w:lang w:val="de-DE"/>
              </w:rPr>
            </w:pPr>
          </w:p>
        </w:tc>
      </w:tr>
      <w:tr w:rsidR="00ED3D5B" w:rsidRPr="008C2B37" w14:paraId="17716C35" w14:textId="77777777">
        <w:tblPrEx>
          <w:tblCellMar>
            <w:top w:w="0" w:type="dxa"/>
            <w:bottom w:w="0" w:type="dxa"/>
          </w:tblCellMar>
        </w:tblPrEx>
        <w:tc>
          <w:tcPr>
            <w:tcW w:w="3946" w:type="dxa"/>
          </w:tcPr>
          <w:p w14:paraId="0E6DB939"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«Heut ist Karl Liebknecht begr</w:t>
            </w:r>
            <w:r w:rsidRPr="008C2B37">
              <w:rPr>
                <w:rFonts w:ascii="Arial Unicode MS" w:eastAsia="Arial Unicode MS" w:hAnsi="Arial Unicode MS" w:cs="Arial Unicode MS"/>
                <w:sz w:val="24"/>
                <w:szCs w:val="24"/>
                <w:lang w:val="de-DE"/>
              </w:rPr>
              <w:t>a</w:t>
            </w:r>
            <w:r w:rsidRPr="008C2B37">
              <w:rPr>
                <w:rFonts w:ascii="Arial Unicode MS" w:eastAsia="Arial Unicode MS" w:hAnsi="Arial Unicode MS" w:cs="Arial Unicode MS"/>
                <w:sz w:val="24"/>
                <w:szCs w:val="24"/>
                <w:lang w:val="de-DE"/>
              </w:rPr>
              <w:t>ben und mit ihm 38 andere E</w:t>
            </w:r>
            <w:r w:rsidRPr="008C2B37">
              <w:rPr>
                <w:rFonts w:ascii="Arial Unicode MS" w:eastAsia="Arial Unicode MS" w:hAnsi="Arial Unicode MS" w:cs="Arial Unicode MS"/>
                <w:sz w:val="24"/>
                <w:szCs w:val="24"/>
                <w:lang w:val="de-DE"/>
              </w:rPr>
              <w:t>r</w:t>
            </w:r>
            <w:r w:rsidRPr="008C2B37">
              <w:rPr>
                <w:rFonts w:ascii="Arial Unicode MS" w:eastAsia="Arial Unicode MS" w:hAnsi="Arial Unicode MS" w:cs="Arial Unicode MS"/>
                <w:sz w:val="24"/>
                <w:szCs w:val="24"/>
                <w:lang w:val="de-DE"/>
              </w:rPr>
              <w:t>schossene. Ich durfte eine Zeic</w:t>
            </w:r>
            <w:r w:rsidRPr="008C2B37">
              <w:rPr>
                <w:rFonts w:ascii="Arial Unicode MS" w:eastAsia="Arial Unicode MS" w:hAnsi="Arial Unicode MS" w:cs="Arial Unicode MS"/>
                <w:sz w:val="24"/>
                <w:szCs w:val="24"/>
                <w:lang w:val="de-DE"/>
              </w:rPr>
              <w:t>h</w:t>
            </w:r>
            <w:r w:rsidRPr="008C2B37">
              <w:rPr>
                <w:rFonts w:ascii="Arial Unicode MS" w:eastAsia="Arial Unicode MS" w:hAnsi="Arial Unicode MS" w:cs="Arial Unicode MS"/>
                <w:sz w:val="24"/>
                <w:szCs w:val="24"/>
                <w:lang w:val="de-DE"/>
              </w:rPr>
              <w:t>nung nach ihm machen und ging früh nach dem Schauhause. In der Leichenhalle neben den anderen Särgen stand er aufgebahrt. Um die zerschossene Stirn rote Bl</w:t>
            </w:r>
            <w:r w:rsidRPr="008C2B37">
              <w:rPr>
                <w:rFonts w:ascii="Arial Unicode MS" w:eastAsia="Arial Unicode MS" w:hAnsi="Arial Unicode MS" w:cs="Arial Unicode MS"/>
                <w:sz w:val="24"/>
                <w:szCs w:val="24"/>
                <w:lang w:val="de-DE"/>
              </w:rPr>
              <w:t>u</w:t>
            </w:r>
            <w:r w:rsidRPr="008C2B37">
              <w:rPr>
                <w:rFonts w:ascii="Arial Unicode MS" w:eastAsia="Arial Unicode MS" w:hAnsi="Arial Unicode MS" w:cs="Arial Unicode MS"/>
                <w:sz w:val="24"/>
                <w:szCs w:val="24"/>
                <w:lang w:val="de-DE"/>
              </w:rPr>
              <w:t>men gelegt, das Gesicht stolz, der Mund etwas geöffnet und schmerzhaft verzogen. Ein etwas verwunderter Ausdruck im G</w:t>
            </w:r>
            <w:r w:rsidRPr="008C2B37">
              <w:rPr>
                <w:rFonts w:ascii="Arial Unicode MS" w:eastAsia="Arial Unicode MS" w:hAnsi="Arial Unicode MS" w:cs="Arial Unicode MS"/>
                <w:sz w:val="24"/>
                <w:szCs w:val="24"/>
                <w:lang w:val="de-DE"/>
              </w:rPr>
              <w:t>e</w:t>
            </w:r>
            <w:r w:rsidRPr="008C2B37">
              <w:rPr>
                <w:rFonts w:ascii="Arial Unicode MS" w:eastAsia="Arial Unicode MS" w:hAnsi="Arial Unicode MS" w:cs="Arial Unicode MS"/>
                <w:sz w:val="24"/>
                <w:szCs w:val="24"/>
                <w:lang w:val="de-DE"/>
              </w:rPr>
              <w:t xml:space="preserve">sicht. [...] Ich ging dann </w:t>
            </w:r>
            <w:r w:rsidRPr="008C2B37">
              <w:rPr>
                <w:rFonts w:ascii="Arial Unicode MS" w:eastAsia="Arial Unicode MS" w:hAnsi="Arial Unicode MS" w:cs="Arial Unicode MS"/>
                <w:sz w:val="24"/>
                <w:szCs w:val="24"/>
                <w:lang w:val="de-DE"/>
              </w:rPr>
              <w:lastRenderedPageBreak/>
              <w:t>mit den Zeichnungen nach Haus und ve</w:t>
            </w:r>
            <w:r w:rsidRPr="008C2B37">
              <w:rPr>
                <w:rFonts w:ascii="Arial Unicode MS" w:eastAsia="Arial Unicode MS" w:hAnsi="Arial Unicode MS" w:cs="Arial Unicode MS"/>
                <w:sz w:val="24"/>
                <w:szCs w:val="24"/>
                <w:lang w:val="de-DE"/>
              </w:rPr>
              <w:t>r</w:t>
            </w:r>
            <w:r w:rsidRPr="008C2B37">
              <w:rPr>
                <w:rFonts w:ascii="Arial Unicode MS" w:eastAsia="Arial Unicode MS" w:hAnsi="Arial Unicode MS" w:cs="Arial Unicode MS"/>
                <w:sz w:val="24"/>
                <w:szCs w:val="24"/>
                <w:lang w:val="de-DE"/>
              </w:rPr>
              <w:t>suchte, eine bessere zusamme</w:t>
            </w:r>
            <w:r w:rsidRPr="008C2B37">
              <w:rPr>
                <w:rFonts w:ascii="Arial Unicode MS" w:eastAsia="Arial Unicode MS" w:hAnsi="Arial Unicode MS" w:cs="Arial Unicode MS"/>
                <w:sz w:val="24"/>
                <w:szCs w:val="24"/>
                <w:lang w:val="de-DE"/>
              </w:rPr>
              <w:t>n</w:t>
            </w:r>
            <w:r w:rsidRPr="008C2B37">
              <w:rPr>
                <w:rFonts w:ascii="Arial Unicode MS" w:eastAsia="Arial Unicode MS" w:hAnsi="Arial Unicode MS" w:cs="Arial Unicode MS"/>
                <w:sz w:val="24"/>
                <w:szCs w:val="24"/>
                <w:lang w:val="de-DE"/>
              </w:rPr>
              <w:t>fassende Zeichnung zu machen.» (25. Januar 1919).</w:t>
            </w:r>
          </w:p>
        </w:tc>
        <w:tc>
          <w:tcPr>
            <w:tcW w:w="165" w:type="dxa"/>
          </w:tcPr>
          <w:p w14:paraId="2267810A" w14:textId="77777777" w:rsidR="00ED3D5B" w:rsidRPr="008C2B37" w:rsidRDefault="00ED3D5B" w:rsidP="008C2B37">
            <w:pPr>
              <w:jc w:val="both"/>
              <w:rPr>
                <w:rFonts w:ascii="Arial Unicode MS" w:eastAsia="Arial Unicode MS" w:hAnsi="Arial Unicode MS" w:cs="Arial Unicode MS"/>
                <w:sz w:val="24"/>
                <w:szCs w:val="24"/>
                <w:lang w:val="de-DE"/>
              </w:rPr>
            </w:pPr>
          </w:p>
        </w:tc>
        <w:tc>
          <w:tcPr>
            <w:tcW w:w="5387" w:type="dxa"/>
          </w:tcPr>
          <w:p w14:paraId="77CE0FD8" w14:textId="77777777" w:rsidR="00ED3D5B" w:rsidRPr="008C2B37" w:rsidRDefault="003724A7" w:rsidP="008C2B37">
            <w:pPr>
              <w:jc w:val="both"/>
              <w:rPr>
                <w:rFonts w:ascii="Arial Unicode MS" w:eastAsia="Arial Unicode MS" w:hAnsi="Arial Unicode MS" w:cs="Arial Unicode MS"/>
                <w:sz w:val="24"/>
                <w:szCs w:val="24"/>
                <w:lang w:val="de-DE"/>
              </w:rPr>
            </w:pPr>
            <w:r w:rsidRPr="00AA2DEE">
              <w:rPr>
                <w:rFonts w:ascii="Arial Unicode MS" w:eastAsia="Arial Unicode MS" w:hAnsi="Arial Unicode MS" w:cs="Arial Unicode MS"/>
                <w:noProof/>
                <w:sz w:val="24"/>
                <w:szCs w:val="24"/>
                <w:lang w:val="de-DE"/>
              </w:rPr>
              <w:drawing>
                <wp:inline distT="0" distB="0" distL="0" distR="0" wp14:anchorId="52531DC6" wp14:editId="59AA24A6">
                  <wp:extent cx="3648710" cy="23901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710" cy="2390140"/>
                          </a:xfrm>
                          <a:prstGeom prst="rect">
                            <a:avLst/>
                          </a:prstGeom>
                          <a:noFill/>
                          <a:ln>
                            <a:noFill/>
                          </a:ln>
                        </pic:spPr>
                      </pic:pic>
                    </a:graphicData>
                  </a:graphic>
                </wp:inline>
              </w:drawing>
            </w:r>
          </w:p>
          <w:p w14:paraId="3742C44C" w14:textId="77777777" w:rsidR="00ED3D5B" w:rsidRPr="008C2B37" w:rsidRDefault="00ED3D5B" w:rsidP="008C2B37">
            <w:pPr>
              <w:jc w:val="both"/>
              <w:rPr>
                <w:rFonts w:ascii="Arial Unicode MS" w:eastAsia="Arial Unicode MS" w:hAnsi="Arial Unicode MS" w:cs="Arial Unicode MS"/>
                <w:lang w:val="de-DE"/>
              </w:rPr>
            </w:pPr>
            <w:r w:rsidRPr="008C2B37">
              <w:rPr>
                <w:rFonts w:ascii="Arial Unicode MS" w:eastAsia="Arial Unicode MS" w:hAnsi="Arial Unicode MS" w:cs="Arial Unicode MS"/>
                <w:lang w:val="de-DE"/>
              </w:rPr>
              <w:t>Käthe Kollwitz’ Bleistiftzeichnung des toten Karl Liebknecht</w:t>
            </w:r>
          </w:p>
        </w:tc>
      </w:tr>
      <w:tr w:rsidR="00ED3D5B" w:rsidRPr="008C2B37" w14:paraId="611692CE" w14:textId="77777777">
        <w:tblPrEx>
          <w:tblCellMar>
            <w:top w:w="0" w:type="dxa"/>
            <w:bottom w:w="0" w:type="dxa"/>
          </w:tblCellMar>
        </w:tblPrEx>
        <w:trPr>
          <w:cantSplit/>
          <w:trHeight w:val="3864"/>
        </w:trPr>
        <w:tc>
          <w:tcPr>
            <w:tcW w:w="3946" w:type="dxa"/>
            <w:vMerge w:val="restart"/>
          </w:tcPr>
          <w:p w14:paraId="7550E380" w14:textId="77777777" w:rsidR="00ED3D5B" w:rsidRPr="008C2B37" w:rsidRDefault="00ED3D5B" w:rsidP="008C2B37">
            <w:pPr>
              <w:tabs>
                <w:tab w:val="right" w:pos="12000"/>
              </w:tabs>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 xml:space="preserve">«Ich schäme mich, dass ich noch immer nicht Partei nehme und vermute fast, wenn </w:t>
            </w:r>
            <w:r w:rsidR="00533853" w:rsidRPr="008C2B37">
              <w:rPr>
                <w:rFonts w:ascii="Arial Unicode MS" w:eastAsia="Arial Unicode MS" w:hAnsi="Arial Unicode MS" w:cs="Arial Unicode MS"/>
                <w:sz w:val="24"/>
                <w:szCs w:val="24"/>
                <w:lang w:val="de-DE"/>
              </w:rPr>
              <w:t>ich erkläre, keiner Partei anzu</w:t>
            </w:r>
            <w:r w:rsidRPr="008C2B37">
              <w:rPr>
                <w:rFonts w:ascii="Arial Unicode MS" w:eastAsia="Arial Unicode MS" w:hAnsi="Arial Unicode MS" w:cs="Arial Unicode MS"/>
                <w:sz w:val="24"/>
                <w:szCs w:val="24"/>
                <w:lang w:val="de-DE"/>
              </w:rPr>
              <w:t>gehören, dass der eigentliche Grund dazu Fei</w:t>
            </w:r>
            <w:r w:rsidRPr="008C2B37">
              <w:rPr>
                <w:rFonts w:ascii="Arial Unicode MS" w:eastAsia="Arial Unicode MS" w:hAnsi="Arial Unicode MS" w:cs="Arial Unicode MS"/>
                <w:sz w:val="24"/>
                <w:szCs w:val="24"/>
                <w:lang w:val="de-DE"/>
              </w:rPr>
              <w:t>g</w:t>
            </w:r>
            <w:r w:rsidRPr="008C2B37">
              <w:rPr>
                <w:rFonts w:ascii="Arial Unicode MS" w:eastAsia="Arial Unicode MS" w:hAnsi="Arial Unicode MS" w:cs="Arial Unicode MS"/>
                <w:sz w:val="24"/>
                <w:szCs w:val="24"/>
                <w:lang w:val="de-DE"/>
              </w:rPr>
              <w:t xml:space="preserve">heit ist. Eigentlich bin </w:t>
            </w:r>
            <w:r w:rsidR="00533853" w:rsidRPr="008C2B37">
              <w:rPr>
                <w:rFonts w:ascii="Arial Unicode MS" w:eastAsia="Arial Unicode MS" w:hAnsi="Arial Unicode MS" w:cs="Arial Unicode MS"/>
                <w:sz w:val="24"/>
                <w:szCs w:val="24"/>
                <w:lang w:val="de-DE"/>
              </w:rPr>
              <w:t>ich nämlich gar nicht revolutio</w:t>
            </w:r>
            <w:r w:rsidRPr="008C2B37">
              <w:rPr>
                <w:rFonts w:ascii="Arial Unicode MS" w:eastAsia="Arial Unicode MS" w:hAnsi="Arial Unicode MS" w:cs="Arial Unicode MS"/>
                <w:sz w:val="24"/>
                <w:szCs w:val="24"/>
                <w:lang w:val="de-DE"/>
              </w:rPr>
              <w:t xml:space="preserve">när, sondern evolutionär. Weil man mich aber als Künstlerin des Proletariats und der Revolution </w:t>
            </w:r>
            <w:r w:rsidRPr="008C2B37">
              <w:rPr>
                <w:rFonts w:ascii="Arial Unicode MS" w:eastAsia="Arial Unicode MS" w:hAnsi="Arial Unicode MS" w:cs="Arial Unicode MS"/>
                <w:sz w:val="24"/>
                <w:szCs w:val="24"/>
                <w:lang w:val="de-DE"/>
              </w:rPr>
              <w:lastRenderedPageBreak/>
              <w:t xml:space="preserve">preist und mich immer fester in die Rolle schiebt, so scheue ich mich, diese Rolle nicht </w:t>
            </w:r>
            <w:proofErr w:type="gramStart"/>
            <w:r w:rsidRPr="008C2B37">
              <w:rPr>
                <w:rFonts w:ascii="Arial Unicode MS" w:eastAsia="Arial Unicode MS" w:hAnsi="Arial Unicode MS" w:cs="Arial Unicode MS"/>
                <w:sz w:val="24"/>
                <w:szCs w:val="24"/>
                <w:lang w:val="de-DE"/>
              </w:rPr>
              <w:t>weiter zu spielen</w:t>
            </w:r>
            <w:proofErr w:type="gramEnd"/>
            <w:r w:rsidRPr="008C2B37">
              <w:rPr>
                <w:rFonts w:ascii="Arial Unicode MS" w:eastAsia="Arial Unicode MS" w:hAnsi="Arial Unicode MS" w:cs="Arial Unicode MS"/>
                <w:sz w:val="24"/>
                <w:szCs w:val="24"/>
                <w:lang w:val="de-DE"/>
              </w:rPr>
              <w:t xml:space="preserve">. </w:t>
            </w:r>
          </w:p>
          <w:p w14:paraId="3B3492D2"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 xml:space="preserve">Ich </w:t>
            </w:r>
            <w:r w:rsidRPr="008C2B37">
              <w:rPr>
                <w:rFonts w:ascii="Arial Unicode MS" w:eastAsia="Arial Unicode MS" w:hAnsi="Arial Unicode MS" w:cs="Arial Unicode MS"/>
                <w:i/>
                <w:sz w:val="24"/>
                <w:szCs w:val="24"/>
                <w:lang w:val="de-DE"/>
              </w:rPr>
              <w:t>war</w:t>
            </w:r>
            <w:r w:rsidRPr="008C2B37">
              <w:rPr>
                <w:rFonts w:ascii="Arial Unicode MS" w:eastAsia="Arial Unicode MS" w:hAnsi="Arial Unicode MS" w:cs="Arial Unicode MS"/>
                <w:sz w:val="24"/>
                <w:szCs w:val="24"/>
                <w:lang w:val="de-DE"/>
              </w:rPr>
              <w:t xml:space="preserve"> revolutionär [...]. Wäre ich jetzt jung, so wäre ich sicher Kommunistin, es reisst auch jetzt noch mich etwas zu der Seite, aber ich bin in den 50-er Ja</w:t>
            </w:r>
            <w:r w:rsidRPr="008C2B37">
              <w:rPr>
                <w:rFonts w:ascii="Arial Unicode MS" w:eastAsia="Arial Unicode MS" w:hAnsi="Arial Unicode MS" w:cs="Arial Unicode MS"/>
                <w:sz w:val="24"/>
                <w:szCs w:val="24"/>
                <w:lang w:val="de-DE"/>
              </w:rPr>
              <w:t>h</w:t>
            </w:r>
            <w:r w:rsidRPr="008C2B37">
              <w:rPr>
                <w:rFonts w:ascii="Arial Unicode MS" w:eastAsia="Arial Unicode MS" w:hAnsi="Arial Unicode MS" w:cs="Arial Unicode MS"/>
                <w:sz w:val="24"/>
                <w:szCs w:val="24"/>
                <w:lang w:val="de-DE"/>
              </w:rPr>
              <w:t>ren, ich hab den Krieg durchlebt und Peter und die tausend andern Ju</w:t>
            </w:r>
            <w:r w:rsidRPr="008C2B37">
              <w:rPr>
                <w:rFonts w:ascii="Arial Unicode MS" w:eastAsia="Arial Unicode MS" w:hAnsi="Arial Unicode MS" w:cs="Arial Unicode MS"/>
                <w:sz w:val="24"/>
                <w:szCs w:val="24"/>
                <w:lang w:val="de-DE"/>
              </w:rPr>
              <w:t>n</w:t>
            </w:r>
            <w:r w:rsidRPr="008C2B37">
              <w:rPr>
                <w:rFonts w:ascii="Arial Unicode MS" w:eastAsia="Arial Unicode MS" w:hAnsi="Arial Unicode MS" w:cs="Arial Unicode MS"/>
                <w:sz w:val="24"/>
                <w:szCs w:val="24"/>
                <w:lang w:val="de-DE"/>
              </w:rPr>
              <w:t>gen hinsterben sehen, ich bin en</w:t>
            </w:r>
            <w:r w:rsidRPr="008C2B37">
              <w:rPr>
                <w:rFonts w:ascii="Arial Unicode MS" w:eastAsia="Arial Unicode MS" w:hAnsi="Arial Unicode MS" w:cs="Arial Unicode MS"/>
                <w:sz w:val="24"/>
                <w:szCs w:val="24"/>
                <w:lang w:val="de-DE"/>
              </w:rPr>
              <w:t>t</w:t>
            </w:r>
            <w:r w:rsidRPr="008C2B37">
              <w:rPr>
                <w:rFonts w:ascii="Arial Unicode MS" w:eastAsia="Arial Unicode MS" w:hAnsi="Arial Unicode MS" w:cs="Arial Unicode MS"/>
                <w:sz w:val="24"/>
                <w:szCs w:val="24"/>
                <w:lang w:val="de-DE"/>
              </w:rPr>
              <w:t>setzt und erschüttert von all dem Hass, der in der Welt ist, ich se</w:t>
            </w:r>
            <w:r w:rsidRPr="008C2B37">
              <w:rPr>
                <w:rFonts w:ascii="Arial Unicode MS" w:eastAsia="Arial Unicode MS" w:hAnsi="Arial Unicode MS" w:cs="Arial Unicode MS"/>
                <w:sz w:val="24"/>
                <w:szCs w:val="24"/>
                <w:lang w:val="de-DE"/>
              </w:rPr>
              <w:t>h</w:t>
            </w:r>
            <w:r w:rsidRPr="008C2B37">
              <w:rPr>
                <w:rFonts w:ascii="Arial Unicode MS" w:eastAsia="Arial Unicode MS" w:hAnsi="Arial Unicode MS" w:cs="Arial Unicode MS"/>
                <w:sz w:val="24"/>
                <w:szCs w:val="24"/>
                <w:lang w:val="de-DE"/>
              </w:rPr>
              <w:t>ne mich nach dem Soziali</w:t>
            </w:r>
            <w:r w:rsidRPr="008C2B37">
              <w:rPr>
                <w:rFonts w:ascii="Arial Unicode MS" w:eastAsia="Arial Unicode MS" w:hAnsi="Arial Unicode MS" w:cs="Arial Unicode MS"/>
                <w:sz w:val="24"/>
                <w:szCs w:val="24"/>
                <w:lang w:val="de-DE"/>
              </w:rPr>
              <w:t>s</w:t>
            </w:r>
            <w:r w:rsidRPr="008C2B37">
              <w:rPr>
                <w:rFonts w:ascii="Arial Unicode MS" w:eastAsia="Arial Unicode MS" w:hAnsi="Arial Unicode MS" w:cs="Arial Unicode MS"/>
                <w:sz w:val="24"/>
                <w:szCs w:val="24"/>
                <w:lang w:val="de-DE"/>
              </w:rPr>
              <w:t xml:space="preserve">mus, der die Menschen </w:t>
            </w:r>
            <w:r w:rsidRPr="008C2B37">
              <w:rPr>
                <w:rFonts w:ascii="Arial Unicode MS" w:eastAsia="Arial Unicode MS" w:hAnsi="Arial Unicode MS" w:cs="Arial Unicode MS"/>
                <w:i/>
                <w:sz w:val="24"/>
                <w:szCs w:val="24"/>
                <w:lang w:val="de-DE"/>
              </w:rPr>
              <w:t>leben</w:t>
            </w:r>
            <w:r w:rsidRPr="008C2B37">
              <w:rPr>
                <w:rFonts w:ascii="Arial Unicode MS" w:eastAsia="Arial Unicode MS" w:hAnsi="Arial Unicode MS" w:cs="Arial Unicode MS"/>
                <w:sz w:val="24"/>
                <w:szCs w:val="24"/>
                <w:lang w:val="de-DE"/>
              </w:rPr>
              <w:t xml:space="preserve"> lässt [...]. Aber wie feig ist meine Stellun</w:t>
            </w:r>
            <w:r w:rsidRPr="008C2B37">
              <w:rPr>
                <w:rFonts w:ascii="Arial Unicode MS" w:eastAsia="Arial Unicode MS" w:hAnsi="Arial Unicode MS" w:cs="Arial Unicode MS"/>
                <w:sz w:val="24"/>
                <w:szCs w:val="24"/>
                <w:lang w:val="de-DE"/>
              </w:rPr>
              <w:t>g</w:t>
            </w:r>
            <w:r w:rsidRPr="008C2B37">
              <w:rPr>
                <w:rFonts w:ascii="Arial Unicode MS" w:eastAsia="Arial Unicode MS" w:hAnsi="Arial Unicode MS" w:cs="Arial Unicode MS"/>
                <w:sz w:val="24"/>
                <w:szCs w:val="24"/>
                <w:lang w:val="de-DE"/>
              </w:rPr>
              <w:t xml:space="preserve">nahme, wie innerlich unklar bin ich andauernd. [...] </w:t>
            </w:r>
            <w:r w:rsidRPr="008C2B37">
              <w:rPr>
                <w:rFonts w:ascii="Arial Unicode MS" w:eastAsia="Arial Unicode MS" w:hAnsi="Arial Unicode MS" w:cs="Arial Unicode MS"/>
                <w:i/>
                <w:sz w:val="24"/>
                <w:szCs w:val="24"/>
                <w:lang w:val="de-DE"/>
              </w:rPr>
              <w:t xml:space="preserve">Ich hab als Künstler das Recht, aus allem den Gefühlsgehalt herauszuziehen, auf mich wirken zu lassen und nach aussen zu stellen. </w:t>
            </w:r>
            <w:r w:rsidRPr="008C2B37">
              <w:rPr>
                <w:rFonts w:ascii="Arial Unicode MS" w:eastAsia="Arial Unicode MS" w:hAnsi="Arial Unicode MS" w:cs="Arial Unicode MS"/>
                <w:sz w:val="24"/>
                <w:szCs w:val="24"/>
                <w:lang w:val="de-DE"/>
              </w:rPr>
              <w:t xml:space="preserve"> So hab ich auch das Recht, denn A</w:t>
            </w:r>
            <w:r w:rsidRPr="008C2B37">
              <w:rPr>
                <w:rFonts w:ascii="Arial Unicode MS" w:eastAsia="Arial Unicode MS" w:hAnsi="Arial Unicode MS" w:cs="Arial Unicode MS"/>
                <w:sz w:val="24"/>
                <w:szCs w:val="24"/>
                <w:lang w:val="de-DE"/>
              </w:rPr>
              <w:t>b</w:t>
            </w:r>
            <w:r w:rsidRPr="008C2B37">
              <w:rPr>
                <w:rFonts w:ascii="Arial Unicode MS" w:eastAsia="Arial Unicode MS" w:hAnsi="Arial Unicode MS" w:cs="Arial Unicode MS"/>
                <w:sz w:val="24"/>
                <w:szCs w:val="24"/>
                <w:lang w:val="de-DE"/>
              </w:rPr>
              <w:t>schied der Arbeiterschaft von Liebknecht darzustellen, [...] ohne dabei pol</w:t>
            </w:r>
            <w:r w:rsidRPr="008C2B37">
              <w:rPr>
                <w:rFonts w:ascii="Arial Unicode MS" w:eastAsia="Arial Unicode MS" w:hAnsi="Arial Unicode MS" w:cs="Arial Unicode MS"/>
                <w:sz w:val="24"/>
                <w:szCs w:val="24"/>
                <w:lang w:val="de-DE"/>
              </w:rPr>
              <w:t>i</w:t>
            </w:r>
            <w:r w:rsidRPr="008C2B37">
              <w:rPr>
                <w:rFonts w:ascii="Arial Unicode MS" w:eastAsia="Arial Unicode MS" w:hAnsi="Arial Unicode MS" w:cs="Arial Unicode MS"/>
                <w:sz w:val="24"/>
                <w:szCs w:val="24"/>
                <w:lang w:val="de-DE"/>
              </w:rPr>
              <w:t>tisch Liebknecht zu fo</w:t>
            </w:r>
            <w:r w:rsidRPr="008C2B37">
              <w:rPr>
                <w:rFonts w:ascii="Arial Unicode MS" w:eastAsia="Arial Unicode MS" w:hAnsi="Arial Unicode MS" w:cs="Arial Unicode MS"/>
                <w:sz w:val="24"/>
                <w:szCs w:val="24"/>
                <w:lang w:val="de-DE"/>
              </w:rPr>
              <w:t>l</w:t>
            </w:r>
            <w:r w:rsidRPr="008C2B37">
              <w:rPr>
                <w:rFonts w:ascii="Arial Unicode MS" w:eastAsia="Arial Unicode MS" w:hAnsi="Arial Unicode MS" w:cs="Arial Unicode MS"/>
                <w:sz w:val="24"/>
                <w:szCs w:val="24"/>
                <w:lang w:val="de-DE"/>
              </w:rPr>
              <w:t xml:space="preserve">gen. Oder nicht?!» </w:t>
            </w:r>
          </w:p>
          <w:p w14:paraId="6AF15CBA"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(O</w:t>
            </w:r>
            <w:r w:rsidRPr="008C2B37">
              <w:rPr>
                <w:rFonts w:ascii="Arial Unicode MS" w:eastAsia="Arial Unicode MS" w:hAnsi="Arial Unicode MS" w:cs="Arial Unicode MS"/>
                <w:sz w:val="24"/>
                <w:szCs w:val="24"/>
                <w:lang w:val="de-DE"/>
              </w:rPr>
              <w:t>k</w:t>
            </w:r>
            <w:r w:rsidRPr="008C2B37">
              <w:rPr>
                <w:rFonts w:ascii="Arial Unicode MS" w:eastAsia="Arial Unicode MS" w:hAnsi="Arial Unicode MS" w:cs="Arial Unicode MS"/>
                <w:sz w:val="24"/>
                <w:szCs w:val="24"/>
                <w:lang w:val="de-DE"/>
              </w:rPr>
              <w:t>tober 1920)</w:t>
            </w:r>
          </w:p>
        </w:tc>
        <w:tc>
          <w:tcPr>
            <w:tcW w:w="165" w:type="dxa"/>
            <w:vMerge w:val="restart"/>
          </w:tcPr>
          <w:p w14:paraId="487F2EA0" w14:textId="77777777" w:rsidR="00ED3D5B" w:rsidRPr="008C2B37" w:rsidRDefault="00ED3D5B" w:rsidP="008C2B37">
            <w:pPr>
              <w:jc w:val="both"/>
              <w:rPr>
                <w:rFonts w:ascii="Arial Unicode MS" w:eastAsia="Arial Unicode MS" w:hAnsi="Arial Unicode MS" w:cs="Arial Unicode MS"/>
                <w:sz w:val="24"/>
                <w:szCs w:val="24"/>
                <w:lang w:val="de-DE"/>
              </w:rPr>
            </w:pPr>
          </w:p>
        </w:tc>
        <w:tc>
          <w:tcPr>
            <w:tcW w:w="5387" w:type="dxa"/>
          </w:tcPr>
          <w:p w14:paraId="522C8EE9" w14:textId="77777777" w:rsidR="00ED3D5B" w:rsidRPr="008C2B37" w:rsidRDefault="00ED3D5B" w:rsidP="008C2B37">
            <w:pPr>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 xml:space="preserve"> </w:t>
            </w:r>
            <w:r w:rsidR="003724A7" w:rsidRPr="00AA2DEE">
              <w:rPr>
                <w:rFonts w:ascii="Arial Unicode MS" w:eastAsia="Arial Unicode MS" w:hAnsi="Arial Unicode MS" w:cs="Arial Unicode MS"/>
                <w:noProof/>
                <w:sz w:val="24"/>
                <w:szCs w:val="24"/>
                <w:lang w:val="de-DE"/>
              </w:rPr>
              <w:drawing>
                <wp:inline distT="0" distB="0" distL="0" distR="0" wp14:anchorId="6F4CC779" wp14:editId="6F8D5E9F">
                  <wp:extent cx="3485515" cy="244475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5515" cy="2444750"/>
                          </a:xfrm>
                          <a:prstGeom prst="rect">
                            <a:avLst/>
                          </a:prstGeom>
                          <a:noFill/>
                          <a:ln>
                            <a:noFill/>
                          </a:ln>
                        </pic:spPr>
                      </pic:pic>
                    </a:graphicData>
                  </a:graphic>
                </wp:inline>
              </w:drawing>
            </w:r>
          </w:p>
          <w:p w14:paraId="127351DF" w14:textId="77777777" w:rsidR="00ED3D5B" w:rsidRPr="008C2B37" w:rsidRDefault="00ED3D5B" w:rsidP="008C2B37">
            <w:pPr>
              <w:jc w:val="both"/>
              <w:rPr>
                <w:rFonts w:ascii="Arial Unicode MS" w:eastAsia="Arial Unicode MS" w:hAnsi="Arial Unicode MS" w:cs="Arial Unicode MS"/>
                <w:lang w:val="de-DE"/>
              </w:rPr>
            </w:pPr>
            <w:r w:rsidRPr="008C2B37">
              <w:rPr>
                <w:rFonts w:ascii="Arial Unicode MS" w:eastAsia="Arial Unicode MS" w:hAnsi="Arial Unicode MS" w:cs="Arial Unicode MS"/>
                <w:lang w:val="de-DE"/>
              </w:rPr>
              <w:t>Gedenkblatt für Karl Liebknecht, 1919, Kohlezeichnung mit Klebeko</w:t>
            </w:r>
            <w:r w:rsidRPr="008C2B37">
              <w:rPr>
                <w:rFonts w:ascii="Arial Unicode MS" w:eastAsia="Arial Unicode MS" w:hAnsi="Arial Unicode MS" w:cs="Arial Unicode MS"/>
                <w:lang w:val="de-DE"/>
              </w:rPr>
              <w:t>r</w:t>
            </w:r>
            <w:r w:rsidRPr="008C2B37">
              <w:rPr>
                <w:rFonts w:ascii="Arial Unicode MS" w:eastAsia="Arial Unicode MS" w:hAnsi="Arial Unicode MS" w:cs="Arial Unicode MS"/>
                <w:lang w:val="de-DE"/>
              </w:rPr>
              <w:t xml:space="preserve">rekturen </w:t>
            </w:r>
          </w:p>
          <w:p w14:paraId="6D188797" w14:textId="77777777" w:rsidR="00ED3D5B" w:rsidRPr="008C2B37" w:rsidRDefault="00ED3D5B" w:rsidP="008C2B37">
            <w:pPr>
              <w:jc w:val="both"/>
              <w:rPr>
                <w:rFonts w:ascii="Arial Unicode MS" w:eastAsia="Arial Unicode MS" w:hAnsi="Arial Unicode MS" w:cs="Arial Unicode MS"/>
                <w:sz w:val="24"/>
                <w:szCs w:val="24"/>
                <w:lang w:val="de-DE"/>
              </w:rPr>
            </w:pPr>
          </w:p>
        </w:tc>
      </w:tr>
      <w:tr w:rsidR="00ED3D5B" w:rsidRPr="008C2B37" w14:paraId="58482F6B" w14:textId="77777777">
        <w:tblPrEx>
          <w:tblCellMar>
            <w:top w:w="0" w:type="dxa"/>
            <w:bottom w:w="0" w:type="dxa"/>
          </w:tblCellMar>
        </w:tblPrEx>
        <w:trPr>
          <w:cantSplit/>
          <w:trHeight w:val="3863"/>
        </w:trPr>
        <w:tc>
          <w:tcPr>
            <w:tcW w:w="3946" w:type="dxa"/>
            <w:vMerge/>
          </w:tcPr>
          <w:p w14:paraId="3A0AD8B4" w14:textId="77777777" w:rsidR="00ED3D5B" w:rsidRPr="008C2B37" w:rsidRDefault="00ED3D5B" w:rsidP="008C2B37">
            <w:pPr>
              <w:tabs>
                <w:tab w:val="right" w:pos="12000"/>
              </w:tabs>
              <w:jc w:val="both"/>
              <w:rPr>
                <w:rFonts w:ascii="Arial Unicode MS" w:eastAsia="Arial Unicode MS" w:hAnsi="Arial Unicode MS" w:cs="Arial Unicode MS"/>
                <w:sz w:val="24"/>
                <w:szCs w:val="24"/>
                <w:lang w:val="de-DE"/>
              </w:rPr>
            </w:pPr>
          </w:p>
        </w:tc>
        <w:tc>
          <w:tcPr>
            <w:tcW w:w="165" w:type="dxa"/>
            <w:vMerge/>
          </w:tcPr>
          <w:p w14:paraId="4D28527F" w14:textId="77777777" w:rsidR="00ED3D5B" w:rsidRPr="008C2B37" w:rsidRDefault="00ED3D5B" w:rsidP="008C2B37">
            <w:pPr>
              <w:jc w:val="both"/>
              <w:rPr>
                <w:rFonts w:ascii="Arial Unicode MS" w:eastAsia="Arial Unicode MS" w:hAnsi="Arial Unicode MS" w:cs="Arial Unicode MS"/>
                <w:sz w:val="24"/>
                <w:szCs w:val="24"/>
                <w:lang w:val="de-DE"/>
              </w:rPr>
            </w:pPr>
          </w:p>
        </w:tc>
        <w:tc>
          <w:tcPr>
            <w:tcW w:w="5387" w:type="dxa"/>
          </w:tcPr>
          <w:p w14:paraId="1EF1BB90" w14:textId="77777777" w:rsidR="00ED3D5B" w:rsidRPr="008C2B37" w:rsidRDefault="003724A7" w:rsidP="008C2B37">
            <w:pPr>
              <w:jc w:val="both"/>
              <w:rPr>
                <w:rFonts w:ascii="Arial Unicode MS" w:eastAsia="Arial Unicode MS" w:hAnsi="Arial Unicode MS" w:cs="Arial Unicode MS"/>
                <w:sz w:val="24"/>
                <w:szCs w:val="24"/>
                <w:lang w:val="de-DE"/>
              </w:rPr>
            </w:pPr>
            <w:r w:rsidRPr="00AA2DEE">
              <w:rPr>
                <w:rFonts w:ascii="Arial Unicode MS" w:eastAsia="Arial Unicode MS" w:hAnsi="Arial Unicode MS" w:cs="Arial Unicode MS"/>
                <w:noProof/>
                <w:sz w:val="24"/>
                <w:szCs w:val="24"/>
                <w:lang w:val="de-DE"/>
              </w:rPr>
              <w:drawing>
                <wp:inline distT="0" distB="0" distL="0" distR="0" wp14:anchorId="1D73E8BC" wp14:editId="02B4283A">
                  <wp:extent cx="3648710" cy="259842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710" cy="2598420"/>
                          </a:xfrm>
                          <a:prstGeom prst="rect">
                            <a:avLst/>
                          </a:prstGeom>
                          <a:noFill/>
                          <a:ln>
                            <a:noFill/>
                          </a:ln>
                        </pic:spPr>
                      </pic:pic>
                    </a:graphicData>
                  </a:graphic>
                </wp:inline>
              </w:drawing>
            </w:r>
          </w:p>
          <w:p w14:paraId="3AB54C98" w14:textId="77777777" w:rsidR="00ED3D5B" w:rsidRPr="008C2B37" w:rsidRDefault="00ED3D5B" w:rsidP="008C2B37">
            <w:pPr>
              <w:jc w:val="both"/>
              <w:rPr>
                <w:rFonts w:ascii="Arial Unicode MS" w:eastAsia="Arial Unicode MS" w:hAnsi="Arial Unicode MS" w:cs="Arial Unicode MS"/>
                <w:lang w:val="de-DE"/>
              </w:rPr>
            </w:pPr>
            <w:r w:rsidRPr="008C2B37">
              <w:rPr>
                <w:rFonts w:ascii="Arial Unicode MS" w:eastAsia="Arial Unicode MS" w:hAnsi="Arial Unicode MS" w:cs="Arial Unicode MS"/>
                <w:lang w:val="de-DE"/>
              </w:rPr>
              <w:t>Gedenkblatt für Karl Liebknecht, 1919/1920. Holzschnitt. Die Legende spielt auf ein Gedicht von Ferdinand Freili</w:t>
            </w:r>
            <w:r w:rsidRPr="008C2B37">
              <w:rPr>
                <w:rFonts w:ascii="Arial Unicode MS" w:eastAsia="Arial Unicode MS" w:hAnsi="Arial Unicode MS" w:cs="Arial Unicode MS"/>
                <w:lang w:val="de-DE"/>
              </w:rPr>
              <w:t>g</w:t>
            </w:r>
            <w:r w:rsidRPr="008C2B37">
              <w:rPr>
                <w:rFonts w:ascii="Arial Unicode MS" w:eastAsia="Arial Unicode MS" w:hAnsi="Arial Unicode MS" w:cs="Arial Unicode MS"/>
                <w:lang w:val="de-DE"/>
              </w:rPr>
              <w:t>rath über die Revolutionäre von 1848 an: «Die Toten an die Lebenden.»</w:t>
            </w:r>
          </w:p>
        </w:tc>
      </w:tr>
    </w:tbl>
    <w:p w14:paraId="645011A8" w14:textId="77777777" w:rsidR="00ED3D5B" w:rsidRPr="008C2B37" w:rsidRDefault="00ED3D5B" w:rsidP="008C2B37">
      <w:pPr>
        <w:jc w:val="both"/>
        <w:rPr>
          <w:rFonts w:ascii="Arial Unicode MS" w:eastAsia="Arial Unicode MS" w:hAnsi="Arial Unicode MS" w:cs="Arial Unicode MS"/>
          <w:sz w:val="24"/>
          <w:szCs w:val="24"/>
          <w:lang w:val="de-DE"/>
        </w:rPr>
      </w:pPr>
    </w:p>
    <w:p w14:paraId="6EC2488C" w14:textId="77777777" w:rsidR="00ED3D5B" w:rsidRPr="008C2B37" w:rsidRDefault="00ED3D5B" w:rsidP="008C2B37">
      <w:pPr>
        <w:jc w:val="both"/>
        <w:rPr>
          <w:rFonts w:ascii="Arial Unicode MS" w:eastAsia="Arial Unicode MS" w:hAnsi="Arial Unicode MS" w:cs="Arial Unicode MS"/>
          <w:sz w:val="24"/>
          <w:szCs w:val="24"/>
          <w:lang w:val="de-DE"/>
        </w:rPr>
      </w:pPr>
    </w:p>
    <w:p w14:paraId="2E661FFE" w14:textId="77777777" w:rsidR="00ED3D5B" w:rsidRPr="008C2B37" w:rsidRDefault="008C2B37" w:rsidP="008C2B37">
      <w:pPr>
        <w:jc w:val="both"/>
        <w:rPr>
          <w:rFonts w:ascii="Arial Unicode MS" w:eastAsia="Arial Unicode MS" w:hAnsi="Arial Unicode MS" w:cs="Arial Unicode MS"/>
          <w:sz w:val="24"/>
          <w:szCs w:val="24"/>
          <w:lang w:val="de-DE"/>
        </w:rPr>
      </w:pPr>
      <w:r>
        <w:rPr>
          <w:rFonts w:ascii="Arial Unicode MS" w:eastAsia="Arial Unicode MS" w:hAnsi="Arial Unicode MS" w:cs="Arial Unicode MS"/>
          <w:sz w:val="24"/>
          <w:szCs w:val="24"/>
          <w:lang w:val="de-DE"/>
        </w:rPr>
        <w:br w:type="page"/>
      </w:r>
      <w:r w:rsidR="00ED3D5B" w:rsidRPr="008C2B37">
        <w:rPr>
          <w:rFonts w:ascii="Arial Unicode MS" w:eastAsia="Arial Unicode MS" w:hAnsi="Arial Unicode MS" w:cs="Arial Unicode MS"/>
          <w:sz w:val="24"/>
          <w:szCs w:val="24"/>
          <w:lang w:val="de-DE"/>
        </w:rPr>
        <w:lastRenderedPageBreak/>
        <w:t xml:space="preserve">Aufgaben: </w:t>
      </w:r>
    </w:p>
    <w:p w14:paraId="1EE613CA" w14:textId="77777777" w:rsidR="00ED3D5B" w:rsidRPr="008C2B37" w:rsidRDefault="00ED3D5B" w:rsidP="008C2B37">
      <w:pPr>
        <w:jc w:val="both"/>
        <w:rPr>
          <w:rFonts w:ascii="Arial Unicode MS" w:eastAsia="Arial Unicode MS" w:hAnsi="Arial Unicode MS" w:cs="Arial Unicode MS"/>
          <w:sz w:val="24"/>
          <w:szCs w:val="24"/>
          <w:lang w:val="de-DE"/>
        </w:rPr>
      </w:pPr>
    </w:p>
    <w:p w14:paraId="7B91EEEA" w14:textId="77777777" w:rsidR="00ED3D5B" w:rsidRPr="008C2B37" w:rsidRDefault="00ED3D5B" w:rsidP="008C2B37">
      <w:pPr>
        <w:pStyle w:val="Textkrper-Zeileneinzug"/>
        <w:rPr>
          <w:rFonts w:ascii="Arial Unicode MS" w:eastAsia="Arial Unicode MS" w:hAnsi="Arial Unicode MS" w:cs="Arial Unicode MS"/>
          <w:szCs w:val="24"/>
        </w:rPr>
      </w:pPr>
      <w:r w:rsidRPr="008C2B37">
        <w:rPr>
          <w:rFonts w:ascii="Arial Unicode MS" w:eastAsia="Arial Unicode MS" w:hAnsi="Arial Unicode MS" w:cs="Arial Unicode MS"/>
          <w:szCs w:val="24"/>
        </w:rPr>
        <w:t>1.</w:t>
      </w:r>
      <w:r w:rsidRPr="008C2B37">
        <w:rPr>
          <w:rFonts w:ascii="Arial Unicode MS" w:eastAsia="Arial Unicode MS" w:hAnsi="Arial Unicode MS" w:cs="Arial Unicode MS"/>
          <w:szCs w:val="24"/>
        </w:rPr>
        <w:tab/>
        <w:t>Vergleiche die drei sich folgenden Bilder zum Thema Karl Liebknecht: Welches sind die Voraussetzungen für jedes Bild, welches die Hauptaussage, welches die Komposition?</w:t>
      </w:r>
    </w:p>
    <w:p w14:paraId="2887929A" w14:textId="77777777" w:rsidR="00ED3D5B" w:rsidRPr="008C2B37" w:rsidRDefault="00ED3D5B" w:rsidP="008C2B37">
      <w:pPr>
        <w:ind w:left="567" w:hanging="567"/>
        <w:jc w:val="both"/>
        <w:rPr>
          <w:rFonts w:ascii="Arial Unicode MS" w:eastAsia="Arial Unicode MS" w:hAnsi="Arial Unicode MS" w:cs="Arial Unicode MS"/>
          <w:sz w:val="24"/>
          <w:szCs w:val="24"/>
          <w:lang w:val="de-DE"/>
        </w:rPr>
      </w:pPr>
    </w:p>
    <w:p w14:paraId="740FE0B4" w14:textId="77777777" w:rsidR="00ED3D5B" w:rsidRPr="008C2B37" w:rsidRDefault="00ED3D5B" w:rsidP="008C2B37">
      <w:pPr>
        <w:ind w:left="567" w:hanging="567"/>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2.</w:t>
      </w:r>
      <w:r w:rsidRPr="008C2B37">
        <w:rPr>
          <w:rFonts w:ascii="Arial Unicode MS" w:eastAsia="Arial Unicode MS" w:hAnsi="Arial Unicode MS" w:cs="Arial Unicode MS"/>
          <w:sz w:val="24"/>
          <w:szCs w:val="24"/>
          <w:lang w:val="de-DE"/>
        </w:rPr>
        <w:tab/>
        <w:t>Die Abfolge der drei Bilder zeigt Käthe Kollwitz’ Meinungsfindung in der Frage der R</w:t>
      </w:r>
      <w:r w:rsidRPr="008C2B37">
        <w:rPr>
          <w:rFonts w:ascii="Arial Unicode MS" w:eastAsia="Arial Unicode MS" w:hAnsi="Arial Unicode MS" w:cs="Arial Unicode MS"/>
          <w:sz w:val="24"/>
          <w:szCs w:val="24"/>
          <w:lang w:val="de-DE"/>
        </w:rPr>
        <w:t>e</w:t>
      </w:r>
      <w:r w:rsidRPr="008C2B37">
        <w:rPr>
          <w:rFonts w:ascii="Arial Unicode MS" w:eastAsia="Arial Unicode MS" w:hAnsi="Arial Unicode MS" w:cs="Arial Unicode MS"/>
          <w:sz w:val="24"/>
          <w:szCs w:val="24"/>
          <w:lang w:val="de-DE"/>
        </w:rPr>
        <w:t>volution. Vergleiche diese Entwicklung mit dem, was aus den Tagebucheinträgen hervo</w:t>
      </w:r>
      <w:r w:rsidRPr="008C2B37">
        <w:rPr>
          <w:rFonts w:ascii="Arial Unicode MS" w:eastAsia="Arial Unicode MS" w:hAnsi="Arial Unicode MS" w:cs="Arial Unicode MS"/>
          <w:sz w:val="24"/>
          <w:szCs w:val="24"/>
          <w:lang w:val="de-DE"/>
        </w:rPr>
        <w:t>r</w:t>
      </w:r>
      <w:r w:rsidRPr="008C2B37">
        <w:rPr>
          <w:rFonts w:ascii="Arial Unicode MS" w:eastAsia="Arial Unicode MS" w:hAnsi="Arial Unicode MS" w:cs="Arial Unicode MS"/>
          <w:sz w:val="24"/>
          <w:szCs w:val="24"/>
          <w:lang w:val="de-DE"/>
        </w:rPr>
        <w:t xml:space="preserve">geht. </w:t>
      </w:r>
    </w:p>
    <w:p w14:paraId="202C5387" w14:textId="77777777" w:rsidR="00ED3D5B" w:rsidRPr="008C2B37" w:rsidRDefault="00ED3D5B" w:rsidP="008C2B37">
      <w:pPr>
        <w:ind w:left="567" w:hanging="567"/>
        <w:jc w:val="both"/>
        <w:rPr>
          <w:rFonts w:ascii="Arial Unicode MS" w:eastAsia="Arial Unicode MS" w:hAnsi="Arial Unicode MS" w:cs="Arial Unicode MS"/>
          <w:sz w:val="24"/>
          <w:szCs w:val="24"/>
          <w:lang w:val="de-DE"/>
        </w:rPr>
      </w:pPr>
    </w:p>
    <w:p w14:paraId="5F8D185D" w14:textId="77777777" w:rsidR="00ED3D5B" w:rsidRPr="008C2B37" w:rsidRDefault="00ED3D5B" w:rsidP="008C2B37">
      <w:pPr>
        <w:ind w:left="567" w:hanging="567"/>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3.</w:t>
      </w:r>
      <w:r w:rsidRPr="008C2B37">
        <w:rPr>
          <w:rFonts w:ascii="Arial Unicode MS" w:eastAsia="Arial Unicode MS" w:hAnsi="Arial Unicode MS" w:cs="Arial Unicode MS"/>
          <w:sz w:val="24"/>
          <w:szCs w:val="24"/>
          <w:lang w:val="de-DE"/>
        </w:rPr>
        <w:tab/>
        <w:t>Wie beurteilst du Käthe Kollwitz’ Unschlüssigkeit, ihr Schwanken?</w:t>
      </w:r>
    </w:p>
    <w:p w14:paraId="42EC9C13" w14:textId="77777777" w:rsidR="00ED3D5B" w:rsidRPr="008C2B37" w:rsidRDefault="00ED3D5B" w:rsidP="008C2B37">
      <w:pPr>
        <w:rPr>
          <w:rFonts w:ascii="Arial Unicode MS" w:eastAsia="Arial Unicode MS" w:hAnsi="Arial Unicode MS" w:cs="Arial Unicode MS"/>
          <w:sz w:val="24"/>
          <w:szCs w:val="24"/>
          <w:lang w:val="de-DE"/>
        </w:rPr>
      </w:pPr>
    </w:p>
    <w:p w14:paraId="0A2C5B26" w14:textId="77777777" w:rsidR="00ED3D5B" w:rsidRPr="008C2B37" w:rsidRDefault="00ED3D5B" w:rsidP="008C2B37">
      <w:pPr>
        <w:rPr>
          <w:rFonts w:ascii="Arial Unicode MS" w:eastAsia="Arial Unicode MS" w:hAnsi="Arial Unicode MS" w:cs="Arial Unicode MS"/>
          <w:sz w:val="24"/>
          <w:szCs w:val="24"/>
          <w:lang w:val="de-DE"/>
        </w:rPr>
      </w:pPr>
    </w:p>
    <w:p w14:paraId="62B176E7"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br w:type="page"/>
      </w:r>
    </w:p>
    <w:p w14:paraId="4D2B5B4D" w14:textId="77777777" w:rsidR="00ED3D5B" w:rsidRPr="008C2B37" w:rsidRDefault="003724A7" w:rsidP="008C2B37">
      <w:pPr>
        <w:pStyle w:val="berschrift2"/>
        <w:rPr>
          <w:rFonts w:ascii="Arial Unicode MS" w:eastAsia="Arial Unicode MS" w:hAnsi="Arial Unicode MS" w:cs="Arial Unicode MS"/>
          <w:szCs w:val="24"/>
        </w:rPr>
      </w:pPr>
      <w:r>
        <w:rPr>
          <w:noProof/>
          <w:sz w:val="20"/>
        </w:rPr>
        <mc:AlternateContent>
          <mc:Choice Requires="wps">
            <w:drawing>
              <wp:anchor distT="0" distB="0" distL="114300" distR="114300" simplePos="0" relativeHeight="251657728" behindDoc="0" locked="0" layoutInCell="1" allowOverlap="1" wp14:anchorId="5477E7D3" wp14:editId="170570AF">
                <wp:simplePos x="0" y="0"/>
                <wp:positionH relativeFrom="column">
                  <wp:posOffset>6045200</wp:posOffset>
                </wp:positionH>
                <wp:positionV relativeFrom="paragraph">
                  <wp:posOffset>13335</wp:posOffset>
                </wp:positionV>
                <wp:extent cx="130810" cy="8229600"/>
                <wp:effectExtent l="0" t="0" r="0" b="0"/>
                <wp:wrapNone/>
                <wp:docPr id="1468764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8229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10D90" w14:textId="77777777" w:rsidR="00ED3D5B" w:rsidRDefault="00ED3D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7E7D3" id="_x0000_t202" coordsize="21600,21600" o:spt="202" path="m,l,21600r21600,l21600,xe">
                <v:stroke joinstyle="miter"/>
                <v:path gradientshapeok="t" o:connecttype="rect"/>
              </v:shapetype>
              <v:shape id="Text Box 2" o:spid="_x0000_s1026" type="#_x0000_t202" style="position:absolute;margin-left:476pt;margin-top:1.05pt;width:10.3pt;height:9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" fillcolor="silver" stroked="f">
                <v:path arrowok="t"/>
                <v:textbox>
                  <w:txbxContent>
                    <w:p w14:paraId="06710D90" w14:textId="77777777" w:rsidR="00ED3D5B" w:rsidRDefault="00ED3D5B"/>
                  </w:txbxContent>
                </v:textbox>
              </v:shape>
            </w:pict>
          </mc:Fallback>
        </mc:AlternateContent>
      </w:r>
      <w:r w:rsidR="00ED3D5B" w:rsidRPr="008C2B37">
        <w:rPr>
          <w:rFonts w:ascii="Arial Unicode MS" w:eastAsia="Arial Unicode MS" w:hAnsi="Arial Unicode MS" w:cs="Arial Unicode MS"/>
          <w:szCs w:val="24"/>
        </w:rPr>
        <w:t>Lösungshinweise</w:t>
      </w:r>
    </w:p>
    <w:p w14:paraId="135A7B95"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p>
    <w:p w14:paraId="1143B81B" w14:textId="77777777" w:rsidR="00ED3D5B" w:rsidRPr="008C2B37" w:rsidRDefault="00ED3D5B" w:rsidP="008C2B37">
      <w:pPr>
        <w:tabs>
          <w:tab w:val="right" w:pos="12000"/>
        </w:tabs>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Dieses Arbeitsblatt ist für be</w:t>
      </w:r>
      <w:r w:rsidR="00533853" w:rsidRPr="008C2B37">
        <w:rPr>
          <w:rFonts w:ascii="Arial Unicode MS" w:eastAsia="Arial Unicode MS" w:hAnsi="Arial Unicode MS" w:cs="Arial Unicode MS"/>
          <w:sz w:val="24"/>
          <w:szCs w:val="24"/>
          <w:lang w:val="de-DE"/>
        </w:rPr>
        <w:t>sonders leistungsfähige Schüleri</w:t>
      </w:r>
      <w:r w:rsidRPr="008C2B37">
        <w:rPr>
          <w:rFonts w:ascii="Arial Unicode MS" w:eastAsia="Arial Unicode MS" w:hAnsi="Arial Unicode MS" w:cs="Arial Unicode MS"/>
          <w:sz w:val="24"/>
          <w:szCs w:val="24"/>
          <w:lang w:val="de-DE"/>
        </w:rPr>
        <w:t xml:space="preserve">nnen </w:t>
      </w:r>
      <w:r w:rsidR="00533853" w:rsidRPr="008C2B37">
        <w:rPr>
          <w:rFonts w:ascii="Arial Unicode MS" w:eastAsia="Arial Unicode MS" w:hAnsi="Arial Unicode MS" w:cs="Arial Unicode MS"/>
          <w:sz w:val="24"/>
          <w:szCs w:val="24"/>
          <w:lang w:val="de-DE"/>
        </w:rPr>
        <w:t xml:space="preserve">und Schüler </w:t>
      </w:r>
      <w:r w:rsidRPr="008C2B37">
        <w:rPr>
          <w:rFonts w:ascii="Arial Unicode MS" w:eastAsia="Arial Unicode MS" w:hAnsi="Arial Unicode MS" w:cs="Arial Unicode MS"/>
          <w:sz w:val="24"/>
          <w:szCs w:val="24"/>
          <w:lang w:val="de-DE"/>
        </w:rPr>
        <w:t>oder Klassen g</w:t>
      </w:r>
      <w:r w:rsidRPr="008C2B37">
        <w:rPr>
          <w:rFonts w:ascii="Arial Unicode MS" w:eastAsia="Arial Unicode MS" w:hAnsi="Arial Unicode MS" w:cs="Arial Unicode MS"/>
          <w:sz w:val="24"/>
          <w:szCs w:val="24"/>
          <w:lang w:val="de-DE"/>
        </w:rPr>
        <w:t>e</w:t>
      </w:r>
      <w:r w:rsidRPr="008C2B37">
        <w:rPr>
          <w:rFonts w:ascii="Arial Unicode MS" w:eastAsia="Arial Unicode MS" w:hAnsi="Arial Unicode MS" w:cs="Arial Unicode MS"/>
          <w:sz w:val="24"/>
          <w:szCs w:val="24"/>
          <w:lang w:val="de-DE"/>
        </w:rPr>
        <w:t>dacht, unter Umständen als eine Zusatzaufgabe für solche, die mit der vorhergehenden Aufgabe schneller fe</w:t>
      </w:r>
      <w:r w:rsidRPr="008C2B37">
        <w:rPr>
          <w:rFonts w:ascii="Arial Unicode MS" w:eastAsia="Arial Unicode MS" w:hAnsi="Arial Unicode MS" w:cs="Arial Unicode MS"/>
          <w:sz w:val="24"/>
          <w:szCs w:val="24"/>
          <w:lang w:val="de-DE"/>
        </w:rPr>
        <w:t>r</w:t>
      </w:r>
      <w:r w:rsidRPr="008C2B37">
        <w:rPr>
          <w:rFonts w:ascii="Arial Unicode MS" w:eastAsia="Arial Unicode MS" w:hAnsi="Arial Unicode MS" w:cs="Arial Unicode MS"/>
          <w:sz w:val="24"/>
          <w:szCs w:val="24"/>
          <w:lang w:val="de-DE"/>
        </w:rPr>
        <w:t xml:space="preserve">tig sind. </w:t>
      </w:r>
    </w:p>
    <w:p w14:paraId="6DFAA764" w14:textId="77777777" w:rsidR="00ED3D5B" w:rsidRPr="008C2B37" w:rsidRDefault="00ED3D5B" w:rsidP="008C2B37">
      <w:pPr>
        <w:tabs>
          <w:tab w:val="right" w:pos="12000"/>
        </w:tabs>
        <w:jc w:val="both"/>
        <w:rPr>
          <w:rFonts w:ascii="Arial Unicode MS" w:eastAsia="Arial Unicode MS" w:hAnsi="Arial Unicode MS" w:cs="Arial Unicode MS"/>
          <w:sz w:val="24"/>
          <w:szCs w:val="24"/>
          <w:lang w:val="de-DE"/>
        </w:rPr>
      </w:pPr>
      <w:r w:rsidRPr="008C2B37">
        <w:rPr>
          <w:rFonts w:ascii="Arial Unicode MS" w:eastAsia="Arial Unicode MS" w:hAnsi="Arial Unicode MS" w:cs="Arial Unicode MS"/>
          <w:sz w:val="24"/>
          <w:szCs w:val="24"/>
          <w:lang w:val="de-DE"/>
        </w:rPr>
        <w:t>Dementsprechend können auch die Erwartungen an die Lösungen unterschiedlich hoch gestellt werden. Die Hinweise zu Lösungen sind denn auch eher für Ihr Niveau a</w:t>
      </w:r>
      <w:r w:rsidR="00533853" w:rsidRPr="008C2B37">
        <w:rPr>
          <w:rFonts w:ascii="Arial Unicode MS" w:eastAsia="Arial Unicode MS" w:hAnsi="Arial Unicode MS" w:cs="Arial Unicode MS"/>
          <w:sz w:val="24"/>
          <w:szCs w:val="24"/>
          <w:lang w:val="de-DE"/>
        </w:rPr>
        <w:t>bgefasst als direkt für Schüleri</w:t>
      </w:r>
      <w:r w:rsidRPr="008C2B37">
        <w:rPr>
          <w:rFonts w:ascii="Arial Unicode MS" w:eastAsia="Arial Unicode MS" w:hAnsi="Arial Unicode MS" w:cs="Arial Unicode MS"/>
          <w:sz w:val="24"/>
          <w:szCs w:val="24"/>
          <w:lang w:val="de-DE"/>
        </w:rPr>
        <w:t>nnen</w:t>
      </w:r>
      <w:r w:rsidR="00533853" w:rsidRPr="008C2B37">
        <w:rPr>
          <w:rFonts w:ascii="Arial Unicode MS" w:eastAsia="Arial Unicode MS" w:hAnsi="Arial Unicode MS" w:cs="Arial Unicode MS"/>
          <w:sz w:val="24"/>
          <w:szCs w:val="24"/>
          <w:lang w:val="de-DE"/>
        </w:rPr>
        <w:t xml:space="preserve"> und Schüler</w:t>
      </w:r>
      <w:r w:rsidRPr="008C2B37">
        <w:rPr>
          <w:rFonts w:ascii="Arial Unicode MS" w:eastAsia="Arial Unicode MS" w:hAnsi="Arial Unicode MS" w:cs="Arial Unicode MS"/>
          <w:sz w:val="24"/>
          <w:szCs w:val="24"/>
          <w:lang w:val="de-DE"/>
        </w:rPr>
        <w:t xml:space="preserve">. </w:t>
      </w:r>
    </w:p>
    <w:p w14:paraId="43F4A163"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p>
    <w:p w14:paraId="1AE028C3" w14:textId="77777777" w:rsidR="00ED3D5B" w:rsidRPr="008C2B37" w:rsidRDefault="00ED3D5B" w:rsidP="008C2B37">
      <w:pPr>
        <w:pStyle w:val="Textkrper-Einzug2"/>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 xml:space="preserve">1. </w:t>
      </w:r>
      <w:r w:rsidRPr="008C2B37">
        <w:rPr>
          <w:rFonts w:ascii="Arial Unicode MS" w:eastAsia="Arial Unicode MS" w:hAnsi="Arial Unicode MS" w:cs="Arial Unicode MS"/>
          <w:szCs w:val="24"/>
        </w:rPr>
        <w:tab/>
        <w:t>Unmittelbar im Leichenhaus zeichnet Käthe Kollwitz nur gerade Liebknechts Gesicht (und beschreibt es auch im Tagebuch). Dann rückt dieses Gesicht in den Hintergrund; im Atelier und in zeitlicher Distanz zum Ereignis tritt die Trauer der Arbeiter um Liebknecht in den Vordergrund: Ihr Trauerzug an der Leiche vorbei beherrscht das Bild, kompositorisch wird es beherrscht durch die drei Gesichter der direkt bei Liebknecht stehenden Arbeiter, die e</w:t>
      </w:r>
      <w:r w:rsidRPr="008C2B37">
        <w:rPr>
          <w:rFonts w:ascii="Arial Unicode MS" w:eastAsia="Arial Unicode MS" w:hAnsi="Arial Unicode MS" w:cs="Arial Unicode MS"/>
          <w:szCs w:val="24"/>
        </w:rPr>
        <w:t>i</w:t>
      </w:r>
      <w:r w:rsidRPr="008C2B37">
        <w:rPr>
          <w:rFonts w:ascii="Arial Unicode MS" w:eastAsia="Arial Unicode MS" w:hAnsi="Arial Unicode MS" w:cs="Arial Unicode MS"/>
          <w:szCs w:val="24"/>
        </w:rPr>
        <w:t>ne Linie bi</w:t>
      </w:r>
      <w:r w:rsidRPr="008C2B37">
        <w:rPr>
          <w:rFonts w:ascii="Arial Unicode MS" w:eastAsia="Arial Unicode MS" w:hAnsi="Arial Unicode MS" w:cs="Arial Unicode MS"/>
          <w:szCs w:val="24"/>
        </w:rPr>
        <w:t>l</w:t>
      </w:r>
      <w:r w:rsidRPr="008C2B37">
        <w:rPr>
          <w:rFonts w:ascii="Arial Unicode MS" w:eastAsia="Arial Unicode MS" w:hAnsi="Arial Unicode MS" w:cs="Arial Unicode MS"/>
          <w:szCs w:val="24"/>
        </w:rPr>
        <w:t xml:space="preserve">den, welche auf Liebknechts Kopf endet. </w:t>
      </w:r>
    </w:p>
    <w:p w14:paraId="2488737E" w14:textId="77777777" w:rsidR="00ED3D5B" w:rsidRPr="008C2B37" w:rsidRDefault="00ED3D5B" w:rsidP="008C2B37">
      <w:pPr>
        <w:pStyle w:val="Textkrper-Einzug2"/>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ab/>
        <w:t>Die beiden letzten Bilder mit dem gleichen Motiv unterscheiden sich in der Art ihrer Au</w:t>
      </w:r>
      <w:r w:rsidRPr="008C2B37">
        <w:rPr>
          <w:rFonts w:ascii="Arial Unicode MS" w:eastAsia="Arial Unicode MS" w:hAnsi="Arial Unicode MS" w:cs="Arial Unicode MS"/>
          <w:szCs w:val="24"/>
        </w:rPr>
        <w:t>s</w:t>
      </w:r>
      <w:r w:rsidRPr="008C2B37">
        <w:rPr>
          <w:rFonts w:ascii="Arial Unicode MS" w:eastAsia="Arial Unicode MS" w:hAnsi="Arial Unicode MS" w:cs="Arial Unicode MS"/>
          <w:szCs w:val="24"/>
        </w:rPr>
        <w:t>arbeitung: Das erste der beiden Bilder ist ein Entwurf, bei dem der Hintergrund, aber auch Liebknechts Gesicht praktisch fehlt. Im zweiten Bild ist auch der Hintergrund ausgearbe</w:t>
      </w:r>
      <w:r w:rsidRPr="008C2B37">
        <w:rPr>
          <w:rFonts w:ascii="Arial Unicode MS" w:eastAsia="Arial Unicode MS" w:hAnsi="Arial Unicode MS" w:cs="Arial Unicode MS"/>
          <w:szCs w:val="24"/>
        </w:rPr>
        <w:t>i</w:t>
      </w:r>
      <w:r w:rsidRPr="008C2B37">
        <w:rPr>
          <w:rFonts w:ascii="Arial Unicode MS" w:eastAsia="Arial Unicode MS" w:hAnsi="Arial Unicode MS" w:cs="Arial Unicode MS"/>
          <w:szCs w:val="24"/>
        </w:rPr>
        <w:t>tet, es sind auch eine Frau und ein Kleinkind zu sehen. Die Legende unterstreicht die Hauptauss</w:t>
      </w:r>
      <w:r w:rsidR="00533853" w:rsidRPr="008C2B37">
        <w:rPr>
          <w:rFonts w:ascii="Arial Unicode MS" w:eastAsia="Arial Unicode MS" w:hAnsi="Arial Unicode MS" w:cs="Arial Unicode MS"/>
          <w:szCs w:val="24"/>
        </w:rPr>
        <w:t>age: die Zuneigung der Arbeiteri</w:t>
      </w:r>
      <w:r w:rsidRPr="008C2B37">
        <w:rPr>
          <w:rFonts w:ascii="Arial Unicode MS" w:eastAsia="Arial Unicode MS" w:hAnsi="Arial Unicode MS" w:cs="Arial Unicode MS"/>
          <w:szCs w:val="24"/>
        </w:rPr>
        <w:t xml:space="preserve">nnen </w:t>
      </w:r>
      <w:r w:rsidR="00533853" w:rsidRPr="008C2B37">
        <w:rPr>
          <w:rFonts w:ascii="Arial Unicode MS" w:eastAsia="Arial Unicode MS" w:hAnsi="Arial Unicode MS" w:cs="Arial Unicode MS"/>
          <w:szCs w:val="24"/>
        </w:rPr>
        <w:t xml:space="preserve">und Arbeiter </w:t>
      </w:r>
      <w:r w:rsidRPr="008C2B37">
        <w:rPr>
          <w:rFonts w:ascii="Arial Unicode MS" w:eastAsia="Arial Unicode MS" w:hAnsi="Arial Unicode MS" w:cs="Arial Unicode MS"/>
          <w:szCs w:val="24"/>
        </w:rPr>
        <w:t xml:space="preserve">zu Liebknecht. Das Datum macht für ein breites Publikum deutlich, um welchen Todesfall es sich handelt. </w:t>
      </w:r>
    </w:p>
    <w:p w14:paraId="21C37A86" w14:textId="77777777" w:rsidR="00ED3D5B" w:rsidRPr="008C2B37" w:rsidRDefault="00ED3D5B" w:rsidP="008C2B37">
      <w:pPr>
        <w:pStyle w:val="Textkrper-Einzug2"/>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ab/>
        <w:t xml:space="preserve">Die Entwicklung geht von der Person Liebknecht über auf die Verehrung der Arbeitenden für ihn. </w:t>
      </w:r>
    </w:p>
    <w:p w14:paraId="634020AC" w14:textId="77777777" w:rsidR="00ED3D5B" w:rsidRPr="008C2B37" w:rsidRDefault="00ED3D5B" w:rsidP="008C2B37">
      <w:pPr>
        <w:pStyle w:val="Textkrper-Einzug2"/>
        <w:jc w:val="both"/>
        <w:rPr>
          <w:rFonts w:ascii="Arial Unicode MS" w:eastAsia="Arial Unicode MS" w:hAnsi="Arial Unicode MS" w:cs="Arial Unicode MS"/>
          <w:szCs w:val="24"/>
        </w:rPr>
      </w:pPr>
    </w:p>
    <w:p w14:paraId="2E3256F4" w14:textId="77777777" w:rsidR="00ED3D5B" w:rsidRPr="008C2B37" w:rsidRDefault="00ED3D5B" w:rsidP="008C2B37">
      <w:pPr>
        <w:pStyle w:val="Textkrper-Einzug2"/>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2.</w:t>
      </w:r>
      <w:r w:rsidRPr="008C2B37">
        <w:rPr>
          <w:rFonts w:ascii="Arial Unicode MS" w:eastAsia="Arial Unicode MS" w:hAnsi="Arial Unicode MS" w:cs="Arial Unicode MS"/>
          <w:szCs w:val="24"/>
        </w:rPr>
        <w:tab/>
        <w:t>Auch Käthe Kollwitz löst sich in ihren Tagebucheinträgen vom politischen Liebknecht. Während der Revolution sieht sie die positiven Seiten der Revolutionäre und würdigt ihre Wirkung, wenn sie ihnen auch vorwirft, dass sie auf die Verluste keine Rücksicht nähmen. Sie macht sich den Vorwurf, zu schwanken, auch noch im letzten hier zitierten Tagebuc</w:t>
      </w:r>
      <w:r w:rsidRPr="008C2B37">
        <w:rPr>
          <w:rFonts w:ascii="Arial Unicode MS" w:eastAsia="Arial Unicode MS" w:hAnsi="Arial Unicode MS" w:cs="Arial Unicode MS"/>
          <w:szCs w:val="24"/>
        </w:rPr>
        <w:t>h</w:t>
      </w:r>
      <w:r w:rsidRPr="008C2B37">
        <w:rPr>
          <w:rFonts w:ascii="Arial Unicode MS" w:eastAsia="Arial Unicode MS" w:hAnsi="Arial Unicode MS" w:cs="Arial Unicode MS"/>
          <w:szCs w:val="24"/>
        </w:rPr>
        <w:t>eintrag. Darin wird sie sich aber auch klar, dass sie das Recht hat, eine eigene Sicht auf Liebknecht zu entwickeln und nicht den Helden, sondern die Verehrung durch die Arbe</w:t>
      </w:r>
      <w:r w:rsidRPr="008C2B37">
        <w:rPr>
          <w:rFonts w:ascii="Arial Unicode MS" w:eastAsia="Arial Unicode MS" w:hAnsi="Arial Unicode MS" w:cs="Arial Unicode MS"/>
          <w:szCs w:val="24"/>
        </w:rPr>
        <w:t>i</w:t>
      </w:r>
      <w:r w:rsidRPr="008C2B37">
        <w:rPr>
          <w:rFonts w:ascii="Arial Unicode MS" w:eastAsia="Arial Unicode MS" w:hAnsi="Arial Unicode MS" w:cs="Arial Unicode MS"/>
          <w:szCs w:val="24"/>
        </w:rPr>
        <w:t xml:space="preserve">tenden ins Zentrum ihrer Kunst zu </w:t>
      </w:r>
      <w:r w:rsidRPr="008C2B37">
        <w:rPr>
          <w:rFonts w:ascii="Arial Unicode MS" w:eastAsia="Arial Unicode MS" w:hAnsi="Arial Unicode MS" w:cs="Arial Unicode MS"/>
          <w:szCs w:val="24"/>
        </w:rPr>
        <w:lastRenderedPageBreak/>
        <w:t>stellen. Ausdrücklich schreibt sie, das müsse nicht b</w:t>
      </w:r>
      <w:r w:rsidRPr="008C2B37">
        <w:rPr>
          <w:rFonts w:ascii="Arial Unicode MS" w:eastAsia="Arial Unicode MS" w:hAnsi="Arial Unicode MS" w:cs="Arial Unicode MS"/>
          <w:szCs w:val="24"/>
        </w:rPr>
        <w:t>e</w:t>
      </w:r>
      <w:r w:rsidRPr="008C2B37">
        <w:rPr>
          <w:rFonts w:ascii="Arial Unicode MS" w:eastAsia="Arial Unicode MS" w:hAnsi="Arial Unicode MS" w:cs="Arial Unicode MS"/>
          <w:szCs w:val="24"/>
        </w:rPr>
        <w:t xml:space="preserve">deuten, dass sie mit Liebknechts politischer Haltung einverstanden sei. </w:t>
      </w:r>
    </w:p>
    <w:p w14:paraId="5C3E9AC4" w14:textId="77777777" w:rsidR="00ED3D5B" w:rsidRPr="008C2B37" w:rsidRDefault="00ED3D5B" w:rsidP="008C2B37">
      <w:pPr>
        <w:pStyle w:val="Textkrper-Einzug2"/>
        <w:jc w:val="both"/>
        <w:rPr>
          <w:rFonts w:ascii="Arial Unicode MS" w:eastAsia="Arial Unicode MS" w:hAnsi="Arial Unicode MS" w:cs="Arial Unicode MS"/>
          <w:szCs w:val="24"/>
        </w:rPr>
      </w:pPr>
    </w:p>
    <w:p w14:paraId="68C44005" w14:textId="77777777" w:rsidR="00ED3D5B" w:rsidRPr="008C2B37" w:rsidRDefault="00ED3D5B" w:rsidP="008C2B37">
      <w:pPr>
        <w:pStyle w:val="Textkrper-Einzug2"/>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3.</w:t>
      </w:r>
      <w:r w:rsidR="00533853" w:rsidRPr="008C2B37">
        <w:rPr>
          <w:rFonts w:ascii="Arial Unicode MS" w:eastAsia="Arial Unicode MS" w:hAnsi="Arial Unicode MS" w:cs="Arial Unicode MS"/>
          <w:szCs w:val="24"/>
        </w:rPr>
        <w:t xml:space="preserve"> </w:t>
      </w:r>
      <w:r w:rsidR="00533853" w:rsidRPr="008C2B37">
        <w:rPr>
          <w:rFonts w:ascii="Arial Unicode MS" w:eastAsia="Arial Unicode MS" w:hAnsi="Arial Unicode MS" w:cs="Arial Unicode MS"/>
          <w:szCs w:val="24"/>
        </w:rPr>
        <w:tab/>
        <w:t>Einerseits werden die Schüleri</w:t>
      </w:r>
      <w:r w:rsidRPr="008C2B37">
        <w:rPr>
          <w:rFonts w:ascii="Arial Unicode MS" w:eastAsia="Arial Unicode MS" w:hAnsi="Arial Unicode MS" w:cs="Arial Unicode MS"/>
          <w:szCs w:val="24"/>
        </w:rPr>
        <w:t xml:space="preserve">nnen </w:t>
      </w:r>
      <w:r w:rsidR="00533853" w:rsidRPr="008C2B37">
        <w:rPr>
          <w:rFonts w:ascii="Arial Unicode MS" w:eastAsia="Arial Unicode MS" w:hAnsi="Arial Unicode MS" w:cs="Arial Unicode MS"/>
          <w:szCs w:val="24"/>
        </w:rPr>
        <w:t xml:space="preserve">und Schüler </w:t>
      </w:r>
      <w:r w:rsidRPr="008C2B37">
        <w:rPr>
          <w:rFonts w:ascii="Arial Unicode MS" w:eastAsia="Arial Unicode MS" w:hAnsi="Arial Unicode MS" w:cs="Arial Unicode MS"/>
          <w:szCs w:val="24"/>
        </w:rPr>
        <w:t>Käthe Kollwitz vorwerfen können, dass ihre Unschlüssigkeit sie schlussendlich lähmte; andrerseits werden sie feststellen, dass Käthe Kollwitz sich um ein gerechtes Urteil bemühte und sehr differenziert beide Seiten betrac</w:t>
      </w:r>
      <w:r w:rsidRPr="008C2B37">
        <w:rPr>
          <w:rFonts w:ascii="Arial Unicode MS" w:eastAsia="Arial Unicode MS" w:hAnsi="Arial Unicode MS" w:cs="Arial Unicode MS"/>
          <w:szCs w:val="24"/>
        </w:rPr>
        <w:t>h</w:t>
      </w:r>
      <w:r w:rsidRPr="008C2B37">
        <w:rPr>
          <w:rFonts w:ascii="Arial Unicode MS" w:eastAsia="Arial Unicode MS" w:hAnsi="Arial Unicode MS" w:cs="Arial Unicode MS"/>
          <w:szCs w:val="24"/>
        </w:rPr>
        <w:t xml:space="preserve">tet. </w:t>
      </w:r>
    </w:p>
    <w:p w14:paraId="4BD8F275" w14:textId="77777777" w:rsidR="00ED3D5B" w:rsidRPr="008C2B37" w:rsidRDefault="00ED3D5B" w:rsidP="008C2B37">
      <w:pPr>
        <w:pStyle w:val="Textkrper-Einzug2"/>
        <w:jc w:val="both"/>
        <w:rPr>
          <w:rFonts w:ascii="Arial Unicode MS" w:eastAsia="Arial Unicode MS" w:hAnsi="Arial Unicode MS" w:cs="Arial Unicode MS"/>
          <w:szCs w:val="24"/>
        </w:rPr>
      </w:pPr>
    </w:p>
    <w:p w14:paraId="5CDA48E5" w14:textId="77777777" w:rsidR="00ED3D5B" w:rsidRPr="008C2B37" w:rsidRDefault="00ED3D5B" w:rsidP="008C2B37">
      <w:pPr>
        <w:pStyle w:val="Textkrper-Einzug2"/>
        <w:ind w:left="0" w:firstLine="0"/>
        <w:jc w:val="both"/>
        <w:rPr>
          <w:rFonts w:ascii="Arial Unicode MS" w:eastAsia="Arial Unicode MS" w:hAnsi="Arial Unicode MS" w:cs="Arial Unicode MS"/>
          <w:szCs w:val="24"/>
        </w:rPr>
      </w:pPr>
      <w:r w:rsidRPr="008C2B37">
        <w:rPr>
          <w:rFonts w:ascii="Arial Unicode MS" w:eastAsia="Arial Unicode MS" w:hAnsi="Arial Unicode MS" w:cs="Arial Unicode MS"/>
          <w:szCs w:val="24"/>
        </w:rPr>
        <w:t xml:space="preserve">Die drei Bilder können natürlich auch mit anderer Fragestellung oder isoliert betrachtet werden; deshalb sind sie auf der Plattform auch einzeln abrufbar. </w:t>
      </w:r>
    </w:p>
    <w:p w14:paraId="3D2B6397" w14:textId="77777777" w:rsidR="00ED3D5B" w:rsidRPr="008C2B37" w:rsidRDefault="00ED3D5B" w:rsidP="008C2B37">
      <w:pPr>
        <w:pStyle w:val="Textkrper-Einzug2"/>
        <w:jc w:val="both"/>
        <w:rPr>
          <w:rFonts w:ascii="Arial Unicode MS" w:eastAsia="Arial Unicode MS" w:hAnsi="Arial Unicode MS" w:cs="Arial Unicode MS"/>
          <w:szCs w:val="24"/>
        </w:rPr>
      </w:pPr>
    </w:p>
    <w:p w14:paraId="44986EFF" w14:textId="77777777" w:rsidR="00ED3D5B" w:rsidRPr="008C2B37" w:rsidRDefault="00ED3D5B" w:rsidP="008C2B37">
      <w:pPr>
        <w:pStyle w:val="Textkrper-Einzug2"/>
        <w:jc w:val="both"/>
        <w:rPr>
          <w:rFonts w:ascii="Arial Unicode MS" w:eastAsia="Arial Unicode MS" w:hAnsi="Arial Unicode MS" w:cs="Arial Unicode MS"/>
          <w:szCs w:val="24"/>
        </w:rPr>
      </w:pPr>
    </w:p>
    <w:p w14:paraId="26E70FFE" w14:textId="77777777" w:rsidR="00ED3D5B" w:rsidRPr="008C2B37" w:rsidRDefault="00ED3D5B" w:rsidP="008C2B37">
      <w:pPr>
        <w:pStyle w:val="Textkrper-Einzug2"/>
        <w:jc w:val="both"/>
        <w:rPr>
          <w:rFonts w:ascii="Arial Unicode MS" w:eastAsia="Arial Unicode MS" w:hAnsi="Arial Unicode MS" w:cs="Arial Unicode MS"/>
          <w:szCs w:val="24"/>
        </w:rPr>
      </w:pPr>
    </w:p>
    <w:p w14:paraId="095D5792" w14:textId="77777777" w:rsidR="00ED3D5B" w:rsidRPr="008C2B37" w:rsidRDefault="00ED3D5B" w:rsidP="008C2B37">
      <w:pPr>
        <w:pStyle w:val="Textkrper-Einzug2"/>
        <w:jc w:val="right"/>
        <w:rPr>
          <w:rFonts w:ascii="Arial Unicode MS" w:eastAsia="Arial Unicode MS" w:hAnsi="Arial Unicode MS" w:cs="Arial Unicode MS"/>
          <w:szCs w:val="24"/>
        </w:rPr>
      </w:pPr>
      <w:r w:rsidRPr="008C2B37">
        <w:rPr>
          <w:rFonts w:ascii="Arial Unicode MS" w:eastAsia="Arial Unicode MS" w:hAnsi="Arial Unicode MS" w:cs="Arial Unicode MS"/>
          <w:szCs w:val="24"/>
        </w:rPr>
        <w:t>© History Helpline, 2006</w:t>
      </w:r>
    </w:p>
    <w:p w14:paraId="5CF53CC7"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p>
    <w:p w14:paraId="472975BC"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p>
    <w:p w14:paraId="1C96862A" w14:textId="77777777" w:rsidR="00ED3D5B" w:rsidRPr="008C2B37" w:rsidRDefault="00ED3D5B" w:rsidP="008C2B37">
      <w:pPr>
        <w:tabs>
          <w:tab w:val="right" w:pos="12000"/>
        </w:tabs>
        <w:rPr>
          <w:rFonts w:ascii="Arial Unicode MS" w:eastAsia="Arial Unicode MS" w:hAnsi="Arial Unicode MS" w:cs="Arial Unicode MS"/>
          <w:sz w:val="24"/>
          <w:szCs w:val="24"/>
          <w:lang w:val="de-DE"/>
        </w:rPr>
      </w:pPr>
    </w:p>
    <w:p w14:paraId="55A5BD11" w14:textId="77777777" w:rsidR="00ED3D5B" w:rsidRPr="008C2B37" w:rsidRDefault="00ED3D5B" w:rsidP="008C2B37">
      <w:pPr>
        <w:rPr>
          <w:rFonts w:ascii="Arial Unicode MS" w:eastAsia="Arial Unicode MS" w:hAnsi="Arial Unicode MS" w:cs="Arial Unicode MS"/>
          <w:sz w:val="24"/>
          <w:szCs w:val="24"/>
          <w:lang w:val="de-DE"/>
        </w:rPr>
      </w:pPr>
    </w:p>
    <w:sectPr w:rsidR="00ED3D5B" w:rsidRPr="008C2B37">
      <w:headerReference w:type="even" r:id="rId9"/>
      <w:headerReference w:type="default" r:id="rId10"/>
      <w:footerReference w:type="even" r:id="rId11"/>
      <w:footerReference w:type="default" r:id="rId12"/>
      <w:headerReference w:type="first" r:id="rId13"/>
      <w:footerReference w:type="first" r:id="rId14"/>
      <w:pgSz w:w="11909" w:h="16834"/>
      <w:pgMar w:top="567" w:right="1134" w:bottom="567"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AEDE7" w14:textId="77777777" w:rsidR="00B907F1" w:rsidRDefault="00B907F1">
      <w:r>
        <w:separator/>
      </w:r>
    </w:p>
  </w:endnote>
  <w:endnote w:type="continuationSeparator" w:id="0">
    <w:p w14:paraId="1D8D9DE8" w14:textId="77777777" w:rsidR="00B907F1" w:rsidRDefault="00B9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61D4" w14:textId="77777777" w:rsidR="008C2B37" w:rsidRDefault="008C2B3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p w14:paraId="667EC500" w14:textId="77777777" w:rsidR="008C2B37" w:rsidRDefault="008C2B37" w:rsidP="008C2B3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EE5B" w14:textId="77777777" w:rsidR="008C2B37" w:rsidRPr="008C2B37" w:rsidRDefault="008C2B37" w:rsidP="008C2B37">
    <w:pPr>
      <w:pStyle w:val="Fuzeile"/>
      <w:framePr w:wrap="none" w:vAnchor="text" w:hAnchor="page" w:x="10665" w:y="274"/>
      <w:rPr>
        <w:rStyle w:val="Seitenzahl"/>
        <w:rFonts w:ascii="Arial Unicode MS" w:eastAsia="Arial Unicode MS" w:hAnsi="Arial Unicode MS" w:cs="Arial Unicode MS"/>
      </w:rPr>
    </w:pPr>
    <w:r w:rsidRPr="008C2B37">
      <w:rPr>
        <w:rStyle w:val="Seitenzahl"/>
        <w:rFonts w:ascii="Arial Unicode MS" w:eastAsia="Arial Unicode MS" w:hAnsi="Arial Unicode MS" w:cs="Arial Unicode MS"/>
      </w:rPr>
      <w:fldChar w:fldCharType="begin"/>
    </w:r>
    <w:r w:rsidRPr="008C2B37">
      <w:rPr>
        <w:rStyle w:val="Seitenzahl"/>
        <w:rFonts w:ascii="Arial Unicode MS" w:eastAsia="Arial Unicode MS" w:hAnsi="Arial Unicode MS" w:cs="Arial Unicode MS"/>
      </w:rPr>
      <w:instrText xml:space="preserve"> PAGE </w:instrText>
    </w:r>
    <w:r w:rsidRPr="008C2B37">
      <w:rPr>
        <w:rStyle w:val="Seitenzahl"/>
        <w:rFonts w:ascii="Arial Unicode MS" w:eastAsia="Arial Unicode MS" w:hAnsi="Arial Unicode MS" w:cs="Arial Unicode MS"/>
      </w:rPr>
      <w:fldChar w:fldCharType="separate"/>
    </w:r>
    <w:r w:rsidRPr="008C2B37">
      <w:rPr>
        <w:rStyle w:val="Seitenzahl"/>
        <w:rFonts w:ascii="Arial Unicode MS" w:eastAsia="Arial Unicode MS" w:hAnsi="Arial Unicode MS" w:cs="Arial Unicode MS"/>
        <w:noProof/>
      </w:rPr>
      <w:t>1</w:t>
    </w:r>
    <w:r w:rsidRPr="008C2B37">
      <w:rPr>
        <w:rStyle w:val="Seitenzahl"/>
        <w:rFonts w:ascii="Arial Unicode MS" w:eastAsia="Arial Unicode MS" w:hAnsi="Arial Unicode MS" w:cs="Arial Unicode MS"/>
      </w:rPr>
      <w:fldChar w:fldCharType="end"/>
    </w:r>
  </w:p>
  <w:p w14:paraId="1D39FF30" w14:textId="77777777" w:rsidR="008C2B37" w:rsidRDefault="003724A7" w:rsidP="008C2B37">
    <w:pPr>
      <w:pStyle w:val="Fuzeile"/>
      <w:ind w:right="360"/>
    </w:pPr>
    <w:r>
      <w:rPr>
        <w:noProof/>
      </w:rPr>
      <w:drawing>
        <wp:anchor distT="0" distB="0" distL="114300" distR="114300" simplePos="0" relativeHeight="251658240" behindDoc="0" locked="0" layoutInCell="1" allowOverlap="1" wp14:anchorId="6E49F4C5" wp14:editId="264028FC">
          <wp:simplePos x="0" y="0"/>
          <wp:positionH relativeFrom="column">
            <wp:posOffset>0</wp:posOffset>
          </wp:positionH>
          <wp:positionV relativeFrom="paragraph">
            <wp:posOffset>144780</wp:posOffset>
          </wp:positionV>
          <wp:extent cx="1219200" cy="419100"/>
          <wp:effectExtent l="0" t="0" r="0" b="0"/>
          <wp:wrapSquare wrapText="bothSides"/>
          <wp:docPr id="1367546309" name="Grafik 4" descr="Ein Bild, das Text, ClipAr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descr="Ein Bild, das Text, ClipArt enthält.&#10;&#10;Automatisch generierte Beschreibu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1EFC" w14:textId="77777777" w:rsidR="008C2B37" w:rsidRDefault="008C2B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B1730" w14:textId="77777777" w:rsidR="00B907F1" w:rsidRDefault="00B907F1">
      <w:r>
        <w:separator/>
      </w:r>
    </w:p>
  </w:footnote>
  <w:footnote w:type="continuationSeparator" w:id="0">
    <w:p w14:paraId="30060256" w14:textId="77777777" w:rsidR="00B907F1" w:rsidRDefault="00B90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1A8D" w14:textId="77777777" w:rsidR="008C2B37" w:rsidRDefault="008C2B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FCF9" w14:textId="77777777" w:rsidR="008C2B37" w:rsidRDefault="003724A7" w:rsidP="008C2B37">
    <w:pPr>
      <w:pStyle w:val="Kopfzeile"/>
    </w:pPr>
    <w:r>
      <w:rPr>
        <w:noProof/>
      </w:rPr>
      <mc:AlternateContent>
        <mc:Choice Requires="wps">
          <w:drawing>
            <wp:anchor distT="0" distB="0" distL="114300" distR="114300" simplePos="0" relativeHeight="251657216" behindDoc="0" locked="0" layoutInCell="1" allowOverlap="1" wp14:anchorId="00B0DBAB" wp14:editId="1BE7CDEB">
              <wp:simplePos x="0" y="0"/>
              <wp:positionH relativeFrom="column">
                <wp:posOffset>2918460</wp:posOffset>
              </wp:positionH>
              <wp:positionV relativeFrom="paragraph">
                <wp:posOffset>-46355</wp:posOffset>
              </wp:positionV>
              <wp:extent cx="3157855" cy="474980"/>
              <wp:effectExtent l="0" t="0" r="0" b="0"/>
              <wp:wrapNone/>
              <wp:docPr id="201637673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474980"/>
                      </a:xfrm>
                      <a:prstGeom prst="rect">
                        <a:avLst/>
                      </a:prstGeom>
                      <a:solidFill>
                        <a:sysClr val="window" lastClr="FFFFFF"/>
                      </a:solidFill>
                      <a:ln w="6350">
                        <a:noFill/>
                      </a:ln>
                    </wps:spPr>
                    <wps:txbx>
                      <w:txbxContent>
                        <w:p w14:paraId="3765AE0E" w14:textId="77777777" w:rsidR="008C2B37" w:rsidRPr="005D33B1" w:rsidRDefault="008C2B37" w:rsidP="008C2B37">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52D3222E" w14:textId="77777777" w:rsidR="008C2B37" w:rsidRPr="005D33B1" w:rsidRDefault="008C2B37" w:rsidP="008C2B37">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DBAB" id="_x0000_t202" coordsize="21600,21600" o:spt="202" path="m,l,21600r21600,l21600,xe">
              <v:stroke joinstyle="miter"/>
              <v:path gradientshapeok="t" o:connecttype="rect"/>
            </v:shapetype>
            <v:shape id="Textfeld 1" o:spid="_x0000_s1027" type="#_x0000_t202" style="position:absolute;margin-left:229.8pt;margin-top:-3.65pt;width:248.65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" fillcolor="window" stroked="f" strokeweight=".5pt">
              <v:textbox>
                <w:txbxContent>
                  <w:p w14:paraId="3765AE0E" w14:textId="77777777" w:rsidR="008C2B37" w:rsidRPr="005D33B1" w:rsidRDefault="008C2B37" w:rsidP="008C2B37">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52D3222E" w14:textId="77777777" w:rsidR="008C2B37" w:rsidRPr="005D33B1" w:rsidRDefault="008C2B37" w:rsidP="008C2B37">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Pr="00646F65">
      <w:rPr>
        <w:noProof/>
      </w:rPr>
      <w:drawing>
        <wp:inline distT="0" distB="0" distL="0" distR="0" wp14:anchorId="26D37CF3" wp14:editId="1A6D4DAF">
          <wp:extent cx="2326640" cy="353060"/>
          <wp:effectExtent l="0" t="0" r="0" b="0"/>
          <wp:docPr id="4" name="Grafik 925348063"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25348063" descr="Ein Bild, das Text enthält.&#10;&#10;Automatisch generierte Beschreibu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26640" cy="353060"/>
                  </a:xfrm>
                  <a:prstGeom prst="rect">
                    <a:avLst/>
                  </a:prstGeom>
                  <a:noFill/>
                  <a:ln>
                    <a:noFill/>
                  </a:ln>
                </pic:spPr>
              </pic:pic>
            </a:graphicData>
          </a:graphic>
        </wp:inline>
      </w:drawing>
    </w:r>
  </w:p>
  <w:p w14:paraId="6A70B40C" w14:textId="77777777" w:rsidR="00ED3D5B" w:rsidRDefault="00ED3D5B">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E787" w14:textId="77777777" w:rsidR="008C2B37" w:rsidRDefault="008C2B3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defaultTabStop w:val="720"/>
  <w:autoHyphenation/>
  <w:hyphenationZone w:val="357"/>
  <w:drawingGridHorizontalSpacing w:val="24"/>
  <w:drawingGridVerticalSpacing w:val="6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53"/>
    <w:rsid w:val="000A0F73"/>
    <w:rsid w:val="003724A7"/>
    <w:rsid w:val="00533853"/>
    <w:rsid w:val="008C2B37"/>
    <w:rsid w:val="00AA2DEE"/>
    <w:rsid w:val="00B907F1"/>
    <w:rsid w:val="00ED3D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C45BFA"/>
  <w14:defaultImageDpi w14:val="300"/>
  <w15:chartTrackingRefBased/>
  <w15:docId w15:val="{D863E0B6-6513-0A47-B685-925CE0BD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qFormat/>
    <w:pPr>
      <w:keepNext/>
      <w:jc w:val="both"/>
      <w:outlineLvl w:val="0"/>
    </w:pPr>
    <w:rPr>
      <w:b/>
      <w:bCs/>
      <w:sz w:val="28"/>
      <w:lang w:val="de-DE"/>
    </w:rPr>
  </w:style>
  <w:style w:type="paragraph" w:styleId="berschrift2">
    <w:name w:val="heading 2"/>
    <w:basedOn w:val="Standard"/>
    <w:next w:val="Standard"/>
    <w:qFormat/>
    <w:pPr>
      <w:keepNext/>
      <w:tabs>
        <w:tab w:val="right" w:pos="12000"/>
      </w:tabs>
      <w:outlineLvl w:val="1"/>
    </w:pPr>
    <w:rPr>
      <w:b/>
      <w:bCs/>
      <w:sz w:val="24"/>
      <w:lang w:val="de-DE"/>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567" w:hanging="567"/>
      <w:jc w:val="both"/>
    </w:pPr>
    <w:rPr>
      <w:sz w:val="24"/>
      <w:lang w:val="de-DE"/>
    </w:rPr>
  </w:style>
  <w:style w:type="paragraph" w:styleId="Textkrper-Einzug2">
    <w:name w:val="Body Text Indent 2"/>
    <w:basedOn w:val="Standard"/>
    <w:semiHidden/>
    <w:pPr>
      <w:tabs>
        <w:tab w:val="right" w:pos="12000"/>
      </w:tabs>
      <w:ind w:left="552" w:hanging="552"/>
    </w:pPr>
    <w:rPr>
      <w:sz w:val="24"/>
      <w:lang w:val="de-DE"/>
    </w:rPr>
  </w:style>
  <w:style w:type="character" w:styleId="Hyperlink">
    <w:name w:val="Hyperlink"/>
    <w:uiPriority w:val="99"/>
    <w:unhideWhenUsed/>
    <w:rsid w:val="008C2B37"/>
    <w:rPr>
      <w:color w:val="0000FF"/>
      <w:u w:val="single"/>
    </w:rPr>
  </w:style>
  <w:style w:type="character" w:customStyle="1" w:styleId="KopfzeileZchn">
    <w:name w:val="Kopfzeile Zchn"/>
    <w:link w:val="Kopfzeile"/>
    <w:rsid w:val="008C2B3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954</Words>
  <Characters>6012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Ende 1918, nach der Novemberrevolution, gilt ihre Neigung den Sozialdemokraten, nicht ohne Zweifel: »Furchtbarer Druck im Gefü</vt:lpstr>
    </vt:vector>
  </TitlesOfParts>
  <Company>H Utz</Company>
  <LinksUpToDate>false</LinksUpToDate>
  <CharactersWithSpaces>6953</CharactersWithSpaces>
  <SharedDoc>false</SharedDoc>
  <HLinks>
    <vt:vector size="6" baseType="variant">
      <vt:variant>
        <vt:i4>7274532</vt:i4>
      </vt:variant>
      <vt:variant>
        <vt:i4>0</vt:i4>
      </vt:variant>
      <vt:variant>
        <vt:i4>0</vt:i4>
      </vt:variant>
      <vt:variant>
        <vt:i4>5</vt:i4>
      </vt:variant>
      <vt:variant>
        <vt:lpwstr>http://www.rzg-oer.ch/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 1918, nach der Novemberrevolution, gilt ihre Neigung den Sozialdemokraten, nicht ohne Zweifel: »Furchtbarer Druck im Gefü</dc:title>
  <dc:subject/>
  <dc:creator>Hans Utz</dc:creator>
  <cp:keywords/>
  <cp:lastModifiedBy>Dominik Sauerländer</cp:lastModifiedBy>
  <cp:revision>2</cp:revision>
  <dcterms:created xsi:type="dcterms:W3CDTF">2025-06-17T15:40:00Z</dcterms:created>
  <dcterms:modified xsi:type="dcterms:W3CDTF">2025-06-17T15:40:00Z</dcterms:modified>
</cp:coreProperties>
</file>